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2948FFE6" w:rsidR="00ED6365" w:rsidRDefault="00384411" w:rsidP="00ED6365">
      <w:pPr>
        <w:pStyle w:val="NoSpacing"/>
      </w:pPr>
      <w:bookmarkStart w:id="0" w:name="_Hlk192664764"/>
      <w:r>
        <w:t>3 October</w:t>
      </w:r>
      <w:r w:rsidR="00AE42E1">
        <w:t xml:space="preserve"> </w:t>
      </w:r>
      <w:r w:rsidR="00ED6365">
        <w:t>20</w:t>
      </w:r>
      <w:r w:rsidR="00832E65">
        <w:t>2</w:t>
      </w:r>
      <w:r w:rsidR="00393B56">
        <w:t>5</w:t>
      </w:r>
    </w:p>
    <w:p w14:paraId="7966EECC" w14:textId="77777777" w:rsidR="00ED6365" w:rsidRDefault="00ED6365" w:rsidP="00ED6365">
      <w:pPr>
        <w:pStyle w:val="NoSpacing"/>
        <w:rPr>
          <w:rFonts w:ascii="Arial" w:hAnsi="Arial" w:cs="Arial"/>
          <w:b/>
          <w:bCs/>
          <w:color w:val="auto"/>
          <w:sz w:val="32"/>
          <w:szCs w:val="32"/>
        </w:rPr>
      </w:pPr>
    </w:p>
    <w:p w14:paraId="7C49A3DB" w14:textId="77777777" w:rsidR="00384411" w:rsidRPr="00384411" w:rsidRDefault="00384411" w:rsidP="00384411">
      <w:pPr>
        <w:rPr>
          <w:b/>
          <w:bCs/>
          <w:sz w:val="32"/>
          <w:szCs w:val="32"/>
        </w:rPr>
      </w:pPr>
      <w:r w:rsidRPr="00384411">
        <w:rPr>
          <w:b/>
          <w:bCs/>
          <w:sz w:val="32"/>
          <w:szCs w:val="32"/>
        </w:rPr>
        <w:t>Peppa Pig to star at this year’s Teddy Bears</w:t>
      </w:r>
      <w:commentRangeStart w:id="1"/>
      <w:commentRangeEnd w:id="1"/>
      <w:r w:rsidRPr="00384411">
        <w:rPr>
          <w:rStyle w:val="CommentReference"/>
          <w:sz w:val="32"/>
          <w:szCs w:val="32"/>
        </w:rPr>
        <w:commentReference w:id="1"/>
      </w:r>
      <w:r w:rsidRPr="00384411">
        <w:rPr>
          <w:b/>
          <w:bCs/>
          <w:sz w:val="32"/>
          <w:szCs w:val="32"/>
        </w:rPr>
        <w:t xml:space="preserve"> Picnic – oink </w:t>
      </w:r>
      <w:proofErr w:type="spellStart"/>
      <w:r w:rsidRPr="00384411">
        <w:rPr>
          <w:b/>
          <w:bCs/>
          <w:sz w:val="32"/>
          <w:szCs w:val="32"/>
        </w:rPr>
        <w:t>oink</w:t>
      </w:r>
      <w:proofErr w:type="spellEnd"/>
    </w:p>
    <w:p w14:paraId="385B7C61" w14:textId="77777777" w:rsidR="00384411" w:rsidRDefault="00384411" w:rsidP="00384411">
      <w:pPr>
        <w:rPr>
          <w:rFonts w:ascii="Arial" w:hAnsi="Arial"/>
          <w:color w:val="auto"/>
          <w:lang w:val="en-AU"/>
        </w:rPr>
      </w:pPr>
      <w:r>
        <w:t>Peppa Pig is a special guest at this year’s Teddy Bears Picnic at Manning Park. The ever-popular free event will be held 9.30am-1pm on Wednesday 15 October 2025.</w:t>
      </w:r>
    </w:p>
    <w:p w14:paraId="28BF63B1" w14:textId="77777777" w:rsidR="00384411" w:rsidRDefault="00384411" w:rsidP="00384411">
      <w:r>
        <w:rPr>
          <w:rFonts w:eastAsia="Arial" w:cs="Arial"/>
        </w:rPr>
        <w:t xml:space="preserve">“We invite parents, grandparents and carers to bring along their little ones, aged five and under, together with their </w:t>
      </w:r>
      <w:proofErr w:type="spellStart"/>
      <w:r>
        <w:rPr>
          <w:rFonts w:eastAsia="Arial" w:cs="Arial"/>
        </w:rPr>
        <w:t>favourite</w:t>
      </w:r>
      <w:proofErr w:type="spellEnd"/>
      <w:r>
        <w:rPr>
          <w:rFonts w:eastAsia="Arial" w:cs="Arial"/>
        </w:rPr>
        <w:t xml:space="preserve"> teddy,” said Mayor Logan Howlett. </w:t>
      </w:r>
    </w:p>
    <w:p w14:paraId="51603798" w14:textId="77777777" w:rsidR="00384411" w:rsidRDefault="00384411" w:rsidP="00384411">
      <w:r>
        <w:rPr>
          <w:rFonts w:eastAsia="Arial" w:cs="Arial"/>
        </w:rPr>
        <w:t>“This much-loved event is one of the City’s most popular and longest running traditions, and a highlight on our annual event calendar.”</w:t>
      </w:r>
    </w:p>
    <w:p w14:paraId="7341A831" w14:textId="77777777" w:rsidR="00384411" w:rsidRDefault="00384411" w:rsidP="00384411">
      <w:r>
        <w:t>Expect a huge list of tried and tested attractions and entertainment options.</w:t>
      </w:r>
    </w:p>
    <w:p w14:paraId="38DE682C" w14:textId="77777777" w:rsidR="00384411" w:rsidRDefault="00384411" w:rsidP="00384411">
      <w:r>
        <w:t xml:space="preserve">Free entertainment will include: </w:t>
      </w:r>
    </w:p>
    <w:p w14:paraId="474F29F0" w14:textId="77777777" w:rsidR="00384411" w:rsidRDefault="00384411" w:rsidP="00384411">
      <w:pPr>
        <w:pStyle w:val="ListParagraph"/>
        <w:widowControl/>
        <w:numPr>
          <w:ilvl w:val="0"/>
          <w:numId w:val="17"/>
        </w:numPr>
        <w:autoSpaceDE/>
        <w:autoSpaceDN/>
        <w:adjustRightInd/>
        <w:spacing w:after="160" w:line="256" w:lineRule="auto"/>
        <w:textAlignment w:val="auto"/>
      </w:pPr>
      <w:r>
        <w:t>Peppa Pig and friends</w:t>
      </w:r>
    </w:p>
    <w:p w14:paraId="4308C0BE" w14:textId="77777777" w:rsidR="00384411" w:rsidRDefault="00384411" w:rsidP="00384411">
      <w:pPr>
        <w:widowControl/>
        <w:numPr>
          <w:ilvl w:val="0"/>
          <w:numId w:val="18"/>
        </w:numPr>
        <w:autoSpaceDE/>
        <w:autoSpaceDN/>
        <w:adjustRightInd/>
        <w:spacing w:after="160" w:line="256" w:lineRule="auto"/>
        <w:textAlignment w:val="auto"/>
      </w:pPr>
      <w:r>
        <w:t>Stage shows and magical performances</w:t>
      </w:r>
    </w:p>
    <w:p w14:paraId="41D709B9" w14:textId="77777777" w:rsidR="00384411" w:rsidRDefault="00384411" w:rsidP="00384411">
      <w:pPr>
        <w:widowControl/>
        <w:numPr>
          <w:ilvl w:val="0"/>
          <w:numId w:val="18"/>
        </w:numPr>
        <w:autoSpaceDE/>
        <w:autoSpaceDN/>
        <w:adjustRightInd/>
        <w:spacing w:after="160" w:line="256" w:lineRule="auto"/>
        <w:textAlignment w:val="auto"/>
      </w:pPr>
      <w:r>
        <w:t>Roving entertainment throughout the event</w:t>
      </w:r>
    </w:p>
    <w:p w14:paraId="719CC9BB" w14:textId="77777777" w:rsidR="00384411" w:rsidRDefault="00384411" w:rsidP="00384411">
      <w:pPr>
        <w:widowControl/>
        <w:numPr>
          <w:ilvl w:val="0"/>
          <w:numId w:val="18"/>
        </w:numPr>
        <w:autoSpaceDE/>
        <w:autoSpaceDN/>
        <w:adjustRightInd/>
        <w:spacing w:after="160" w:line="256" w:lineRule="auto"/>
        <w:textAlignment w:val="auto"/>
      </w:pPr>
      <w:r>
        <w:t>Sensory play stations, bouncy castles, and interactive zones for little explorers</w:t>
      </w:r>
    </w:p>
    <w:p w14:paraId="26F40EBC" w14:textId="77777777" w:rsidR="00384411" w:rsidRDefault="00384411" w:rsidP="00384411">
      <w:pPr>
        <w:widowControl/>
        <w:numPr>
          <w:ilvl w:val="0"/>
          <w:numId w:val="18"/>
        </w:numPr>
        <w:autoSpaceDE/>
        <w:autoSpaceDN/>
        <w:adjustRightInd/>
        <w:spacing w:after="160" w:line="256" w:lineRule="auto"/>
        <w:textAlignment w:val="auto"/>
      </w:pPr>
      <w:r>
        <w:t>Meet and greets with local heroes and cuddly animals</w:t>
      </w:r>
    </w:p>
    <w:p w14:paraId="7BE60940" w14:textId="77777777" w:rsidR="00384411" w:rsidRDefault="00384411" w:rsidP="00384411">
      <w:pPr>
        <w:widowControl/>
        <w:numPr>
          <w:ilvl w:val="0"/>
          <w:numId w:val="18"/>
        </w:numPr>
        <w:autoSpaceDE/>
        <w:autoSpaceDN/>
        <w:adjustRightInd/>
        <w:spacing w:after="160" w:line="256" w:lineRule="auto"/>
        <w:textAlignment w:val="auto"/>
      </w:pPr>
      <w:r>
        <w:t>Face painting, pony rides, and creative activities</w:t>
      </w:r>
    </w:p>
    <w:p w14:paraId="42FDDCFA" w14:textId="77777777" w:rsidR="00384411" w:rsidRDefault="00384411" w:rsidP="00384411">
      <w:pPr>
        <w:widowControl/>
        <w:numPr>
          <w:ilvl w:val="0"/>
          <w:numId w:val="18"/>
        </w:numPr>
        <w:autoSpaceDE/>
        <w:autoSpaceDN/>
        <w:adjustRightInd/>
        <w:spacing w:after="160" w:line="256" w:lineRule="auto"/>
        <w:textAlignment w:val="auto"/>
      </w:pPr>
      <w:r>
        <w:t>Parenting and community stalls offering information, support, and resources for families</w:t>
      </w:r>
    </w:p>
    <w:p w14:paraId="20133F0F" w14:textId="77777777" w:rsidR="00384411" w:rsidRDefault="00384411" w:rsidP="00384411">
      <w:pPr>
        <w:widowControl/>
        <w:numPr>
          <w:ilvl w:val="0"/>
          <w:numId w:val="18"/>
        </w:numPr>
        <w:autoSpaceDE/>
        <w:autoSpaceDN/>
        <w:adjustRightInd/>
        <w:spacing w:after="160" w:line="256" w:lineRule="auto"/>
        <w:textAlignment w:val="auto"/>
      </w:pPr>
      <w:r>
        <w:t>Carnival rides and games</w:t>
      </w:r>
    </w:p>
    <w:p w14:paraId="1D66ECEE" w14:textId="77777777" w:rsidR="00384411" w:rsidRDefault="00384411" w:rsidP="00384411">
      <w:pPr>
        <w:shd w:val="clear" w:color="auto" w:fill="FFFFFF" w:themeFill="background1"/>
        <w:spacing w:after="0"/>
      </w:pPr>
      <w:r>
        <w:rPr>
          <w:rFonts w:eastAsia="Arial" w:cs="Arial"/>
          <w:color w:val="2C2C2C"/>
          <w:sz w:val="25"/>
          <w:szCs w:val="25"/>
        </w:rPr>
        <w:t>Parenting and community stalls will be onsite offering information, support, and resources for families.</w:t>
      </w:r>
      <w:commentRangeStart w:id="2"/>
      <w:commentRangeEnd w:id="2"/>
      <w:r>
        <w:rPr>
          <w:rStyle w:val="CommentReference"/>
          <w:kern w:val="2"/>
          <w:lang w:eastAsia="en-US"/>
          <w14:ligatures w14:val="standardContextual"/>
        </w:rPr>
        <w:commentReference w:id="2"/>
      </w:r>
    </w:p>
    <w:p w14:paraId="52C67963" w14:textId="77777777" w:rsidR="00384411" w:rsidRDefault="00384411" w:rsidP="00384411">
      <w:pPr>
        <w:rPr>
          <w:rFonts w:eastAsia="Arial" w:cs="Arial"/>
        </w:rPr>
      </w:pPr>
      <w:r>
        <w:rPr>
          <w:rFonts w:eastAsia="Arial" w:cs="Arial"/>
        </w:rPr>
        <w:t>A range of food and beverage trucks will be available, or you can bring along a picnic to enjoy. Friends of the Community will be offering Teddy Bears Picnic lunch packs for just $4.50, with all proceeds supporting the charity’s work.</w:t>
      </w:r>
    </w:p>
    <w:p w14:paraId="232BBF7B" w14:textId="77777777" w:rsidR="00384411" w:rsidRDefault="00384411" w:rsidP="00384411">
      <w:pPr>
        <w:rPr>
          <w:rFonts w:eastAsiaTheme="minorHAnsi"/>
          <w:szCs w:val="22"/>
        </w:rPr>
      </w:pPr>
      <w:r>
        <w:lastRenderedPageBreak/>
        <w:t xml:space="preserve">Cockburn Community Toy Swap will return this year in the spirit of reusing toys in good quality condition. Each year in Australia more than 27 million toys end up in landfill. Attendees are encouraged to bring along good quality toys their children no longer play with, to swap with more appealing options, for free. </w:t>
      </w:r>
    </w:p>
    <w:p w14:paraId="605D9677" w14:textId="77777777" w:rsidR="00384411" w:rsidRDefault="00384411" w:rsidP="00384411">
      <w:r>
        <w:t>Like all City of Cockburn events, Teddy Bears Picnic is a waste-</w:t>
      </w:r>
      <w:commentRangeStart w:id="4"/>
      <w:r>
        <w:t>wise event</w:t>
      </w:r>
      <w:commentRangeEnd w:id="4"/>
      <w:r>
        <w:rPr>
          <w:rStyle w:val="CommentReference"/>
          <w:kern w:val="2"/>
          <w:lang w:eastAsia="en-US"/>
          <w14:ligatures w14:val="standardContextual"/>
        </w:rPr>
        <w:commentReference w:id="4"/>
      </w:r>
      <w:r>
        <w:t xml:space="preserve"> and includes free filtered water to refill drink bottles, and reusable and compostable alternatives to single use plastics.</w:t>
      </w:r>
    </w:p>
    <w:p w14:paraId="016249B2" w14:textId="77777777" w:rsidR="00384411" w:rsidRDefault="00384411" w:rsidP="00384411">
      <w:r>
        <w:t xml:space="preserve">This event is part of the epic </w:t>
      </w:r>
      <w:hyperlink r:id="rId11" w:history="1">
        <w:r>
          <w:rPr>
            <w:rStyle w:val="Hyperlink"/>
          </w:rPr>
          <w:t>Cockburn LIVE</w:t>
        </w:r>
      </w:hyperlink>
      <w:r>
        <w:t> line-up for 2025–2026.</w:t>
      </w:r>
    </w:p>
    <w:p w14:paraId="14759883" w14:textId="77777777" w:rsidR="00ED6365" w:rsidRDefault="00ED6365" w:rsidP="00ED6365">
      <w:pPr>
        <w:pStyle w:val="NoSpacing"/>
      </w:pPr>
      <w:r>
        <w:t>ENDS</w:t>
      </w:r>
    </w:p>
    <w:bookmarkEnd w:id="0"/>
    <w:p w14:paraId="10A4A7B6" w14:textId="77777777" w:rsidR="00D0152D" w:rsidRDefault="00D0152D" w:rsidP="00ED6365">
      <w:pPr>
        <w:pStyle w:val="NoSpacing"/>
      </w:pPr>
    </w:p>
    <w:p w14:paraId="20C3F1CF" w14:textId="77777777" w:rsidR="00D0152D" w:rsidRDefault="00D0152D" w:rsidP="00ED6365">
      <w:pPr>
        <w:pStyle w:val="NoSpacing"/>
      </w:pPr>
    </w:p>
    <w:p w14:paraId="3E276086" w14:textId="77777777" w:rsidR="001C161B" w:rsidRDefault="001C161B" w:rsidP="00ED6365">
      <w:pPr>
        <w:pStyle w:val="NoSpacing"/>
      </w:pPr>
    </w:p>
    <w:p w14:paraId="0A18D541" w14:textId="77777777" w:rsidR="00ED6365" w:rsidRDefault="00ED6365" w:rsidP="00ED6365">
      <w:pPr>
        <w:pStyle w:val="NoSpacing"/>
      </w:pPr>
      <w:r w:rsidRPr="00C55093">
        <w:t>For more information contact:</w:t>
      </w:r>
      <w:r w:rsidRPr="00C55093">
        <w:br/>
      </w:r>
      <w:r>
        <w:t>Media and Communications Officer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12"/>
      <w:footerReference w:type="default" r:id="rId13"/>
      <w:pgSz w:w="11900" w:h="16840"/>
      <w:pgMar w:top="3289" w:right="1304" w:bottom="1814" w:left="1304" w:header="709" w:footer="709" w:gutter="0"/>
      <w:cols w:space="708"/>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nette Wright" w:date="2025-10-03T15:09:00Z" w:initials="JW">
    <w:p w14:paraId="30200A30" w14:textId="77777777" w:rsidR="00384411" w:rsidRDefault="00384411" w:rsidP="00384411">
      <w:pPr>
        <w:pStyle w:val="CommentText"/>
      </w:pPr>
      <w:r>
        <w:rPr>
          <w:rStyle w:val="CommentReference"/>
        </w:rPr>
        <w:annotationRef/>
      </w:r>
      <w:r w:rsidRPr="540E5609">
        <w:t>We've used the apostrophe here, why not throughout the MR?  Also should it be 'Teddy Bears' Picnic'?</w:t>
      </w:r>
    </w:p>
  </w:comment>
  <w:comment w:id="2" w:author="Kylie Macqueen" w:date="2025-10-03T12:23:00Z" w:initials="KM">
    <w:p w14:paraId="32B1EBCF" w14:textId="77777777" w:rsidR="00384411" w:rsidRDefault="00384411" w:rsidP="00384411">
      <w:pPr>
        <w:pStyle w:val="CommentText"/>
      </w:pPr>
      <w:r>
        <w:rPr>
          <w:rStyle w:val="CommentReference"/>
        </w:rPr>
        <w:annotationRef/>
      </w:r>
      <w:r>
        <w:fldChar w:fldCharType="begin"/>
      </w:r>
      <w:r>
        <w:instrText>HYPERLINK "mailto:mlafrenais@cockburn.wa.gov.au"</w:instrText>
      </w:r>
      <w:bookmarkStart w:id="3" w:name="_@_49C3425BC99146DCBE65F7DCD0A4C037Z"/>
      <w:r>
        <w:fldChar w:fldCharType="separate"/>
      </w:r>
      <w:bookmarkEnd w:id="3"/>
      <w:r>
        <w:rPr>
          <w:rStyle w:val="Mention"/>
          <w:noProof/>
        </w:rPr>
        <w:t>@Marie La Frenais</w:t>
      </w:r>
      <w:r>
        <w:fldChar w:fldCharType="end"/>
      </w:r>
      <w:r>
        <w:t xml:space="preserve"> is this still happening at Teddy’s?</w:t>
      </w:r>
    </w:p>
  </w:comment>
  <w:comment w:id="4" w:author="Janette Wright" w:date="2025-10-03T15:07:00Z" w:initials="JW">
    <w:p w14:paraId="6EB03C3D" w14:textId="77777777" w:rsidR="00384411" w:rsidRDefault="00384411" w:rsidP="00384411">
      <w:pPr>
        <w:pStyle w:val="CommentText"/>
      </w:pPr>
      <w:r>
        <w:rPr>
          <w:rStyle w:val="CommentReference"/>
        </w:rPr>
        <w:annotationRef/>
      </w:r>
      <w:r>
        <w:t>Do we use 'waste-wise' as the adjective?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200A30" w15:done="1"/>
  <w15:commentEx w15:paraId="32B1EBCF" w15:done="1"/>
  <w15:commentEx w15:paraId="6EB03C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384C2F" w16cex:dateUtc="2025-10-03T07:09:00Z"/>
  <w16cex:commentExtensible w16cex:durableId="1BD6A922" w16cex:dateUtc="2025-10-03T08:44:00Z"/>
  <w16cex:commentExtensible w16cex:durableId="194BCE73" w16cex:dateUtc="2025-10-03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200A30" w16cid:durableId="41384C2F"/>
  <w16cid:commentId w16cid:paraId="32B1EBCF" w16cid:durableId="1BD6A922"/>
  <w16cid:commentId w16cid:paraId="6EB03C3D" w16cid:durableId="194BCE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3676" w14:textId="77777777" w:rsidR="0043555B" w:rsidRDefault="0043555B" w:rsidP="00C55093">
      <w:pPr>
        <w:spacing w:after="0" w:line="240" w:lineRule="auto"/>
      </w:pPr>
      <w:r>
        <w:separator/>
      </w:r>
    </w:p>
  </w:endnote>
  <w:endnote w:type="continuationSeparator" w:id="0">
    <w:p w14:paraId="52FBA046" w14:textId="77777777" w:rsidR="0043555B" w:rsidRDefault="0043555B"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1CE2" w14:textId="77777777" w:rsidR="0043555B" w:rsidRDefault="0043555B" w:rsidP="00C55093">
      <w:pPr>
        <w:spacing w:after="0" w:line="240" w:lineRule="auto"/>
      </w:pPr>
      <w:r>
        <w:separator/>
      </w:r>
    </w:p>
  </w:footnote>
  <w:footnote w:type="continuationSeparator" w:id="0">
    <w:p w14:paraId="69B3BB2C" w14:textId="77777777" w:rsidR="0043555B" w:rsidRDefault="0043555B"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B71EEE"/>
    <w:multiLevelType w:val="hybridMultilevel"/>
    <w:tmpl w:val="75BE7D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1D4F55"/>
    <w:multiLevelType w:val="multilevel"/>
    <w:tmpl w:val="4F829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5"/>
  </w:num>
  <w:num w:numId="2" w16cid:durableId="1902716471">
    <w:abstractNumId w:val="5"/>
  </w:num>
  <w:num w:numId="3" w16cid:durableId="1474255390">
    <w:abstractNumId w:val="6"/>
  </w:num>
  <w:num w:numId="4" w16cid:durableId="1814365263">
    <w:abstractNumId w:val="14"/>
  </w:num>
  <w:num w:numId="5" w16cid:durableId="236401358">
    <w:abstractNumId w:val="10"/>
  </w:num>
  <w:num w:numId="6" w16cid:durableId="857423442">
    <w:abstractNumId w:val="16"/>
  </w:num>
  <w:num w:numId="7" w16cid:durableId="1767386323">
    <w:abstractNumId w:val="11"/>
  </w:num>
  <w:num w:numId="8" w16cid:durableId="1750270931">
    <w:abstractNumId w:val="2"/>
  </w:num>
  <w:num w:numId="9" w16cid:durableId="617100249">
    <w:abstractNumId w:val="7"/>
  </w:num>
  <w:num w:numId="10" w16cid:durableId="1202473821">
    <w:abstractNumId w:val="4"/>
  </w:num>
  <w:num w:numId="11" w16cid:durableId="2135639535">
    <w:abstractNumId w:val="13"/>
  </w:num>
  <w:num w:numId="12" w16cid:durableId="1281641557">
    <w:abstractNumId w:val="1"/>
  </w:num>
  <w:num w:numId="13" w16cid:durableId="1354115137">
    <w:abstractNumId w:val="1"/>
  </w:num>
  <w:num w:numId="14" w16cid:durableId="62608254">
    <w:abstractNumId w:val="0"/>
  </w:num>
  <w:num w:numId="15" w16cid:durableId="486555407">
    <w:abstractNumId w:val="8"/>
  </w:num>
  <w:num w:numId="16" w16cid:durableId="2089232520">
    <w:abstractNumId w:val="12"/>
  </w:num>
  <w:num w:numId="17" w16cid:durableId="862015592">
    <w:abstractNumId w:val="3"/>
    <w:lvlOverride w:ilvl="0"/>
    <w:lvlOverride w:ilvl="1"/>
    <w:lvlOverride w:ilvl="2"/>
    <w:lvlOverride w:ilvl="3"/>
    <w:lvlOverride w:ilvl="4"/>
    <w:lvlOverride w:ilvl="5"/>
    <w:lvlOverride w:ilvl="6"/>
    <w:lvlOverride w:ilvl="7"/>
    <w:lvlOverride w:ilvl="8"/>
  </w:num>
  <w:num w:numId="18" w16cid:durableId="1507674619">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te Wright">
    <w15:presenceInfo w15:providerId="AD" w15:userId="S::janettewright@cockburn.wa.gov.au::165391f8-8be6-4edb-b2aa-231b018882ed"/>
  </w15:person>
  <w15:person w15:author="Kylie Macqueen">
    <w15:presenceInfo w15:providerId="AD" w15:userId="S::kmacqueen@cockburn.wa.gov.au::e3cf7642-7637-4a5c-bb26-5908d50f3a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505"/>
    <w:rsid w:val="00073664"/>
    <w:rsid w:val="00087002"/>
    <w:rsid w:val="000A0692"/>
    <w:rsid w:val="000B75B7"/>
    <w:rsid w:val="000D323E"/>
    <w:rsid w:val="00133B61"/>
    <w:rsid w:val="00174B06"/>
    <w:rsid w:val="001B6007"/>
    <w:rsid w:val="001C161B"/>
    <w:rsid w:val="001D5C83"/>
    <w:rsid w:val="001E1106"/>
    <w:rsid w:val="001E6796"/>
    <w:rsid w:val="0021265C"/>
    <w:rsid w:val="00216336"/>
    <w:rsid w:val="00275785"/>
    <w:rsid w:val="00287E3A"/>
    <w:rsid w:val="002C7B97"/>
    <w:rsid w:val="002E0274"/>
    <w:rsid w:val="00333B83"/>
    <w:rsid w:val="00365EE7"/>
    <w:rsid w:val="00384411"/>
    <w:rsid w:val="00393B56"/>
    <w:rsid w:val="003948D5"/>
    <w:rsid w:val="003C4438"/>
    <w:rsid w:val="003E387F"/>
    <w:rsid w:val="003E66CF"/>
    <w:rsid w:val="004034AC"/>
    <w:rsid w:val="0043555B"/>
    <w:rsid w:val="00446C94"/>
    <w:rsid w:val="004C3DBA"/>
    <w:rsid w:val="004E33FA"/>
    <w:rsid w:val="004E4ADE"/>
    <w:rsid w:val="005165D1"/>
    <w:rsid w:val="00560B3F"/>
    <w:rsid w:val="00584556"/>
    <w:rsid w:val="0059328B"/>
    <w:rsid w:val="00594F82"/>
    <w:rsid w:val="005A0EDD"/>
    <w:rsid w:val="005C2CE0"/>
    <w:rsid w:val="005D30E3"/>
    <w:rsid w:val="005E0ACF"/>
    <w:rsid w:val="006A03A8"/>
    <w:rsid w:val="006A1F12"/>
    <w:rsid w:val="006C6ECD"/>
    <w:rsid w:val="006F59DC"/>
    <w:rsid w:val="007057A6"/>
    <w:rsid w:val="007445CB"/>
    <w:rsid w:val="007769D9"/>
    <w:rsid w:val="00786422"/>
    <w:rsid w:val="007C6235"/>
    <w:rsid w:val="007D4108"/>
    <w:rsid w:val="00805869"/>
    <w:rsid w:val="008260C9"/>
    <w:rsid w:val="00832E65"/>
    <w:rsid w:val="00840341"/>
    <w:rsid w:val="0085189F"/>
    <w:rsid w:val="00886DDD"/>
    <w:rsid w:val="008935D5"/>
    <w:rsid w:val="008E6A84"/>
    <w:rsid w:val="008F4EED"/>
    <w:rsid w:val="00907770"/>
    <w:rsid w:val="009541CC"/>
    <w:rsid w:val="00965CC6"/>
    <w:rsid w:val="00994CF7"/>
    <w:rsid w:val="009C20EB"/>
    <w:rsid w:val="009C4D9F"/>
    <w:rsid w:val="009C56A0"/>
    <w:rsid w:val="009E6C41"/>
    <w:rsid w:val="009F71F5"/>
    <w:rsid w:val="00A3611C"/>
    <w:rsid w:val="00AB178C"/>
    <w:rsid w:val="00AD6AC1"/>
    <w:rsid w:val="00AE42E1"/>
    <w:rsid w:val="00AE4924"/>
    <w:rsid w:val="00B04789"/>
    <w:rsid w:val="00B07BC9"/>
    <w:rsid w:val="00B1287E"/>
    <w:rsid w:val="00B20A85"/>
    <w:rsid w:val="00B27C15"/>
    <w:rsid w:val="00BA2EA1"/>
    <w:rsid w:val="00BA607B"/>
    <w:rsid w:val="00BD0578"/>
    <w:rsid w:val="00BD7901"/>
    <w:rsid w:val="00C258B1"/>
    <w:rsid w:val="00C43C99"/>
    <w:rsid w:val="00C55093"/>
    <w:rsid w:val="00C80D7E"/>
    <w:rsid w:val="00C963AD"/>
    <w:rsid w:val="00CC5E23"/>
    <w:rsid w:val="00CE1287"/>
    <w:rsid w:val="00CF1833"/>
    <w:rsid w:val="00D0152D"/>
    <w:rsid w:val="00D33215"/>
    <w:rsid w:val="00D37F50"/>
    <w:rsid w:val="00DB3A0A"/>
    <w:rsid w:val="00DF48A4"/>
    <w:rsid w:val="00E03E30"/>
    <w:rsid w:val="00E80023"/>
    <w:rsid w:val="00E90AFD"/>
    <w:rsid w:val="00EB3A7A"/>
    <w:rsid w:val="00EB651C"/>
    <w:rsid w:val="00ED6365"/>
    <w:rsid w:val="00ED765F"/>
    <w:rsid w:val="00F23003"/>
    <w:rsid w:val="00F57E78"/>
    <w:rsid w:val="00F9075E"/>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 w:type="paragraph" w:styleId="CommentText">
    <w:name w:val="annotation text"/>
    <w:basedOn w:val="Normal"/>
    <w:link w:val="CommentTextChar"/>
    <w:uiPriority w:val="99"/>
    <w:unhideWhenUsed/>
    <w:rsid w:val="00384411"/>
    <w:pPr>
      <w:widowControl/>
      <w:autoSpaceDE/>
      <w:autoSpaceDN/>
      <w:adjustRightInd/>
      <w:spacing w:after="160" w:line="240" w:lineRule="auto"/>
      <w:textAlignment w:val="auto"/>
    </w:pPr>
    <w:rPr>
      <w:rFonts w:ascii="Arial" w:eastAsiaTheme="minorHAnsi" w:hAnsi="Arial"/>
      <w:color w:val="auto"/>
      <w:kern w:val="2"/>
      <w:sz w:val="20"/>
      <w:szCs w:val="20"/>
      <w:lang w:val="en-AU" w:eastAsia="en-US"/>
      <w14:ligatures w14:val="standardContextual"/>
    </w:rPr>
  </w:style>
  <w:style w:type="character" w:customStyle="1" w:styleId="CommentTextChar">
    <w:name w:val="Comment Text Char"/>
    <w:basedOn w:val="DefaultParagraphFont"/>
    <w:link w:val="CommentText"/>
    <w:uiPriority w:val="99"/>
    <w:rsid w:val="00384411"/>
    <w:rPr>
      <w:rFonts w:ascii="Arial" w:eastAsiaTheme="minorHAnsi" w:hAnsi="Arial"/>
      <w:kern w:val="2"/>
      <w:sz w:val="20"/>
      <w:szCs w:val="20"/>
      <w:lang w:val="en-AU" w:eastAsia="en-US"/>
      <w14:ligatures w14:val="standardContextual"/>
    </w:rPr>
  </w:style>
  <w:style w:type="character" w:styleId="CommentReference">
    <w:name w:val="annotation reference"/>
    <w:basedOn w:val="DefaultParagraphFont"/>
    <w:uiPriority w:val="99"/>
    <w:semiHidden/>
    <w:unhideWhenUsed/>
    <w:rsid w:val="00384411"/>
    <w:rPr>
      <w:sz w:val="16"/>
      <w:szCs w:val="16"/>
    </w:rPr>
  </w:style>
  <w:style w:type="character" w:styleId="Mention">
    <w:name w:val="Mention"/>
    <w:basedOn w:val="DefaultParagraphFont"/>
    <w:uiPriority w:val="99"/>
    <w:unhideWhenUsed/>
    <w:rsid w:val="003844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733699280">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216045718">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 w:id="1976173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ckburn.wa.gov.au/CockburnLive"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1832</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Samantha Seymour-Eyles</cp:lastModifiedBy>
  <cp:revision>2</cp:revision>
  <dcterms:created xsi:type="dcterms:W3CDTF">2025-10-03T08:49:00Z</dcterms:created>
  <dcterms:modified xsi:type="dcterms:W3CDTF">2025-10-03T08:49:00Z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