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424A" w14:textId="5EAFA5D6" w:rsidR="00DD2318" w:rsidRDefault="00DD2318" w:rsidP="00DD2318">
      <w:pPr>
        <w:pStyle w:val="Title"/>
      </w:pPr>
      <w:r>
        <w:rPr>
          <w:b/>
        </w:rPr>
        <w:t xml:space="preserve">Policy </w:t>
      </w:r>
      <w:r>
        <w:rPr>
          <w:b/>
        </w:rPr>
        <w:br/>
      </w:r>
      <w:r w:rsidR="00637951">
        <w:t>Privacy</w:t>
      </w:r>
      <w:r w:rsidR="00D46EB7">
        <w:t xml:space="preserve"> Management</w:t>
      </w:r>
    </w:p>
    <w:p w14:paraId="4EB3E94C" w14:textId="77777777" w:rsidR="001F7EFD" w:rsidRPr="00DD2318" w:rsidRDefault="001F7EFD" w:rsidP="00DD2318">
      <w:pPr>
        <w:pStyle w:val="Title"/>
        <w:rPr>
          <w:b/>
          <w:caps/>
        </w:rPr>
      </w:pPr>
    </w:p>
    <w:p w14:paraId="6709EF56" w14:textId="77777777" w:rsidR="002638F1" w:rsidRPr="00BE7362" w:rsidRDefault="001846A8" w:rsidP="001846A8">
      <w:pPr>
        <w:pStyle w:val="Heading1"/>
        <w:rPr>
          <w:color w:val="auto"/>
        </w:rPr>
      </w:pPr>
      <w:r w:rsidRPr="00BE7362">
        <w:rPr>
          <w:color w:val="auto"/>
        </w:rPr>
        <w:t>Policy Type</w:t>
      </w:r>
    </w:p>
    <w:p w14:paraId="032F9136" w14:textId="12EDF647" w:rsidR="001846A8" w:rsidRDefault="00AE5972" w:rsidP="001846A8">
      <w:pPr>
        <w:pStyle w:val="Subtitle"/>
      </w:pPr>
      <w:r w:rsidRPr="00637951">
        <w:t>Council</w:t>
      </w:r>
    </w:p>
    <w:p w14:paraId="52E2655C" w14:textId="77777777" w:rsidR="001846A8" w:rsidRDefault="001846A8" w:rsidP="001846A8"/>
    <w:p w14:paraId="7ABBAD3A" w14:textId="77777777" w:rsidR="00655D46" w:rsidRDefault="00655D46" w:rsidP="001846A8"/>
    <w:p w14:paraId="525762B9" w14:textId="77777777" w:rsidR="001846A8" w:rsidRPr="00BE7362" w:rsidRDefault="001846A8" w:rsidP="001846A8">
      <w:pPr>
        <w:pStyle w:val="Heading1"/>
        <w:rPr>
          <w:color w:val="auto"/>
        </w:rPr>
      </w:pPr>
      <w:r w:rsidRPr="00BE7362">
        <w:rPr>
          <w:color w:val="auto"/>
        </w:rPr>
        <w:t>Policy Purpose</w:t>
      </w:r>
    </w:p>
    <w:p w14:paraId="50089E08" w14:textId="1264954A" w:rsidR="00637951" w:rsidRPr="00EB2946" w:rsidRDefault="00637951" w:rsidP="00EB7B22">
      <w:pPr>
        <w:tabs>
          <w:tab w:val="left" w:pos="9026"/>
        </w:tabs>
        <w:spacing w:before="2" w:line="240" w:lineRule="auto"/>
        <w:ind w:right="-46"/>
        <w:rPr>
          <w:rFonts w:cs="Arial"/>
        </w:rPr>
      </w:pPr>
      <w:r>
        <w:rPr>
          <w:rFonts w:cs="Arial"/>
        </w:rPr>
        <w:t>T</w:t>
      </w:r>
      <w:r w:rsidRPr="00EB2946">
        <w:rPr>
          <w:rFonts w:cs="Arial"/>
        </w:rPr>
        <w:t xml:space="preserve">he City of Cockburn (the City) </w:t>
      </w:r>
      <w:r>
        <w:rPr>
          <w:rFonts w:cs="Arial"/>
        </w:rPr>
        <w:t xml:space="preserve">values the privacy of its customers and stakeholders and </w:t>
      </w:r>
      <w:r w:rsidRPr="00EB2946">
        <w:rPr>
          <w:rFonts w:cs="Arial"/>
        </w:rPr>
        <w:t xml:space="preserve">is committed to protecting the personal information </w:t>
      </w:r>
      <w:r>
        <w:rPr>
          <w:rFonts w:cs="Arial"/>
        </w:rPr>
        <w:t xml:space="preserve">it collects, stores, uses and discloses </w:t>
      </w:r>
      <w:r w:rsidRPr="00EB2946">
        <w:rPr>
          <w:rFonts w:cs="Arial"/>
        </w:rPr>
        <w:t xml:space="preserve">as required by the </w:t>
      </w:r>
      <w:hyperlink r:id="rId8" w:history="1">
        <w:r w:rsidRPr="00AC2082">
          <w:rPr>
            <w:rStyle w:val="Hyperlink"/>
            <w:rFonts w:eastAsia="Arial" w:cs="Arial"/>
            <w:i/>
            <w:color w:val="467886" w:themeColor="hyperlink"/>
            <w:position w:val="1"/>
            <w:u w:val="single"/>
            <w:lang w:bidi="en-AU"/>
          </w:rPr>
          <w:t>Privacy and Responsible Information Sharing Act 2024</w:t>
        </w:r>
      </w:hyperlink>
      <w:r>
        <w:rPr>
          <w:rFonts w:cs="Arial"/>
        </w:rPr>
        <w:t xml:space="preserve"> (PRIS Act)</w:t>
      </w:r>
      <w:r w:rsidRPr="00EB2946">
        <w:rPr>
          <w:rFonts w:cs="Arial"/>
        </w:rPr>
        <w:t>.</w:t>
      </w:r>
    </w:p>
    <w:p w14:paraId="75A3688D" w14:textId="77777777" w:rsidR="00637951" w:rsidRDefault="00637951" w:rsidP="00EB7B22">
      <w:pPr>
        <w:tabs>
          <w:tab w:val="left" w:pos="9026"/>
        </w:tabs>
        <w:spacing w:before="2" w:line="240" w:lineRule="auto"/>
        <w:ind w:right="-46"/>
        <w:rPr>
          <w:rFonts w:cs="Arial"/>
        </w:rPr>
      </w:pPr>
    </w:p>
    <w:p w14:paraId="492079AD" w14:textId="7DA8EDAD" w:rsidR="001846A8" w:rsidRDefault="00637951" w:rsidP="00EB7B22">
      <w:pPr>
        <w:spacing w:line="240" w:lineRule="auto"/>
        <w:rPr>
          <w:rFonts w:cs="Arial"/>
        </w:rPr>
      </w:pPr>
      <w:r w:rsidRPr="7AA4152D">
        <w:rPr>
          <w:rFonts w:cs="Arial"/>
        </w:rPr>
        <w:t>This policy applies to all City workers and Elected Members and outlines what personal information the City collects, how it is used and how it is kept safe. For the purposes of this policy, the term workers include employees</w:t>
      </w:r>
      <w:r>
        <w:rPr>
          <w:rFonts w:cs="Arial"/>
        </w:rPr>
        <w:t>,</w:t>
      </w:r>
      <w:r w:rsidRPr="7AA4152D">
        <w:rPr>
          <w:rFonts w:cs="Arial"/>
        </w:rPr>
        <w:t xml:space="preserve"> contractors, on</w:t>
      </w:r>
      <w:r w:rsidRPr="7AA4152D">
        <w:rPr>
          <w:rFonts w:ascii="Cambria Math" w:hAnsi="Cambria Math" w:cs="Cambria Math"/>
        </w:rPr>
        <w:t>‐</w:t>
      </w:r>
      <w:r w:rsidRPr="7AA4152D">
        <w:rPr>
          <w:rFonts w:cs="Arial"/>
        </w:rPr>
        <w:t xml:space="preserve">hired temporary labour services (agency staff), volunteers and </w:t>
      </w:r>
      <w:proofErr w:type="gramStart"/>
      <w:r w:rsidRPr="7AA4152D">
        <w:rPr>
          <w:rFonts w:cs="Arial"/>
        </w:rPr>
        <w:t>third party</w:t>
      </w:r>
      <w:proofErr w:type="gramEnd"/>
      <w:r w:rsidRPr="7AA4152D">
        <w:rPr>
          <w:rFonts w:cs="Arial"/>
        </w:rPr>
        <w:t xml:space="preserve"> service providers who handle personal or sensitive information on behalf of the City</w:t>
      </w:r>
      <w:r>
        <w:rPr>
          <w:rFonts w:cs="Arial"/>
        </w:rPr>
        <w:t>.</w:t>
      </w:r>
    </w:p>
    <w:p w14:paraId="7394629E" w14:textId="77777777" w:rsidR="00637951" w:rsidRDefault="00637951" w:rsidP="00EB7B22">
      <w:pPr>
        <w:spacing w:line="240" w:lineRule="auto"/>
      </w:pPr>
    </w:p>
    <w:p w14:paraId="7DE8AC8C" w14:textId="77777777" w:rsidR="001846A8" w:rsidRPr="00BE7362" w:rsidRDefault="001846A8" w:rsidP="00EB7B22">
      <w:pPr>
        <w:pStyle w:val="Heading1"/>
        <w:rPr>
          <w:color w:val="auto"/>
        </w:rPr>
      </w:pPr>
      <w:r w:rsidRPr="00BE7362">
        <w:rPr>
          <w:color w:val="auto"/>
        </w:rPr>
        <w:t>Policy Statement</w:t>
      </w:r>
    </w:p>
    <w:p w14:paraId="53C4E517" w14:textId="47E89625" w:rsidR="00637951" w:rsidRDefault="00637951" w:rsidP="00EB7B22">
      <w:pPr>
        <w:tabs>
          <w:tab w:val="left" w:pos="9026"/>
        </w:tabs>
        <w:spacing w:before="2" w:line="240" w:lineRule="auto"/>
        <w:ind w:right="-46"/>
        <w:rPr>
          <w:rFonts w:cs="Arial"/>
        </w:rPr>
      </w:pPr>
      <w:r w:rsidRPr="0D147CED">
        <w:rPr>
          <w:rFonts w:cs="Arial"/>
        </w:rPr>
        <w:t xml:space="preserve">Any personal information collected will be used for </w:t>
      </w:r>
      <w:r w:rsidRPr="00B63469">
        <w:rPr>
          <w:rFonts w:cs="Arial"/>
        </w:rPr>
        <w:t>the</w:t>
      </w:r>
      <w:r w:rsidRPr="0D147CED">
        <w:rPr>
          <w:rFonts w:cs="Arial"/>
        </w:rPr>
        <w:t xml:space="preserve"> purpose</w:t>
      </w:r>
      <w:r w:rsidRPr="00B63469">
        <w:rPr>
          <w:rFonts w:cs="Arial"/>
        </w:rPr>
        <w:t xml:space="preserve"> for which it was collected, the general provision of local government functions and services</w:t>
      </w:r>
      <w:r w:rsidR="00BA7721">
        <w:rPr>
          <w:rFonts w:cs="Arial"/>
        </w:rPr>
        <w:t xml:space="preserve">, </w:t>
      </w:r>
      <w:r w:rsidRPr="00B63469">
        <w:rPr>
          <w:rFonts w:cs="Arial"/>
        </w:rPr>
        <w:t>as otherwise authorised by law</w:t>
      </w:r>
      <w:r>
        <w:rPr>
          <w:rFonts w:cs="Arial"/>
        </w:rPr>
        <w:t>,</w:t>
      </w:r>
      <w:r w:rsidRPr="0D147CED">
        <w:rPr>
          <w:rFonts w:cs="Arial"/>
        </w:rPr>
        <w:t xml:space="preserve"> and </w:t>
      </w:r>
      <w:r>
        <w:rPr>
          <w:rFonts w:cs="Arial"/>
        </w:rPr>
        <w:t>for supporting the ongoing research and development of the City’s functions and services.</w:t>
      </w:r>
    </w:p>
    <w:p w14:paraId="43957DF2" w14:textId="77777777" w:rsidR="00637951" w:rsidRDefault="00637951" w:rsidP="00EB7B22">
      <w:pPr>
        <w:tabs>
          <w:tab w:val="left" w:pos="9026"/>
        </w:tabs>
        <w:spacing w:before="2" w:line="240" w:lineRule="auto"/>
        <w:ind w:right="-46"/>
        <w:rPr>
          <w:rFonts w:cs="Arial"/>
        </w:rPr>
      </w:pPr>
    </w:p>
    <w:p w14:paraId="590D778B" w14:textId="30FAD318" w:rsidR="00637951" w:rsidRPr="00655D46" w:rsidRDefault="00655D46" w:rsidP="00EB7B22">
      <w:pPr>
        <w:tabs>
          <w:tab w:val="left" w:pos="851"/>
          <w:tab w:val="left" w:pos="9026"/>
        </w:tabs>
        <w:spacing w:before="2" w:line="240" w:lineRule="auto"/>
        <w:ind w:right="-46"/>
        <w:rPr>
          <w:rFonts w:cs="Arial"/>
        </w:rPr>
      </w:pPr>
      <w:r>
        <w:rPr>
          <w:rFonts w:cs="Arial"/>
        </w:rPr>
        <w:t>(1)</w:t>
      </w:r>
      <w:r>
        <w:rPr>
          <w:rFonts w:cs="Arial"/>
        </w:rPr>
        <w:tab/>
      </w:r>
      <w:r w:rsidR="00637951" w:rsidRPr="00655D46">
        <w:rPr>
          <w:rFonts w:cs="Arial"/>
        </w:rPr>
        <w:t>Terms and definitions</w:t>
      </w:r>
    </w:p>
    <w:p w14:paraId="74AFE609" w14:textId="77777777" w:rsidR="00637951" w:rsidRDefault="00637951" w:rsidP="00EB7B22">
      <w:pPr>
        <w:tabs>
          <w:tab w:val="left" w:pos="9026"/>
        </w:tabs>
        <w:spacing w:before="2" w:line="240" w:lineRule="auto"/>
        <w:ind w:right="-46"/>
        <w:rPr>
          <w:rFonts w:cs="Arial"/>
        </w:rPr>
      </w:pPr>
    </w:p>
    <w:p w14:paraId="1B18DF9B" w14:textId="77777777" w:rsidR="00637951" w:rsidRDefault="00637951" w:rsidP="00EB7B22">
      <w:pPr>
        <w:tabs>
          <w:tab w:val="left" w:pos="851"/>
          <w:tab w:val="left" w:pos="9026"/>
        </w:tabs>
        <w:spacing w:before="2" w:line="240" w:lineRule="auto"/>
        <w:ind w:left="851" w:right="-46"/>
        <w:rPr>
          <w:rFonts w:cs="Arial"/>
        </w:rPr>
      </w:pPr>
      <w:r>
        <w:rPr>
          <w:rFonts w:cs="Arial"/>
        </w:rPr>
        <w:t>Terminology used in this document is defined as follows:</w:t>
      </w:r>
    </w:p>
    <w:p w14:paraId="24470C5C" w14:textId="77777777" w:rsidR="00637951" w:rsidRDefault="00637951" w:rsidP="00EB7B22">
      <w:pPr>
        <w:tabs>
          <w:tab w:val="left" w:pos="9026"/>
        </w:tabs>
        <w:spacing w:before="2" w:line="240" w:lineRule="auto"/>
        <w:ind w:right="-45"/>
        <w:rPr>
          <w:rFonts w:cs="Arial"/>
        </w:rPr>
      </w:pPr>
    </w:p>
    <w:p w14:paraId="54B1F119" w14:textId="77777777" w:rsidR="00637951" w:rsidRDefault="00637951" w:rsidP="00EB7B22">
      <w:pPr>
        <w:pStyle w:val="ListParagraph"/>
        <w:numPr>
          <w:ilvl w:val="0"/>
          <w:numId w:val="26"/>
        </w:numPr>
        <w:tabs>
          <w:tab w:val="left" w:pos="9026"/>
        </w:tabs>
        <w:spacing w:before="2" w:line="240" w:lineRule="auto"/>
        <w:ind w:left="1418" w:right="-46" w:hanging="567"/>
        <w:rPr>
          <w:rFonts w:cs="Arial"/>
        </w:rPr>
      </w:pPr>
      <w:r w:rsidRPr="00FA529F">
        <w:rPr>
          <w:rFonts w:cs="Arial"/>
          <w:b/>
          <w:bCs/>
        </w:rPr>
        <w:t>Data</w:t>
      </w:r>
      <w:r>
        <w:rPr>
          <w:rFonts w:cs="Arial"/>
        </w:rPr>
        <w:t xml:space="preserve">: images, sound </w:t>
      </w:r>
      <w:r w:rsidRPr="00FA529F">
        <w:rPr>
          <w:rFonts w:cs="Arial"/>
        </w:rPr>
        <w:t>recordings, text and numbers captured about someone or some matter (sometimes bare and random), which have not been analysed or processed in any manner</w:t>
      </w:r>
      <w:r>
        <w:rPr>
          <w:rFonts w:cs="Arial"/>
        </w:rPr>
        <w:t>.</w:t>
      </w:r>
    </w:p>
    <w:p w14:paraId="263684EA" w14:textId="77777777" w:rsidR="00637951" w:rsidRPr="00637951" w:rsidRDefault="00637951" w:rsidP="00EB7B22">
      <w:pPr>
        <w:tabs>
          <w:tab w:val="left" w:pos="9026"/>
        </w:tabs>
        <w:spacing w:before="2" w:line="240" w:lineRule="auto"/>
        <w:ind w:left="1418" w:right="-46" w:hanging="567"/>
        <w:rPr>
          <w:rFonts w:cs="Arial"/>
        </w:rPr>
      </w:pPr>
    </w:p>
    <w:p w14:paraId="497B3774" w14:textId="77777777" w:rsidR="00637951" w:rsidRPr="00CE234B" w:rsidRDefault="00637951" w:rsidP="00EB7B22">
      <w:pPr>
        <w:pStyle w:val="ListParagraph"/>
        <w:numPr>
          <w:ilvl w:val="0"/>
          <w:numId w:val="26"/>
        </w:numPr>
        <w:tabs>
          <w:tab w:val="left" w:pos="9026"/>
        </w:tabs>
        <w:spacing w:before="2" w:line="240" w:lineRule="auto"/>
        <w:ind w:left="1418" w:right="-46" w:hanging="567"/>
        <w:rPr>
          <w:rFonts w:cs="Arial"/>
        </w:rPr>
      </w:pPr>
      <w:r w:rsidRPr="00CE234B">
        <w:rPr>
          <w:rFonts w:cs="Arial"/>
          <w:b/>
          <w:bCs/>
        </w:rPr>
        <w:t>Information</w:t>
      </w:r>
      <w:r w:rsidRPr="00CE234B">
        <w:rPr>
          <w:rFonts w:cs="Arial"/>
        </w:rPr>
        <w:t>: data (or facts), about someone or some matter, which have been analysed, and can be communicated to provide understanding, knowledge or insight about someone or some matter and which generate value in some form.</w:t>
      </w:r>
    </w:p>
    <w:p w14:paraId="170B4226" w14:textId="77777777" w:rsidR="00637951" w:rsidRPr="002404FE" w:rsidRDefault="00637951" w:rsidP="00EB7B22">
      <w:pPr>
        <w:pStyle w:val="ListParagraph"/>
        <w:tabs>
          <w:tab w:val="left" w:pos="9026"/>
        </w:tabs>
        <w:spacing w:before="2" w:line="240" w:lineRule="auto"/>
        <w:ind w:left="567" w:right="-46" w:hanging="567"/>
        <w:rPr>
          <w:rFonts w:cs="Arial"/>
        </w:rPr>
      </w:pPr>
    </w:p>
    <w:p w14:paraId="25F55996" w14:textId="5915B57F" w:rsidR="00637951" w:rsidRPr="00FA529F" w:rsidRDefault="00637951" w:rsidP="00EB7B22">
      <w:pPr>
        <w:pStyle w:val="ListParagraph"/>
        <w:tabs>
          <w:tab w:val="left" w:pos="9026"/>
        </w:tabs>
        <w:spacing w:before="2" w:line="240" w:lineRule="auto"/>
        <w:ind w:left="1418" w:right="-46" w:hanging="567"/>
        <w:rPr>
          <w:rFonts w:cs="Arial"/>
        </w:rPr>
      </w:pPr>
      <w:r w:rsidRPr="00FA529F">
        <w:rPr>
          <w:rFonts w:cs="Arial"/>
        </w:rPr>
        <w:t>Source:</w:t>
      </w:r>
      <w:r>
        <w:rPr>
          <w:rFonts w:cs="Arial"/>
        </w:rPr>
        <w:t xml:space="preserve"> </w:t>
      </w:r>
      <w:hyperlink r:id="rId9" w:history="1">
        <w:r w:rsidRPr="00A465FA">
          <w:rPr>
            <w:rStyle w:val="Hyperlink"/>
            <w:rFonts w:eastAsia="Arial" w:cs="Arial"/>
            <w:i/>
            <w:color w:val="467886" w:themeColor="hyperlink"/>
            <w:position w:val="1"/>
            <w:u w:val="single"/>
            <w:lang w:bidi="en-AU"/>
          </w:rPr>
          <w:t>AS 5021-2005 The language of health concept representation</w:t>
        </w:r>
      </w:hyperlink>
      <w:r>
        <w:rPr>
          <w:rFonts w:cs="Arial"/>
        </w:rPr>
        <w:t>.</w:t>
      </w:r>
    </w:p>
    <w:p w14:paraId="507AA8A8" w14:textId="77777777" w:rsidR="00637951" w:rsidRPr="00F94F2C" w:rsidRDefault="00637951" w:rsidP="00EB7B22">
      <w:pPr>
        <w:tabs>
          <w:tab w:val="left" w:pos="9026"/>
        </w:tabs>
        <w:spacing w:before="2" w:line="240" w:lineRule="auto"/>
        <w:ind w:left="567" w:right="-46" w:hanging="567"/>
        <w:rPr>
          <w:rFonts w:cs="Arial"/>
        </w:rPr>
      </w:pPr>
    </w:p>
    <w:p w14:paraId="0CA514B8" w14:textId="77777777" w:rsidR="00637951" w:rsidRDefault="00637951" w:rsidP="00EB7B22">
      <w:pPr>
        <w:pStyle w:val="ListParagraph"/>
        <w:numPr>
          <w:ilvl w:val="0"/>
          <w:numId w:val="26"/>
        </w:numPr>
        <w:tabs>
          <w:tab w:val="left" w:pos="9026"/>
        </w:tabs>
        <w:spacing w:before="2" w:line="240" w:lineRule="auto"/>
        <w:ind w:left="1418" w:right="-46" w:hanging="567"/>
        <w:rPr>
          <w:rFonts w:cs="Arial"/>
        </w:rPr>
      </w:pPr>
      <w:r>
        <w:rPr>
          <w:rFonts w:cs="Arial"/>
          <w:b/>
          <w:bCs/>
        </w:rPr>
        <w:t>Information Sharing Agreement</w:t>
      </w:r>
      <w:r>
        <w:rPr>
          <w:rFonts w:cs="Arial"/>
        </w:rPr>
        <w:t xml:space="preserve">: agreement or </w:t>
      </w:r>
      <w:r w:rsidRPr="008F649E">
        <w:rPr>
          <w:rFonts w:cs="Arial"/>
        </w:rPr>
        <w:t>mechanism between entities to share information under the PRIS Act</w:t>
      </w:r>
      <w:r>
        <w:rPr>
          <w:rFonts w:cs="Arial"/>
        </w:rPr>
        <w:t>.</w:t>
      </w:r>
    </w:p>
    <w:p w14:paraId="7282AB23" w14:textId="77777777" w:rsidR="00637951" w:rsidRPr="00637951" w:rsidRDefault="00637951" w:rsidP="00EB7B22">
      <w:pPr>
        <w:tabs>
          <w:tab w:val="left" w:pos="9026"/>
        </w:tabs>
        <w:spacing w:before="2" w:line="240" w:lineRule="auto"/>
        <w:ind w:right="-46"/>
        <w:rPr>
          <w:rFonts w:cs="Arial"/>
        </w:rPr>
      </w:pPr>
    </w:p>
    <w:p w14:paraId="34188899" w14:textId="77777777" w:rsidR="00637951" w:rsidRDefault="00637951" w:rsidP="00EB7B22">
      <w:pPr>
        <w:pStyle w:val="ListParagraph"/>
        <w:numPr>
          <w:ilvl w:val="0"/>
          <w:numId w:val="26"/>
        </w:numPr>
        <w:tabs>
          <w:tab w:val="left" w:pos="9026"/>
        </w:tabs>
        <w:spacing w:before="2" w:line="240" w:lineRule="auto"/>
        <w:ind w:left="1418" w:right="-46" w:hanging="567"/>
        <w:rPr>
          <w:rFonts w:cs="Arial"/>
        </w:rPr>
      </w:pPr>
      <w:r>
        <w:rPr>
          <w:rFonts w:cs="Arial"/>
        </w:rPr>
        <w:t>‘</w:t>
      </w:r>
      <w:r>
        <w:rPr>
          <w:rFonts w:cs="Arial"/>
          <w:b/>
          <w:bCs/>
        </w:rPr>
        <w:t>Personal i</w:t>
      </w:r>
      <w:r w:rsidRPr="00FA529F">
        <w:rPr>
          <w:rFonts w:cs="Arial"/>
          <w:b/>
          <w:bCs/>
        </w:rPr>
        <w:t>nformation</w:t>
      </w:r>
      <w:r>
        <w:rPr>
          <w:rFonts w:cs="Arial"/>
        </w:rPr>
        <w:t>’ and ‘</w:t>
      </w:r>
      <w:r w:rsidRPr="008F649E">
        <w:rPr>
          <w:rFonts w:cs="Arial"/>
          <w:b/>
          <w:bCs/>
        </w:rPr>
        <w:t>Sensitive personal information</w:t>
      </w:r>
      <w:r>
        <w:rPr>
          <w:rFonts w:cs="Arial"/>
        </w:rPr>
        <w:t>’ are defined and compared below:</w:t>
      </w:r>
    </w:p>
    <w:p w14:paraId="78E14C25" w14:textId="77777777" w:rsidR="00AE5972" w:rsidRDefault="00AE5972" w:rsidP="00EB7B22">
      <w:pPr>
        <w:spacing w:line="240" w:lineRule="auto"/>
      </w:pPr>
    </w:p>
    <w:tbl>
      <w:tblPr>
        <w:tblStyle w:val="TableGrid"/>
        <w:tblW w:w="9072" w:type="dxa"/>
        <w:tblInd w:w="607" w:type="dxa"/>
        <w:tblLook w:val="04A0" w:firstRow="1" w:lastRow="0" w:firstColumn="1" w:lastColumn="0" w:noHBand="0" w:noVBand="1"/>
      </w:tblPr>
      <w:tblGrid>
        <w:gridCol w:w="4536"/>
        <w:gridCol w:w="4536"/>
      </w:tblGrid>
      <w:tr w:rsidR="00637951" w:rsidRPr="008F74F9" w14:paraId="27B0FD2F" w14:textId="77777777" w:rsidTr="00655D46">
        <w:trPr>
          <w:tblHeader/>
        </w:trPr>
        <w:tc>
          <w:tcPr>
            <w:tcW w:w="4536" w:type="dxa"/>
            <w:tcBorders>
              <w:top w:val="double" w:sz="4" w:space="0" w:color="auto"/>
              <w:left w:val="single" w:sz="4" w:space="0" w:color="auto"/>
              <w:bottom w:val="single" w:sz="4" w:space="0" w:color="auto"/>
            </w:tcBorders>
            <w:shd w:val="clear" w:color="auto" w:fill="auto"/>
            <w:vAlign w:val="center"/>
          </w:tcPr>
          <w:p w14:paraId="585C4E31" w14:textId="77777777" w:rsidR="00637951" w:rsidRPr="008F74F9" w:rsidRDefault="00637951" w:rsidP="00EB7B22">
            <w:pPr>
              <w:widowControl w:val="0"/>
              <w:autoSpaceDE w:val="0"/>
              <w:autoSpaceDN w:val="0"/>
              <w:spacing w:line="240" w:lineRule="auto"/>
              <w:jc w:val="center"/>
              <w:rPr>
                <w:rFonts w:eastAsia="Arial" w:cs="Arial"/>
                <w:b/>
                <w:lang w:bidi="en-AU"/>
              </w:rPr>
            </w:pPr>
            <w:r w:rsidRPr="008F74F9">
              <w:rPr>
                <w:rFonts w:eastAsia="Arial" w:cs="Arial"/>
                <w:b/>
                <w:lang w:bidi="en-AU"/>
              </w:rPr>
              <w:lastRenderedPageBreak/>
              <w:t>Personal Information</w:t>
            </w:r>
          </w:p>
        </w:tc>
        <w:tc>
          <w:tcPr>
            <w:tcW w:w="4536" w:type="dxa"/>
            <w:tcBorders>
              <w:top w:val="double" w:sz="4" w:space="0" w:color="auto"/>
              <w:bottom w:val="single" w:sz="4" w:space="0" w:color="auto"/>
              <w:right w:val="double" w:sz="4" w:space="0" w:color="auto"/>
            </w:tcBorders>
            <w:shd w:val="clear" w:color="auto" w:fill="auto"/>
            <w:vAlign w:val="center"/>
          </w:tcPr>
          <w:p w14:paraId="68308025" w14:textId="77777777" w:rsidR="00637951" w:rsidRPr="008F74F9" w:rsidRDefault="00637951" w:rsidP="00EB7B22">
            <w:pPr>
              <w:widowControl w:val="0"/>
              <w:autoSpaceDE w:val="0"/>
              <w:autoSpaceDN w:val="0"/>
              <w:spacing w:line="240" w:lineRule="auto"/>
              <w:jc w:val="center"/>
              <w:rPr>
                <w:rFonts w:eastAsia="Arial" w:cs="Arial"/>
                <w:b/>
                <w:lang w:bidi="en-AU"/>
              </w:rPr>
            </w:pPr>
            <w:r w:rsidRPr="008F74F9">
              <w:rPr>
                <w:rFonts w:eastAsia="Arial" w:cs="Arial"/>
                <w:b/>
                <w:lang w:bidi="en-AU"/>
              </w:rPr>
              <w:t>Sensitive personal information</w:t>
            </w:r>
          </w:p>
        </w:tc>
      </w:tr>
      <w:tr w:rsidR="00637951" w:rsidRPr="008F74F9" w14:paraId="7B74AD86" w14:textId="77777777" w:rsidTr="00655D46">
        <w:trPr>
          <w:trHeight w:val="699"/>
        </w:trPr>
        <w:tc>
          <w:tcPr>
            <w:tcW w:w="9072" w:type="dxa"/>
            <w:gridSpan w:val="2"/>
            <w:tcBorders>
              <w:left w:val="single" w:sz="4" w:space="0" w:color="auto"/>
              <w:bottom w:val="single" w:sz="4" w:space="0" w:color="auto"/>
              <w:right w:val="double" w:sz="4" w:space="0" w:color="auto"/>
            </w:tcBorders>
            <w:shd w:val="clear" w:color="auto" w:fill="auto"/>
            <w:vAlign w:val="center"/>
          </w:tcPr>
          <w:p w14:paraId="4BEDC393" w14:textId="3098B1F3" w:rsidR="00637951" w:rsidRPr="008F74F9" w:rsidRDefault="00637951" w:rsidP="00EB7B22">
            <w:pPr>
              <w:pStyle w:val="ListParagraph"/>
              <w:tabs>
                <w:tab w:val="left" w:pos="144"/>
              </w:tabs>
              <w:spacing w:line="240" w:lineRule="auto"/>
              <w:ind w:left="529"/>
              <w:rPr>
                <w:rFonts w:cs="Arial"/>
              </w:rPr>
            </w:pPr>
            <w:r w:rsidRPr="008F74F9">
              <w:rPr>
                <w:rFonts w:cs="Arial"/>
              </w:rPr>
              <w:t xml:space="preserve">Source: </w:t>
            </w:r>
            <w:r w:rsidRPr="008F74F9">
              <w:rPr>
                <w:rFonts w:cs="Arial"/>
                <w:i/>
                <w:iCs/>
              </w:rPr>
              <w:t>Privacy and Responsible Information Sharing Act 2024</w:t>
            </w:r>
            <w:r w:rsidRPr="008F74F9">
              <w:rPr>
                <w:rFonts w:cs="Arial"/>
              </w:rPr>
              <w:t xml:space="preserve">, </w:t>
            </w:r>
            <w:hyperlink r:id="rId10" w:history="1">
              <w:r w:rsidRPr="006E649F">
                <w:rPr>
                  <w:rStyle w:val="Hyperlink"/>
                  <w:rFonts w:eastAsia="Arial" w:cs="Arial"/>
                  <w:i/>
                  <w:color w:val="467886" w:themeColor="hyperlink"/>
                  <w:position w:val="1"/>
                  <w:u w:val="single"/>
                  <w:lang w:bidi="en-AU"/>
                </w:rPr>
                <w:t>section 4</w:t>
              </w:r>
            </w:hyperlink>
            <w:r w:rsidRPr="008F74F9">
              <w:rPr>
                <w:rFonts w:cs="Arial"/>
              </w:rPr>
              <w:t xml:space="preserve">. </w:t>
            </w:r>
          </w:p>
        </w:tc>
      </w:tr>
      <w:tr w:rsidR="00637951" w:rsidRPr="008F74F9" w14:paraId="7C8FD6C3" w14:textId="77777777" w:rsidTr="00655D46">
        <w:trPr>
          <w:trHeight w:val="699"/>
        </w:trPr>
        <w:tc>
          <w:tcPr>
            <w:tcW w:w="4536" w:type="dxa"/>
            <w:tcBorders>
              <w:left w:val="single" w:sz="4" w:space="0" w:color="auto"/>
              <w:bottom w:val="single" w:sz="4" w:space="0" w:color="auto"/>
            </w:tcBorders>
            <w:shd w:val="clear" w:color="auto" w:fill="auto"/>
          </w:tcPr>
          <w:p w14:paraId="4631E6B0" w14:textId="77777777" w:rsidR="00637951" w:rsidRPr="008F74F9" w:rsidRDefault="00637951" w:rsidP="00EB7B22">
            <w:pPr>
              <w:pStyle w:val="ListParagraph"/>
              <w:numPr>
                <w:ilvl w:val="0"/>
                <w:numId w:val="27"/>
              </w:numPr>
              <w:tabs>
                <w:tab w:val="left" w:pos="144"/>
              </w:tabs>
              <w:spacing w:line="240" w:lineRule="auto"/>
              <w:ind w:left="453" w:hanging="453"/>
              <w:rPr>
                <w:rFonts w:cs="Arial"/>
              </w:rPr>
            </w:pPr>
            <w:r w:rsidRPr="008F74F9">
              <w:rPr>
                <w:rFonts w:cs="Arial"/>
              </w:rPr>
              <w:t>Information or an opinion, whether true or not, and whether recorded in a material from or not, that relates to an individual, whether living or dead, whose identity is apparent or can be reasonably be ascertained from the information or opinion, and</w:t>
            </w:r>
          </w:p>
          <w:p w14:paraId="036BD545" w14:textId="77777777" w:rsidR="00637951" w:rsidRPr="008F74F9" w:rsidRDefault="00637951" w:rsidP="00EB7B22">
            <w:pPr>
              <w:pStyle w:val="ListParagraph"/>
              <w:numPr>
                <w:ilvl w:val="0"/>
                <w:numId w:val="27"/>
              </w:numPr>
              <w:spacing w:line="240" w:lineRule="auto"/>
              <w:ind w:left="453" w:hanging="426"/>
              <w:rPr>
                <w:rFonts w:cs="Arial"/>
              </w:rPr>
            </w:pPr>
            <w:r w:rsidRPr="008F74F9">
              <w:rPr>
                <w:rFonts w:cs="Arial"/>
              </w:rPr>
              <w:t>Includes of the following kinds to which paragraph (a) above applies -</w:t>
            </w:r>
          </w:p>
          <w:p w14:paraId="5AE157AF" w14:textId="77777777" w:rsidR="00637951" w:rsidRPr="008F74F9" w:rsidRDefault="00637951" w:rsidP="005F34DC">
            <w:pPr>
              <w:pStyle w:val="ListParagraph"/>
              <w:numPr>
                <w:ilvl w:val="0"/>
                <w:numId w:val="28"/>
              </w:numPr>
              <w:spacing w:line="240" w:lineRule="auto"/>
              <w:ind w:left="1123" w:hanging="670"/>
              <w:rPr>
                <w:rFonts w:cs="Arial"/>
              </w:rPr>
            </w:pPr>
            <w:r w:rsidRPr="008F74F9">
              <w:rPr>
                <w:rFonts w:cs="Arial"/>
              </w:rPr>
              <w:t>a name, date of birth or address</w:t>
            </w:r>
          </w:p>
          <w:p w14:paraId="11EDC771" w14:textId="77777777" w:rsidR="00637951" w:rsidRPr="008F74F9" w:rsidRDefault="00637951" w:rsidP="005F34DC">
            <w:pPr>
              <w:pStyle w:val="ListParagraph"/>
              <w:numPr>
                <w:ilvl w:val="0"/>
                <w:numId w:val="28"/>
              </w:numPr>
              <w:spacing w:line="240" w:lineRule="auto"/>
              <w:ind w:left="1123" w:hanging="670"/>
              <w:rPr>
                <w:rFonts w:cs="Arial"/>
              </w:rPr>
            </w:pPr>
            <w:r w:rsidRPr="008F74F9">
              <w:rPr>
                <w:rFonts w:cs="Arial"/>
              </w:rPr>
              <w:t>a unique identifier, online identifier, or pseudonym</w:t>
            </w:r>
          </w:p>
          <w:p w14:paraId="6A08FEFC" w14:textId="77777777" w:rsidR="00637951" w:rsidRPr="008F74F9" w:rsidRDefault="00637951" w:rsidP="005F34DC">
            <w:pPr>
              <w:pStyle w:val="ListParagraph"/>
              <w:numPr>
                <w:ilvl w:val="0"/>
                <w:numId w:val="28"/>
              </w:numPr>
              <w:spacing w:line="240" w:lineRule="auto"/>
              <w:ind w:left="1123" w:hanging="670"/>
              <w:rPr>
                <w:rFonts w:cs="Arial"/>
              </w:rPr>
            </w:pPr>
            <w:r w:rsidRPr="008F74F9">
              <w:rPr>
                <w:rFonts w:cs="Arial"/>
              </w:rPr>
              <w:t>contact information</w:t>
            </w:r>
          </w:p>
          <w:p w14:paraId="762AE794" w14:textId="77777777" w:rsidR="00637951" w:rsidRPr="008F74F9" w:rsidRDefault="00637951" w:rsidP="005F34DC">
            <w:pPr>
              <w:pStyle w:val="ListParagraph"/>
              <w:numPr>
                <w:ilvl w:val="0"/>
                <w:numId w:val="28"/>
              </w:numPr>
              <w:spacing w:line="240" w:lineRule="auto"/>
              <w:ind w:left="1123" w:hanging="670"/>
              <w:rPr>
                <w:rFonts w:cs="Arial"/>
              </w:rPr>
            </w:pPr>
            <w:r w:rsidRPr="008F74F9">
              <w:rPr>
                <w:rFonts w:cs="Arial"/>
              </w:rPr>
              <w:t>information that relates to an individual’s location</w:t>
            </w:r>
          </w:p>
          <w:p w14:paraId="67031764" w14:textId="77777777" w:rsidR="00637951" w:rsidRPr="008F74F9" w:rsidRDefault="00637951" w:rsidP="005F34DC">
            <w:pPr>
              <w:pStyle w:val="ListParagraph"/>
              <w:numPr>
                <w:ilvl w:val="0"/>
                <w:numId w:val="28"/>
              </w:numPr>
              <w:spacing w:line="240" w:lineRule="auto"/>
              <w:ind w:left="1123" w:hanging="670"/>
              <w:rPr>
                <w:rFonts w:cs="Arial"/>
              </w:rPr>
            </w:pPr>
            <w:r w:rsidRPr="008F74F9">
              <w:rPr>
                <w:rFonts w:cs="Arial"/>
              </w:rPr>
              <w:t>technical or behavioural information in relation to an individual’s activities, preferences, or identity</w:t>
            </w:r>
          </w:p>
          <w:p w14:paraId="7CA556A1" w14:textId="77777777" w:rsidR="00637951" w:rsidRPr="008F74F9" w:rsidRDefault="00637951" w:rsidP="005F34DC">
            <w:pPr>
              <w:pStyle w:val="ListParagraph"/>
              <w:numPr>
                <w:ilvl w:val="0"/>
                <w:numId w:val="28"/>
              </w:numPr>
              <w:spacing w:line="240" w:lineRule="auto"/>
              <w:ind w:left="1123" w:hanging="670"/>
              <w:rPr>
                <w:rFonts w:cs="Arial"/>
              </w:rPr>
            </w:pPr>
            <w:r w:rsidRPr="008F74F9">
              <w:rPr>
                <w:rFonts w:cs="Arial"/>
              </w:rPr>
              <w:t>inferred information that relates to an individual’s behaviour, including predictions in relation to an individual’s behaviour generated from aggregated information</w:t>
            </w:r>
          </w:p>
          <w:p w14:paraId="6DF94FA1" w14:textId="77777777" w:rsidR="00637951" w:rsidRPr="008F74F9" w:rsidRDefault="00637951" w:rsidP="005F34DC">
            <w:pPr>
              <w:pStyle w:val="ListParagraph"/>
              <w:numPr>
                <w:ilvl w:val="0"/>
                <w:numId w:val="28"/>
              </w:numPr>
              <w:spacing w:line="240" w:lineRule="auto"/>
              <w:ind w:left="1123" w:hanging="670"/>
              <w:rPr>
                <w:rFonts w:cs="Arial"/>
              </w:rPr>
            </w:pPr>
            <w:r w:rsidRPr="008F74F9">
              <w:rPr>
                <w:rFonts w:cs="Arial"/>
              </w:rPr>
              <w:t>information that relates to 1 or more features specific to the physical, physiological, genetic, mental, behavioural, economic, cultural, or social identity of an individual.</w:t>
            </w:r>
          </w:p>
        </w:tc>
        <w:tc>
          <w:tcPr>
            <w:tcW w:w="4536" w:type="dxa"/>
            <w:tcBorders>
              <w:bottom w:val="single" w:sz="4" w:space="0" w:color="auto"/>
              <w:right w:val="double" w:sz="4" w:space="0" w:color="auto"/>
            </w:tcBorders>
            <w:shd w:val="clear" w:color="auto" w:fill="auto"/>
          </w:tcPr>
          <w:p w14:paraId="1070B81F" w14:textId="77777777" w:rsidR="00637951" w:rsidRPr="008F74F9" w:rsidRDefault="00637951" w:rsidP="00EB7B22">
            <w:pPr>
              <w:pStyle w:val="ListParagraph"/>
              <w:numPr>
                <w:ilvl w:val="0"/>
                <w:numId w:val="30"/>
              </w:numPr>
              <w:tabs>
                <w:tab w:val="left" w:pos="144"/>
              </w:tabs>
              <w:spacing w:line="240" w:lineRule="auto"/>
              <w:ind w:left="529" w:hanging="529"/>
              <w:rPr>
                <w:rFonts w:cs="Arial"/>
              </w:rPr>
            </w:pPr>
            <w:r w:rsidRPr="008F74F9">
              <w:rPr>
                <w:rFonts w:cs="Arial"/>
              </w:rPr>
              <w:t>Information that relates to an individual’s -</w:t>
            </w:r>
          </w:p>
          <w:p w14:paraId="4F542EA4" w14:textId="77777777" w:rsidR="00637951" w:rsidRPr="008F74F9" w:rsidRDefault="00637951" w:rsidP="005F34DC">
            <w:pPr>
              <w:pStyle w:val="ListParagraph"/>
              <w:numPr>
                <w:ilvl w:val="0"/>
                <w:numId w:val="29"/>
              </w:numPr>
              <w:spacing w:line="240" w:lineRule="auto"/>
              <w:ind w:left="1130" w:hanging="601"/>
              <w:rPr>
                <w:rFonts w:cs="Arial"/>
              </w:rPr>
            </w:pPr>
            <w:r w:rsidRPr="008F74F9">
              <w:rPr>
                <w:rFonts w:cs="Arial"/>
              </w:rPr>
              <w:t>racial or ethnic origin; or</w:t>
            </w:r>
          </w:p>
          <w:p w14:paraId="6B8E17F3" w14:textId="77777777" w:rsidR="00637951" w:rsidRPr="008F74F9" w:rsidRDefault="00637951" w:rsidP="005F34DC">
            <w:pPr>
              <w:pStyle w:val="ListParagraph"/>
              <w:numPr>
                <w:ilvl w:val="0"/>
                <w:numId w:val="29"/>
              </w:numPr>
              <w:spacing w:line="240" w:lineRule="auto"/>
              <w:ind w:left="1130" w:hanging="601"/>
              <w:rPr>
                <w:rFonts w:cs="Arial"/>
              </w:rPr>
            </w:pPr>
            <w:r w:rsidRPr="008F74F9">
              <w:rPr>
                <w:rFonts w:cs="Arial"/>
              </w:rPr>
              <w:t>gender identity, in a case where the individual’s gender identity does not correspond with their designated sex at birth; or</w:t>
            </w:r>
          </w:p>
          <w:p w14:paraId="4539C554" w14:textId="77777777" w:rsidR="00637951" w:rsidRPr="008F74F9" w:rsidRDefault="00637951" w:rsidP="005F34DC">
            <w:pPr>
              <w:pStyle w:val="ListParagraph"/>
              <w:numPr>
                <w:ilvl w:val="0"/>
                <w:numId w:val="29"/>
              </w:numPr>
              <w:spacing w:line="240" w:lineRule="auto"/>
              <w:ind w:left="1130" w:hanging="601"/>
              <w:rPr>
                <w:rFonts w:cs="Arial"/>
              </w:rPr>
            </w:pPr>
            <w:r w:rsidRPr="008F74F9">
              <w:rPr>
                <w:rFonts w:cs="Arial"/>
              </w:rPr>
              <w:t>sexual orientation or practices; or</w:t>
            </w:r>
          </w:p>
          <w:p w14:paraId="545411B0" w14:textId="77777777" w:rsidR="00637951" w:rsidRPr="008F74F9" w:rsidRDefault="00637951" w:rsidP="005F34DC">
            <w:pPr>
              <w:pStyle w:val="ListParagraph"/>
              <w:numPr>
                <w:ilvl w:val="0"/>
                <w:numId w:val="29"/>
              </w:numPr>
              <w:spacing w:line="240" w:lineRule="auto"/>
              <w:ind w:left="1130" w:hanging="601"/>
              <w:rPr>
                <w:rFonts w:cs="Arial"/>
              </w:rPr>
            </w:pPr>
            <w:r w:rsidRPr="008F74F9">
              <w:rPr>
                <w:rFonts w:cs="Arial"/>
              </w:rPr>
              <w:t>political opinions; or</w:t>
            </w:r>
          </w:p>
          <w:p w14:paraId="3837758A" w14:textId="77777777" w:rsidR="00637951" w:rsidRPr="008F74F9" w:rsidRDefault="00637951" w:rsidP="005F34DC">
            <w:pPr>
              <w:pStyle w:val="ListParagraph"/>
              <w:numPr>
                <w:ilvl w:val="0"/>
                <w:numId w:val="29"/>
              </w:numPr>
              <w:spacing w:line="240" w:lineRule="auto"/>
              <w:ind w:left="1130" w:hanging="601"/>
              <w:rPr>
                <w:rFonts w:cs="Arial"/>
              </w:rPr>
            </w:pPr>
            <w:r w:rsidRPr="008F74F9">
              <w:rPr>
                <w:rFonts w:cs="Arial"/>
              </w:rPr>
              <w:t>membership of a political association; or</w:t>
            </w:r>
          </w:p>
          <w:p w14:paraId="42A4F87D" w14:textId="77777777" w:rsidR="00637951" w:rsidRPr="008F74F9" w:rsidRDefault="00637951" w:rsidP="005F34DC">
            <w:pPr>
              <w:pStyle w:val="ListParagraph"/>
              <w:numPr>
                <w:ilvl w:val="0"/>
                <w:numId w:val="29"/>
              </w:numPr>
              <w:spacing w:line="240" w:lineRule="auto"/>
              <w:ind w:left="1130" w:hanging="601"/>
              <w:rPr>
                <w:rFonts w:cs="Arial"/>
              </w:rPr>
            </w:pPr>
            <w:r w:rsidRPr="008F74F9">
              <w:rPr>
                <w:rFonts w:cs="Arial"/>
              </w:rPr>
              <w:t>religious beliefs or affiliations; or</w:t>
            </w:r>
          </w:p>
          <w:p w14:paraId="4DDDA694" w14:textId="77777777" w:rsidR="00637951" w:rsidRPr="008F74F9" w:rsidRDefault="00637951" w:rsidP="005F34DC">
            <w:pPr>
              <w:pStyle w:val="ListParagraph"/>
              <w:numPr>
                <w:ilvl w:val="0"/>
                <w:numId w:val="29"/>
              </w:numPr>
              <w:spacing w:line="240" w:lineRule="auto"/>
              <w:ind w:left="1130" w:hanging="601"/>
              <w:rPr>
                <w:rFonts w:cs="Arial"/>
              </w:rPr>
            </w:pPr>
            <w:r w:rsidRPr="008F74F9">
              <w:rPr>
                <w:rFonts w:cs="Arial"/>
              </w:rPr>
              <w:t>philosophical beliefs; or</w:t>
            </w:r>
          </w:p>
          <w:p w14:paraId="4B4C6D6E" w14:textId="77777777" w:rsidR="00637951" w:rsidRPr="008F74F9" w:rsidRDefault="00637951" w:rsidP="005F34DC">
            <w:pPr>
              <w:pStyle w:val="ListParagraph"/>
              <w:numPr>
                <w:ilvl w:val="0"/>
                <w:numId w:val="29"/>
              </w:numPr>
              <w:spacing w:line="240" w:lineRule="auto"/>
              <w:ind w:left="1130" w:hanging="601"/>
              <w:rPr>
                <w:rFonts w:cs="Arial"/>
              </w:rPr>
            </w:pPr>
            <w:r w:rsidRPr="008F74F9">
              <w:rPr>
                <w:rFonts w:cs="Arial"/>
              </w:rPr>
              <w:t>membership of a professional or trade association; or</w:t>
            </w:r>
          </w:p>
          <w:p w14:paraId="4E0F03DB" w14:textId="77777777" w:rsidR="00637951" w:rsidRPr="008F74F9" w:rsidRDefault="00637951" w:rsidP="005F34DC">
            <w:pPr>
              <w:pStyle w:val="ListParagraph"/>
              <w:numPr>
                <w:ilvl w:val="0"/>
                <w:numId w:val="29"/>
              </w:numPr>
              <w:spacing w:line="240" w:lineRule="auto"/>
              <w:ind w:left="1130" w:hanging="601"/>
              <w:rPr>
                <w:rFonts w:cs="Arial"/>
              </w:rPr>
            </w:pPr>
            <w:r w:rsidRPr="008F74F9">
              <w:rPr>
                <w:rFonts w:cs="Arial"/>
              </w:rPr>
              <w:t>membership of a trade union; or</w:t>
            </w:r>
          </w:p>
          <w:p w14:paraId="3113BBCE" w14:textId="77777777" w:rsidR="00637951" w:rsidRPr="008F74F9" w:rsidRDefault="00637951" w:rsidP="005F34DC">
            <w:pPr>
              <w:pStyle w:val="ListParagraph"/>
              <w:numPr>
                <w:ilvl w:val="0"/>
                <w:numId w:val="29"/>
              </w:numPr>
              <w:spacing w:line="240" w:lineRule="auto"/>
              <w:ind w:left="1130" w:hanging="601"/>
              <w:rPr>
                <w:rFonts w:cs="Arial"/>
              </w:rPr>
            </w:pPr>
            <w:r w:rsidRPr="008F74F9">
              <w:rPr>
                <w:rFonts w:cs="Arial"/>
              </w:rPr>
              <w:t xml:space="preserve">Criminal </w:t>
            </w:r>
            <w:proofErr w:type="gramStart"/>
            <w:r w:rsidRPr="008F74F9">
              <w:rPr>
                <w:rFonts w:cs="Arial"/>
              </w:rPr>
              <w:t>record;</w:t>
            </w:r>
            <w:proofErr w:type="gramEnd"/>
            <w:r w:rsidRPr="008F74F9">
              <w:rPr>
                <w:rFonts w:cs="Arial"/>
              </w:rPr>
              <w:t xml:space="preserve"> </w:t>
            </w:r>
          </w:p>
          <w:p w14:paraId="5D18A01B" w14:textId="77777777" w:rsidR="00637951" w:rsidRPr="008F74F9" w:rsidRDefault="00637951" w:rsidP="005F34DC">
            <w:pPr>
              <w:spacing w:line="240" w:lineRule="auto"/>
              <w:rPr>
                <w:rFonts w:cs="Arial"/>
              </w:rPr>
            </w:pPr>
            <w:r w:rsidRPr="008F74F9">
              <w:rPr>
                <w:rFonts w:cs="Arial"/>
              </w:rPr>
              <w:t>or</w:t>
            </w:r>
          </w:p>
          <w:p w14:paraId="14C31696" w14:textId="77777777" w:rsidR="00637951" w:rsidRPr="008F74F9" w:rsidRDefault="00637951" w:rsidP="00EB7B22">
            <w:pPr>
              <w:pStyle w:val="ListParagraph"/>
              <w:numPr>
                <w:ilvl w:val="0"/>
                <w:numId w:val="30"/>
              </w:numPr>
              <w:tabs>
                <w:tab w:val="left" w:pos="144"/>
              </w:tabs>
              <w:spacing w:line="240" w:lineRule="auto"/>
              <w:ind w:left="529" w:hanging="529"/>
              <w:rPr>
                <w:rFonts w:cs="Arial"/>
              </w:rPr>
            </w:pPr>
            <w:r w:rsidRPr="008F74F9">
              <w:rPr>
                <w:rFonts w:cs="Arial"/>
              </w:rPr>
              <w:t>that is health information; or</w:t>
            </w:r>
          </w:p>
          <w:p w14:paraId="1B4625C0" w14:textId="77777777" w:rsidR="00637951" w:rsidRPr="008F74F9" w:rsidRDefault="00637951" w:rsidP="00EB7B22">
            <w:pPr>
              <w:pStyle w:val="ListParagraph"/>
              <w:numPr>
                <w:ilvl w:val="0"/>
                <w:numId w:val="30"/>
              </w:numPr>
              <w:tabs>
                <w:tab w:val="left" w:pos="144"/>
              </w:tabs>
              <w:spacing w:line="240" w:lineRule="auto"/>
              <w:ind w:left="529" w:hanging="529"/>
              <w:rPr>
                <w:rFonts w:cs="Arial"/>
              </w:rPr>
            </w:pPr>
            <w:r w:rsidRPr="008F74F9">
              <w:rPr>
                <w:rFonts w:cs="Arial"/>
              </w:rPr>
              <w:t>that is genetic or genomic information (other than health information; or</w:t>
            </w:r>
          </w:p>
          <w:p w14:paraId="6D23057F" w14:textId="77777777" w:rsidR="00637951" w:rsidRPr="008F74F9" w:rsidRDefault="00637951" w:rsidP="00EB7B22">
            <w:pPr>
              <w:pStyle w:val="ListParagraph"/>
              <w:numPr>
                <w:ilvl w:val="0"/>
                <w:numId w:val="30"/>
              </w:numPr>
              <w:tabs>
                <w:tab w:val="left" w:pos="144"/>
              </w:tabs>
              <w:spacing w:line="240" w:lineRule="auto"/>
              <w:ind w:left="529" w:hanging="529"/>
              <w:rPr>
                <w:rFonts w:cs="Arial"/>
              </w:rPr>
            </w:pPr>
            <w:r w:rsidRPr="008F74F9">
              <w:rPr>
                <w:rFonts w:cs="Arial"/>
              </w:rPr>
              <w:t>that is biometric information; or</w:t>
            </w:r>
          </w:p>
          <w:p w14:paraId="7396D5AA" w14:textId="77777777" w:rsidR="00637951" w:rsidRPr="008F74F9" w:rsidRDefault="00637951" w:rsidP="00EB7B22">
            <w:pPr>
              <w:pStyle w:val="ListParagraph"/>
              <w:numPr>
                <w:ilvl w:val="0"/>
                <w:numId w:val="30"/>
              </w:numPr>
              <w:tabs>
                <w:tab w:val="left" w:pos="144"/>
              </w:tabs>
              <w:spacing w:line="240" w:lineRule="auto"/>
              <w:ind w:left="529" w:hanging="529"/>
              <w:rPr>
                <w:rFonts w:cs="Arial"/>
              </w:rPr>
            </w:pPr>
            <w:r w:rsidRPr="008F74F9">
              <w:rPr>
                <w:rFonts w:cs="Arial"/>
              </w:rPr>
              <w:t>from which information of a kind referred to in any of paragraphs (a) to (d) above can be reasonably be inferred.</w:t>
            </w:r>
          </w:p>
        </w:tc>
      </w:tr>
    </w:tbl>
    <w:p w14:paraId="2B22DA88" w14:textId="77777777" w:rsidR="00637951" w:rsidRDefault="00637951" w:rsidP="00EB7B22">
      <w:pPr>
        <w:spacing w:line="240" w:lineRule="auto"/>
      </w:pPr>
    </w:p>
    <w:p w14:paraId="3205BC3A" w14:textId="5475F794" w:rsidR="00637951" w:rsidRPr="00655D46" w:rsidRDefault="00655D46" w:rsidP="00EB7B22">
      <w:pPr>
        <w:tabs>
          <w:tab w:val="left" w:pos="851"/>
          <w:tab w:val="left" w:pos="9026"/>
        </w:tabs>
        <w:spacing w:before="2" w:line="240" w:lineRule="auto"/>
        <w:ind w:right="-46"/>
        <w:rPr>
          <w:rFonts w:cs="Arial"/>
        </w:rPr>
      </w:pPr>
      <w:r>
        <w:rPr>
          <w:rFonts w:cs="Arial"/>
        </w:rPr>
        <w:t>(2)</w:t>
      </w:r>
      <w:r>
        <w:rPr>
          <w:rFonts w:cs="Arial"/>
        </w:rPr>
        <w:tab/>
      </w:r>
      <w:r w:rsidR="00637951" w:rsidRPr="00655D46">
        <w:rPr>
          <w:rFonts w:cs="Arial"/>
        </w:rPr>
        <w:t>Collection of information</w:t>
      </w:r>
    </w:p>
    <w:p w14:paraId="2112C707" w14:textId="77777777" w:rsidR="00637951" w:rsidRDefault="00637951" w:rsidP="00EB7B22">
      <w:pPr>
        <w:tabs>
          <w:tab w:val="left" w:pos="9026"/>
        </w:tabs>
        <w:spacing w:before="2" w:line="240" w:lineRule="auto"/>
        <w:ind w:left="426" w:right="-46"/>
        <w:rPr>
          <w:rFonts w:cs="Arial"/>
        </w:rPr>
      </w:pPr>
    </w:p>
    <w:p w14:paraId="686A15BB" w14:textId="6C92C0E9" w:rsidR="00637951" w:rsidRDefault="00637951" w:rsidP="00EB7B22">
      <w:pPr>
        <w:tabs>
          <w:tab w:val="left" w:pos="851"/>
          <w:tab w:val="left" w:pos="9026"/>
        </w:tabs>
        <w:spacing w:before="2" w:line="240" w:lineRule="auto"/>
        <w:ind w:left="851" w:right="-46"/>
        <w:rPr>
          <w:rFonts w:cs="Arial"/>
        </w:rPr>
      </w:pPr>
      <w:r>
        <w:rPr>
          <w:rFonts w:cs="Arial"/>
        </w:rPr>
        <w:t xml:space="preserve">The </w:t>
      </w:r>
      <w:proofErr w:type="gramStart"/>
      <w:r>
        <w:rPr>
          <w:rFonts w:cs="Arial"/>
        </w:rPr>
        <w:t>City</w:t>
      </w:r>
      <w:proofErr w:type="gramEnd"/>
      <w:r>
        <w:rPr>
          <w:rFonts w:cs="Arial"/>
        </w:rPr>
        <w:t xml:space="preserve"> collects </w:t>
      </w:r>
      <w:r w:rsidR="00223D27">
        <w:rPr>
          <w:rFonts w:cs="Arial"/>
        </w:rPr>
        <w:t xml:space="preserve">personal </w:t>
      </w:r>
      <w:r>
        <w:rPr>
          <w:rFonts w:cs="Arial"/>
        </w:rPr>
        <w:t>information through various methods, such as:</w:t>
      </w:r>
    </w:p>
    <w:p w14:paraId="064A0B2B" w14:textId="69301D65" w:rsidR="00637951" w:rsidRPr="00EB2946" w:rsidRDefault="00637951" w:rsidP="00EB7B22">
      <w:pPr>
        <w:pStyle w:val="ListParagraph"/>
        <w:widowControl w:val="0"/>
        <w:numPr>
          <w:ilvl w:val="0"/>
          <w:numId w:val="31"/>
        </w:numPr>
        <w:tabs>
          <w:tab w:val="left" w:pos="9026"/>
        </w:tabs>
        <w:autoSpaceDE w:val="0"/>
        <w:autoSpaceDN w:val="0"/>
        <w:adjustRightInd w:val="0"/>
        <w:spacing w:before="2" w:after="300" w:line="240" w:lineRule="auto"/>
        <w:ind w:left="1418" w:right="-46" w:hanging="567"/>
        <w:textAlignment w:val="center"/>
        <w:rPr>
          <w:rFonts w:cs="Arial"/>
        </w:rPr>
      </w:pPr>
      <w:r w:rsidRPr="00EB2946">
        <w:rPr>
          <w:rFonts w:cs="Arial"/>
        </w:rPr>
        <w:t>Personal information of the City’s residents / electors /</w:t>
      </w:r>
      <w:r w:rsidR="004233AA">
        <w:rPr>
          <w:rFonts w:cs="Arial"/>
        </w:rPr>
        <w:t xml:space="preserve"> </w:t>
      </w:r>
      <w:r w:rsidRPr="00EB2946">
        <w:rPr>
          <w:rFonts w:cs="Arial"/>
        </w:rPr>
        <w:t>customers</w:t>
      </w:r>
      <w:r>
        <w:rPr>
          <w:rFonts w:cs="Arial"/>
        </w:rPr>
        <w:t xml:space="preserve"> collected to carry out the City’s functions and to provide services.</w:t>
      </w:r>
    </w:p>
    <w:p w14:paraId="619B27B1" w14:textId="77777777" w:rsidR="00637951" w:rsidRPr="00EB2946" w:rsidRDefault="00637951" w:rsidP="00EB7B22">
      <w:pPr>
        <w:pStyle w:val="ListParagraph"/>
        <w:widowControl w:val="0"/>
        <w:numPr>
          <w:ilvl w:val="0"/>
          <w:numId w:val="31"/>
        </w:numPr>
        <w:tabs>
          <w:tab w:val="left" w:pos="9026"/>
        </w:tabs>
        <w:autoSpaceDE w:val="0"/>
        <w:autoSpaceDN w:val="0"/>
        <w:adjustRightInd w:val="0"/>
        <w:spacing w:before="2" w:after="300" w:line="240" w:lineRule="auto"/>
        <w:ind w:left="1418" w:right="-46" w:hanging="567"/>
        <w:textAlignment w:val="center"/>
        <w:rPr>
          <w:rFonts w:cs="Arial"/>
        </w:rPr>
      </w:pPr>
      <w:r w:rsidRPr="00EB2946">
        <w:rPr>
          <w:rFonts w:cs="Arial"/>
        </w:rPr>
        <w:t>Workers’ personal information collected through the processes and conditions of employment</w:t>
      </w:r>
      <w:r>
        <w:rPr>
          <w:rFonts w:cs="Arial"/>
        </w:rPr>
        <w:t>.</w:t>
      </w:r>
    </w:p>
    <w:p w14:paraId="184E9E8D" w14:textId="77777777" w:rsidR="00637951" w:rsidRPr="00EB2946" w:rsidRDefault="00637951" w:rsidP="00EB7B22">
      <w:pPr>
        <w:pStyle w:val="ListParagraph"/>
        <w:widowControl w:val="0"/>
        <w:numPr>
          <w:ilvl w:val="0"/>
          <w:numId w:val="31"/>
        </w:numPr>
        <w:tabs>
          <w:tab w:val="left" w:pos="9026"/>
        </w:tabs>
        <w:autoSpaceDE w:val="0"/>
        <w:autoSpaceDN w:val="0"/>
        <w:adjustRightInd w:val="0"/>
        <w:spacing w:before="2" w:after="300" w:line="240" w:lineRule="auto"/>
        <w:ind w:left="1418" w:right="-46" w:hanging="567"/>
        <w:textAlignment w:val="center"/>
        <w:rPr>
          <w:rFonts w:cs="Arial"/>
        </w:rPr>
      </w:pPr>
      <w:r>
        <w:rPr>
          <w:rFonts w:cs="Arial"/>
        </w:rPr>
        <w:t>Recordings of t</w:t>
      </w:r>
      <w:r w:rsidRPr="00EB2946">
        <w:rPr>
          <w:rFonts w:cs="Arial"/>
        </w:rPr>
        <w:t xml:space="preserve">elephone </w:t>
      </w:r>
      <w:r>
        <w:rPr>
          <w:rFonts w:cs="Arial"/>
        </w:rPr>
        <w:t>conversations</w:t>
      </w:r>
      <w:r w:rsidRPr="00EB2946" w:rsidDel="00A42D6A">
        <w:rPr>
          <w:rFonts w:cs="Arial"/>
        </w:rPr>
        <w:t xml:space="preserve"> </w:t>
      </w:r>
      <w:r w:rsidRPr="00EB2946">
        <w:rPr>
          <w:rFonts w:cs="Arial"/>
        </w:rPr>
        <w:t>for the purpose of customer service training including monitoring employees’ responses to customer enquiries</w:t>
      </w:r>
      <w:r>
        <w:rPr>
          <w:rFonts w:cs="Arial"/>
        </w:rPr>
        <w:t>.</w:t>
      </w:r>
    </w:p>
    <w:p w14:paraId="1B253442" w14:textId="77777777" w:rsidR="00637951" w:rsidRPr="00EB2946" w:rsidRDefault="00637951" w:rsidP="00EB7B22">
      <w:pPr>
        <w:pStyle w:val="ListParagraph"/>
        <w:widowControl w:val="0"/>
        <w:numPr>
          <w:ilvl w:val="0"/>
          <w:numId w:val="31"/>
        </w:numPr>
        <w:tabs>
          <w:tab w:val="left" w:pos="9026"/>
        </w:tabs>
        <w:autoSpaceDE w:val="0"/>
        <w:autoSpaceDN w:val="0"/>
        <w:adjustRightInd w:val="0"/>
        <w:spacing w:before="2" w:after="300" w:line="240" w:lineRule="auto"/>
        <w:ind w:left="1418" w:right="-46" w:hanging="567"/>
        <w:textAlignment w:val="center"/>
        <w:rPr>
          <w:rFonts w:cs="Arial"/>
        </w:rPr>
      </w:pPr>
      <w:r>
        <w:rPr>
          <w:rFonts w:cs="Arial"/>
        </w:rPr>
        <w:t xml:space="preserve">Collection of data via </w:t>
      </w:r>
      <w:r w:rsidRPr="0D147CED">
        <w:rPr>
          <w:rFonts w:cs="Arial"/>
        </w:rPr>
        <w:t>third</w:t>
      </w:r>
      <w:r w:rsidRPr="00EB2946">
        <w:rPr>
          <w:rFonts w:cs="Arial"/>
        </w:rPr>
        <w:t xml:space="preserve"> party services</w:t>
      </w:r>
      <w:r w:rsidRPr="54AE1A6B">
        <w:rPr>
          <w:rFonts w:cs="Arial"/>
        </w:rPr>
        <w:t>, software providers and cloud-service providers.</w:t>
      </w:r>
    </w:p>
    <w:p w14:paraId="7D5281D1" w14:textId="77777777" w:rsidR="00637951" w:rsidRDefault="00637951" w:rsidP="00EB7B22">
      <w:pPr>
        <w:pStyle w:val="ListParagraph"/>
        <w:widowControl w:val="0"/>
        <w:numPr>
          <w:ilvl w:val="0"/>
          <w:numId w:val="31"/>
        </w:numPr>
        <w:tabs>
          <w:tab w:val="left" w:pos="9026"/>
        </w:tabs>
        <w:autoSpaceDE w:val="0"/>
        <w:autoSpaceDN w:val="0"/>
        <w:adjustRightInd w:val="0"/>
        <w:spacing w:before="2" w:after="300" w:line="240" w:lineRule="auto"/>
        <w:ind w:left="1418" w:right="-46" w:hanging="567"/>
        <w:textAlignment w:val="center"/>
        <w:rPr>
          <w:rFonts w:cs="Arial"/>
        </w:rPr>
      </w:pPr>
      <w:r w:rsidRPr="00EB2946">
        <w:rPr>
          <w:rFonts w:cs="Arial"/>
        </w:rPr>
        <w:t xml:space="preserve">CCTV surveillance cameras and automated analytics software installed for recording </w:t>
      </w:r>
      <w:r>
        <w:rPr>
          <w:rFonts w:cs="Arial"/>
        </w:rPr>
        <w:t xml:space="preserve">and monitoring </w:t>
      </w:r>
      <w:r w:rsidRPr="00EB2946">
        <w:rPr>
          <w:rFonts w:cs="Arial"/>
        </w:rPr>
        <w:t xml:space="preserve">various activities throughout the </w:t>
      </w:r>
      <w:proofErr w:type="gramStart"/>
      <w:r w:rsidRPr="00EB2946">
        <w:rPr>
          <w:rFonts w:cs="Arial"/>
        </w:rPr>
        <w:t>City</w:t>
      </w:r>
      <w:proofErr w:type="gramEnd"/>
      <w:r>
        <w:rPr>
          <w:rFonts w:cs="Arial"/>
        </w:rPr>
        <w:t xml:space="preserve"> to improve safety.</w:t>
      </w:r>
    </w:p>
    <w:p w14:paraId="49FEDCCF" w14:textId="06DD0F54" w:rsidR="00637951" w:rsidRPr="00EB2946" w:rsidRDefault="00637951" w:rsidP="00EB7B22">
      <w:pPr>
        <w:pStyle w:val="ListParagraph"/>
        <w:widowControl w:val="0"/>
        <w:numPr>
          <w:ilvl w:val="0"/>
          <w:numId w:val="31"/>
        </w:numPr>
        <w:tabs>
          <w:tab w:val="left" w:pos="9026"/>
        </w:tabs>
        <w:autoSpaceDE w:val="0"/>
        <w:autoSpaceDN w:val="0"/>
        <w:adjustRightInd w:val="0"/>
        <w:spacing w:before="2" w:after="300" w:line="240" w:lineRule="auto"/>
        <w:ind w:left="1418" w:right="-46" w:hanging="567"/>
        <w:textAlignment w:val="center"/>
        <w:rPr>
          <w:rFonts w:cs="Arial"/>
        </w:rPr>
      </w:pPr>
      <w:r w:rsidRPr="00EB2946">
        <w:rPr>
          <w:rFonts w:cs="Arial"/>
        </w:rPr>
        <w:lastRenderedPageBreak/>
        <w:t>Social media monitoring which may include personal information</w:t>
      </w:r>
      <w:r>
        <w:rPr>
          <w:rFonts w:cs="Arial"/>
        </w:rPr>
        <w:t xml:space="preserve"> from users that interact with the </w:t>
      </w:r>
      <w:proofErr w:type="gramStart"/>
      <w:r>
        <w:rPr>
          <w:rFonts w:cs="Arial"/>
        </w:rPr>
        <w:t>City</w:t>
      </w:r>
      <w:proofErr w:type="gramEnd"/>
      <w:r>
        <w:rPr>
          <w:rFonts w:cs="Arial"/>
        </w:rPr>
        <w:t xml:space="preserve"> through these channels.</w:t>
      </w:r>
    </w:p>
    <w:p w14:paraId="5169D3A7" w14:textId="77777777" w:rsidR="00637951" w:rsidRPr="00EB2946" w:rsidRDefault="00637951" w:rsidP="00EB7B22">
      <w:pPr>
        <w:pStyle w:val="ListParagraph"/>
        <w:widowControl w:val="0"/>
        <w:numPr>
          <w:ilvl w:val="0"/>
          <w:numId w:val="31"/>
        </w:numPr>
        <w:tabs>
          <w:tab w:val="left" w:pos="9026"/>
        </w:tabs>
        <w:autoSpaceDE w:val="0"/>
        <w:autoSpaceDN w:val="0"/>
        <w:adjustRightInd w:val="0"/>
        <w:spacing w:before="2" w:after="300" w:line="240" w:lineRule="auto"/>
        <w:ind w:left="1418" w:right="-46" w:hanging="567"/>
        <w:textAlignment w:val="center"/>
        <w:rPr>
          <w:rFonts w:cs="Arial"/>
        </w:rPr>
      </w:pPr>
      <w:r w:rsidRPr="00EB2946">
        <w:rPr>
          <w:rFonts w:cs="Arial"/>
        </w:rPr>
        <w:t>Smart mobile devices which may collect location data (for marketing purposes) and hardware identifiers (for installation of City approved apps)</w:t>
      </w:r>
      <w:r>
        <w:rPr>
          <w:rFonts w:cs="Arial"/>
        </w:rPr>
        <w:t>.</w:t>
      </w:r>
    </w:p>
    <w:p w14:paraId="63E9A16E" w14:textId="77777777" w:rsidR="00637951" w:rsidRPr="00EB2946" w:rsidRDefault="00637951" w:rsidP="00EB7B22">
      <w:pPr>
        <w:pStyle w:val="ListParagraph"/>
        <w:widowControl w:val="0"/>
        <w:numPr>
          <w:ilvl w:val="0"/>
          <w:numId w:val="31"/>
        </w:numPr>
        <w:tabs>
          <w:tab w:val="left" w:pos="9026"/>
        </w:tabs>
        <w:autoSpaceDE w:val="0"/>
        <w:autoSpaceDN w:val="0"/>
        <w:adjustRightInd w:val="0"/>
        <w:spacing w:before="2" w:after="300" w:line="240" w:lineRule="auto"/>
        <w:ind w:left="1418" w:right="-46" w:hanging="567"/>
        <w:textAlignment w:val="center"/>
        <w:rPr>
          <w:rFonts w:cs="Arial"/>
        </w:rPr>
      </w:pPr>
      <w:r w:rsidRPr="00EB2946">
        <w:rPr>
          <w:rFonts w:cs="Arial"/>
        </w:rPr>
        <w:t>Community surveys involving the collection of personal data</w:t>
      </w:r>
      <w:r>
        <w:rPr>
          <w:rFonts w:cs="Arial"/>
        </w:rPr>
        <w:t>.</w:t>
      </w:r>
    </w:p>
    <w:p w14:paraId="14E2EB28" w14:textId="77777777" w:rsidR="00637951" w:rsidRPr="00EB2946" w:rsidRDefault="00637951" w:rsidP="00EB7B22">
      <w:pPr>
        <w:pStyle w:val="ListParagraph"/>
        <w:widowControl w:val="0"/>
        <w:numPr>
          <w:ilvl w:val="0"/>
          <w:numId w:val="31"/>
        </w:numPr>
        <w:tabs>
          <w:tab w:val="left" w:pos="9026"/>
        </w:tabs>
        <w:autoSpaceDE w:val="0"/>
        <w:autoSpaceDN w:val="0"/>
        <w:adjustRightInd w:val="0"/>
        <w:spacing w:before="2" w:after="300" w:line="240" w:lineRule="auto"/>
        <w:ind w:left="1418" w:right="-46" w:hanging="567"/>
        <w:textAlignment w:val="center"/>
        <w:rPr>
          <w:rFonts w:cs="Arial"/>
        </w:rPr>
      </w:pPr>
      <w:r>
        <w:rPr>
          <w:rFonts w:cs="Arial"/>
        </w:rPr>
        <w:t>Data collected via the City’s w</w:t>
      </w:r>
      <w:r w:rsidRPr="00EB2946">
        <w:rPr>
          <w:rFonts w:cs="Arial"/>
        </w:rPr>
        <w:t>ebsites to personalise information presented via the website</w:t>
      </w:r>
      <w:r>
        <w:rPr>
          <w:rFonts w:cs="Arial"/>
        </w:rPr>
        <w:t>.</w:t>
      </w:r>
    </w:p>
    <w:p w14:paraId="60640A1D" w14:textId="69A1AD8E" w:rsidR="00637951" w:rsidRPr="00EB2946" w:rsidRDefault="00637951" w:rsidP="00EB7B22">
      <w:pPr>
        <w:pStyle w:val="ListParagraph"/>
        <w:widowControl w:val="0"/>
        <w:numPr>
          <w:ilvl w:val="0"/>
          <w:numId w:val="31"/>
        </w:numPr>
        <w:tabs>
          <w:tab w:val="left" w:pos="9026"/>
        </w:tabs>
        <w:autoSpaceDE w:val="0"/>
        <w:autoSpaceDN w:val="0"/>
        <w:adjustRightInd w:val="0"/>
        <w:spacing w:before="2" w:after="300" w:line="240" w:lineRule="auto"/>
        <w:ind w:left="1418" w:right="-46" w:hanging="567"/>
        <w:textAlignment w:val="center"/>
        <w:rPr>
          <w:rFonts w:cs="Arial"/>
        </w:rPr>
      </w:pPr>
      <w:r>
        <w:rPr>
          <w:rFonts w:cs="Arial"/>
        </w:rPr>
        <w:t>Collection of data through t</w:t>
      </w:r>
      <w:r w:rsidRPr="00EB2946">
        <w:rPr>
          <w:rFonts w:cs="Arial"/>
        </w:rPr>
        <w:t xml:space="preserve">he </w:t>
      </w:r>
      <w:r>
        <w:rPr>
          <w:rFonts w:cs="Arial"/>
        </w:rPr>
        <w:t>City’s</w:t>
      </w:r>
      <w:r w:rsidRPr="00EB2946">
        <w:rPr>
          <w:rFonts w:cs="Arial"/>
        </w:rPr>
        <w:t xml:space="preserve"> procurement processes and systems</w:t>
      </w:r>
      <w:r>
        <w:rPr>
          <w:rFonts w:cs="Arial"/>
        </w:rPr>
        <w:t>.</w:t>
      </w:r>
    </w:p>
    <w:p w14:paraId="78E4D74B" w14:textId="77777777" w:rsidR="00637951" w:rsidRPr="00EB2946" w:rsidRDefault="00637951" w:rsidP="00936F77">
      <w:pPr>
        <w:pStyle w:val="ListParagraph"/>
        <w:widowControl w:val="0"/>
        <w:numPr>
          <w:ilvl w:val="0"/>
          <w:numId w:val="31"/>
        </w:numPr>
        <w:tabs>
          <w:tab w:val="left" w:pos="9026"/>
        </w:tabs>
        <w:autoSpaceDE w:val="0"/>
        <w:autoSpaceDN w:val="0"/>
        <w:adjustRightInd w:val="0"/>
        <w:spacing w:before="2" w:line="240" w:lineRule="auto"/>
        <w:ind w:left="1418" w:right="-45" w:hanging="567"/>
        <w:textAlignment w:val="center"/>
        <w:rPr>
          <w:rFonts w:cs="Arial"/>
        </w:rPr>
      </w:pPr>
      <w:r>
        <w:rPr>
          <w:rFonts w:cs="Arial"/>
        </w:rPr>
        <w:t>Information p</w:t>
      </w:r>
      <w:r w:rsidRPr="00EB2946">
        <w:rPr>
          <w:rFonts w:cs="Arial"/>
        </w:rPr>
        <w:t xml:space="preserve">rovided by </w:t>
      </w:r>
      <w:r>
        <w:rPr>
          <w:rFonts w:cs="Arial"/>
        </w:rPr>
        <w:t>other</w:t>
      </w:r>
      <w:r w:rsidRPr="00EB2946">
        <w:rPr>
          <w:rFonts w:cs="Arial"/>
        </w:rPr>
        <w:t xml:space="preserve"> government agenc</w:t>
      </w:r>
      <w:r>
        <w:rPr>
          <w:rFonts w:cs="Arial"/>
        </w:rPr>
        <w:t>ies</w:t>
      </w:r>
      <w:r w:rsidRPr="00EB2946">
        <w:rPr>
          <w:rFonts w:cs="Arial"/>
        </w:rPr>
        <w:t xml:space="preserve"> </w:t>
      </w:r>
      <w:r>
        <w:rPr>
          <w:rFonts w:cs="Arial"/>
        </w:rPr>
        <w:t xml:space="preserve">that work with the </w:t>
      </w:r>
      <w:proofErr w:type="gramStart"/>
      <w:r>
        <w:rPr>
          <w:rFonts w:cs="Arial"/>
        </w:rPr>
        <w:t>City</w:t>
      </w:r>
      <w:proofErr w:type="gramEnd"/>
      <w:r>
        <w:rPr>
          <w:rFonts w:cs="Arial"/>
        </w:rPr>
        <w:t xml:space="preserve"> to deliver services or programs</w:t>
      </w:r>
      <w:r w:rsidRPr="00EB2946">
        <w:rPr>
          <w:rFonts w:cs="Arial"/>
        </w:rPr>
        <w:t>.</w:t>
      </w:r>
    </w:p>
    <w:p w14:paraId="35FFEB4F" w14:textId="77777777" w:rsidR="00637951" w:rsidRDefault="00637951" w:rsidP="00EB7B22">
      <w:pPr>
        <w:spacing w:line="240" w:lineRule="auto"/>
      </w:pPr>
    </w:p>
    <w:p w14:paraId="2A2FFAE9" w14:textId="7308785D" w:rsidR="00637951" w:rsidRPr="00E2570D" w:rsidRDefault="00E2570D" w:rsidP="00EB7B22">
      <w:pPr>
        <w:tabs>
          <w:tab w:val="left" w:pos="851"/>
          <w:tab w:val="left" w:pos="9026"/>
        </w:tabs>
        <w:spacing w:before="2" w:line="240" w:lineRule="auto"/>
        <w:ind w:right="-46"/>
        <w:rPr>
          <w:rFonts w:cs="Arial"/>
        </w:rPr>
      </w:pPr>
      <w:r>
        <w:rPr>
          <w:rFonts w:cs="Arial"/>
        </w:rPr>
        <w:t>(3)</w:t>
      </w:r>
      <w:r>
        <w:rPr>
          <w:rFonts w:cs="Arial"/>
        </w:rPr>
        <w:tab/>
      </w:r>
      <w:r w:rsidR="00637951" w:rsidRPr="00E2570D">
        <w:rPr>
          <w:rFonts w:cs="Arial"/>
        </w:rPr>
        <w:t>Disclosure and sharing of information - permitted disclosure</w:t>
      </w:r>
    </w:p>
    <w:p w14:paraId="0DB97D29" w14:textId="77777777" w:rsidR="00637951" w:rsidRDefault="00637951" w:rsidP="00EB7B22">
      <w:pPr>
        <w:tabs>
          <w:tab w:val="left" w:pos="9026"/>
        </w:tabs>
        <w:spacing w:before="2" w:line="240" w:lineRule="auto"/>
        <w:ind w:left="426" w:right="-46"/>
        <w:rPr>
          <w:rFonts w:cs="Arial"/>
        </w:rPr>
      </w:pPr>
    </w:p>
    <w:p w14:paraId="2003506F" w14:textId="77777777" w:rsidR="00637951" w:rsidRDefault="00637951" w:rsidP="00EB7B22">
      <w:pPr>
        <w:tabs>
          <w:tab w:val="left" w:pos="9026"/>
        </w:tabs>
        <w:spacing w:before="2" w:line="240" w:lineRule="auto"/>
        <w:ind w:left="851" w:right="-46"/>
        <w:rPr>
          <w:rFonts w:cs="Arial"/>
        </w:rPr>
      </w:pPr>
      <w:r w:rsidRPr="7AA4152D">
        <w:rPr>
          <w:rFonts w:cs="Arial"/>
        </w:rPr>
        <w:t>Information may be disclosed:</w:t>
      </w:r>
    </w:p>
    <w:p w14:paraId="15D0277D" w14:textId="77777777" w:rsidR="00637951" w:rsidRDefault="00637951" w:rsidP="00EB7B22">
      <w:pPr>
        <w:pStyle w:val="ListParagraph"/>
        <w:numPr>
          <w:ilvl w:val="0"/>
          <w:numId w:val="32"/>
        </w:numPr>
        <w:tabs>
          <w:tab w:val="left" w:pos="9026"/>
        </w:tabs>
        <w:spacing w:before="2" w:line="240" w:lineRule="auto"/>
        <w:ind w:left="1418" w:right="-46" w:hanging="567"/>
        <w:rPr>
          <w:rFonts w:cs="Arial"/>
        </w:rPr>
      </w:pPr>
      <w:r w:rsidRPr="7AA4152D">
        <w:rPr>
          <w:rFonts w:cs="Arial"/>
        </w:rPr>
        <w:t>With the individual’s consent.</w:t>
      </w:r>
    </w:p>
    <w:p w14:paraId="6D87B336" w14:textId="77777777" w:rsidR="00637951" w:rsidRDefault="00637951" w:rsidP="00EB7B22">
      <w:pPr>
        <w:pStyle w:val="ListParagraph"/>
        <w:numPr>
          <w:ilvl w:val="0"/>
          <w:numId w:val="32"/>
        </w:numPr>
        <w:tabs>
          <w:tab w:val="left" w:pos="9026"/>
        </w:tabs>
        <w:spacing w:before="2" w:line="240" w:lineRule="auto"/>
        <w:ind w:left="1418" w:right="-46" w:hanging="567"/>
        <w:rPr>
          <w:rFonts w:cs="Arial"/>
        </w:rPr>
      </w:pPr>
      <w:r w:rsidRPr="7AA4152D">
        <w:rPr>
          <w:rFonts w:cs="Arial"/>
        </w:rPr>
        <w:t>Where required or authorised by law.</w:t>
      </w:r>
    </w:p>
    <w:p w14:paraId="09F2FF6E" w14:textId="77777777" w:rsidR="00637951" w:rsidRDefault="00637951" w:rsidP="00EB7B22">
      <w:pPr>
        <w:pStyle w:val="ListParagraph"/>
        <w:numPr>
          <w:ilvl w:val="0"/>
          <w:numId w:val="32"/>
        </w:numPr>
        <w:tabs>
          <w:tab w:val="left" w:pos="9026"/>
        </w:tabs>
        <w:spacing w:before="2" w:line="240" w:lineRule="auto"/>
        <w:ind w:left="1418" w:right="-46" w:hanging="567"/>
        <w:rPr>
          <w:rFonts w:cs="Arial"/>
        </w:rPr>
      </w:pPr>
      <w:r w:rsidRPr="7AA4152D">
        <w:rPr>
          <w:rFonts w:cs="Arial"/>
        </w:rPr>
        <w:t>Where necessary to prevent a serious threat to life, health, or safety.</w:t>
      </w:r>
    </w:p>
    <w:p w14:paraId="4A3DC626" w14:textId="77777777" w:rsidR="00637951" w:rsidRDefault="00637951" w:rsidP="00EB7B22">
      <w:pPr>
        <w:pStyle w:val="ListParagraph"/>
        <w:numPr>
          <w:ilvl w:val="0"/>
          <w:numId w:val="32"/>
        </w:numPr>
        <w:tabs>
          <w:tab w:val="left" w:pos="9026"/>
        </w:tabs>
        <w:spacing w:before="2" w:line="240" w:lineRule="auto"/>
        <w:ind w:left="1418" w:right="-46" w:hanging="567"/>
        <w:rPr>
          <w:rFonts w:cs="Arial"/>
        </w:rPr>
      </w:pPr>
      <w:r w:rsidRPr="7AA4152D">
        <w:rPr>
          <w:rFonts w:cs="Arial"/>
        </w:rPr>
        <w:t xml:space="preserve">Under a formal </w:t>
      </w:r>
      <w:r w:rsidRPr="36740235">
        <w:rPr>
          <w:rFonts w:cs="Arial"/>
        </w:rPr>
        <w:t>Information</w:t>
      </w:r>
      <w:r w:rsidRPr="7AA4152D">
        <w:rPr>
          <w:rFonts w:cs="Arial"/>
        </w:rPr>
        <w:t xml:space="preserve"> Sharing Agreement.</w:t>
      </w:r>
    </w:p>
    <w:p w14:paraId="3EE77992" w14:textId="77777777" w:rsidR="00637951" w:rsidRDefault="00637951" w:rsidP="00EB7B22">
      <w:pPr>
        <w:tabs>
          <w:tab w:val="left" w:pos="9026"/>
        </w:tabs>
        <w:spacing w:before="2" w:line="240" w:lineRule="auto"/>
        <w:ind w:left="426" w:right="-46"/>
        <w:rPr>
          <w:rFonts w:cs="Arial"/>
        </w:rPr>
      </w:pPr>
    </w:p>
    <w:p w14:paraId="512FA0BE" w14:textId="77777777" w:rsidR="00637951" w:rsidRDefault="00637951" w:rsidP="00EB7B22">
      <w:pPr>
        <w:tabs>
          <w:tab w:val="left" w:pos="9026"/>
        </w:tabs>
        <w:spacing w:before="2" w:line="240" w:lineRule="auto"/>
        <w:ind w:left="851" w:right="-46"/>
        <w:rPr>
          <w:rFonts w:cs="Arial"/>
        </w:rPr>
      </w:pPr>
      <w:r w:rsidRPr="00EB2946">
        <w:rPr>
          <w:rFonts w:cs="Arial"/>
        </w:rPr>
        <w:t xml:space="preserve">The City </w:t>
      </w:r>
      <w:r>
        <w:rPr>
          <w:rFonts w:cs="Arial"/>
        </w:rPr>
        <w:t>may</w:t>
      </w:r>
      <w:r w:rsidRPr="00EB2946" w:rsidDel="006642F5">
        <w:rPr>
          <w:rFonts w:cs="Arial"/>
        </w:rPr>
        <w:t xml:space="preserve"> </w:t>
      </w:r>
      <w:r>
        <w:rPr>
          <w:rFonts w:cs="Arial"/>
        </w:rPr>
        <w:t>disclose personal</w:t>
      </w:r>
      <w:r w:rsidRPr="00EB2946">
        <w:rPr>
          <w:rFonts w:cs="Arial"/>
        </w:rPr>
        <w:t xml:space="preserve"> information to third parties such as:</w:t>
      </w:r>
    </w:p>
    <w:p w14:paraId="636E339E" w14:textId="6FE88F38" w:rsidR="00637951" w:rsidRPr="00EB2946" w:rsidRDefault="00637951" w:rsidP="00EB7B22">
      <w:pPr>
        <w:pStyle w:val="ListParagraph"/>
        <w:numPr>
          <w:ilvl w:val="0"/>
          <w:numId w:val="32"/>
        </w:numPr>
        <w:tabs>
          <w:tab w:val="left" w:pos="9026"/>
        </w:tabs>
        <w:spacing w:before="2" w:line="240" w:lineRule="auto"/>
        <w:ind w:left="1418" w:right="-46" w:hanging="567"/>
        <w:rPr>
          <w:rFonts w:cs="Arial"/>
        </w:rPr>
      </w:pPr>
      <w:r w:rsidRPr="00EB2946">
        <w:rPr>
          <w:rFonts w:cs="Arial"/>
        </w:rPr>
        <w:t xml:space="preserve">Organisations or consultants who undertake community engagement and market research on behalf of the </w:t>
      </w:r>
      <w:proofErr w:type="gramStart"/>
      <w:r w:rsidRPr="00EB2946">
        <w:rPr>
          <w:rFonts w:cs="Arial"/>
        </w:rPr>
        <w:t>City</w:t>
      </w:r>
      <w:proofErr w:type="gramEnd"/>
      <w:r w:rsidR="00437A29">
        <w:rPr>
          <w:rFonts w:cs="Arial"/>
        </w:rPr>
        <w:t>.</w:t>
      </w:r>
    </w:p>
    <w:p w14:paraId="15BF2A0A" w14:textId="77777777" w:rsidR="00637951" w:rsidRPr="00EB2946" w:rsidRDefault="00637951" w:rsidP="00EB7B22">
      <w:pPr>
        <w:pStyle w:val="ListParagraph"/>
        <w:numPr>
          <w:ilvl w:val="0"/>
          <w:numId w:val="32"/>
        </w:numPr>
        <w:tabs>
          <w:tab w:val="left" w:pos="9026"/>
        </w:tabs>
        <w:spacing w:before="2" w:line="240" w:lineRule="auto"/>
        <w:ind w:left="1418" w:right="-46" w:hanging="567"/>
        <w:rPr>
          <w:rFonts w:cs="Arial"/>
        </w:rPr>
      </w:pPr>
      <w:r>
        <w:rPr>
          <w:rFonts w:cs="Arial"/>
        </w:rPr>
        <w:t>C</w:t>
      </w:r>
      <w:r w:rsidRPr="00134C40">
        <w:rPr>
          <w:rFonts w:cs="Arial"/>
        </w:rPr>
        <w:t>ontractors that deliver goods, works and services on behalf</w:t>
      </w:r>
      <w:r>
        <w:rPr>
          <w:rFonts w:cs="Arial"/>
        </w:rPr>
        <w:t xml:space="preserve"> of the </w:t>
      </w:r>
      <w:proofErr w:type="gramStart"/>
      <w:r>
        <w:rPr>
          <w:rFonts w:cs="Arial"/>
        </w:rPr>
        <w:t>City</w:t>
      </w:r>
      <w:proofErr w:type="gramEnd"/>
      <w:r>
        <w:rPr>
          <w:rFonts w:cs="Arial"/>
        </w:rPr>
        <w:t>.</w:t>
      </w:r>
    </w:p>
    <w:p w14:paraId="61BC7BDA" w14:textId="0F152BCB" w:rsidR="00637951" w:rsidRPr="00EB2946" w:rsidRDefault="00637951" w:rsidP="00EB7B22">
      <w:pPr>
        <w:pStyle w:val="ListParagraph"/>
        <w:numPr>
          <w:ilvl w:val="0"/>
          <w:numId w:val="32"/>
        </w:numPr>
        <w:tabs>
          <w:tab w:val="left" w:pos="9026"/>
        </w:tabs>
        <w:spacing w:before="2" w:line="240" w:lineRule="auto"/>
        <w:ind w:left="1418" w:right="-46" w:hanging="567"/>
        <w:rPr>
          <w:rFonts w:cs="Arial"/>
        </w:rPr>
      </w:pPr>
      <w:r w:rsidRPr="28D23732">
        <w:rPr>
          <w:rFonts w:cs="Arial"/>
        </w:rPr>
        <w:t>Other local governments</w:t>
      </w:r>
      <w:r w:rsidR="006B1594">
        <w:rPr>
          <w:rFonts w:cs="Arial"/>
        </w:rPr>
        <w:t>,</w:t>
      </w:r>
      <w:r w:rsidRPr="28D23732">
        <w:rPr>
          <w:rFonts w:cs="Arial"/>
        </w:rPr>
        <w:t xml:space="preserve"> and state and federal government agencies that help the </w:t>
      </w:r>
      <w:proofErr w:type="gramStart"/>
      <w:r w:rsidRPr="28D23732">
        <w:rPr>
          <w:rFonts w:cs="Arial"/>
        </w:rPr>
        <w:t>City</w:t>
      </w:r>
      <w:proofErr w:type="gramEnd"/>
      <w:r w:rsidRPr="28D23732">
        <w:rPr>
          <w:rFonts w:cs="Arial"/>
        </w:rPr>
        <w:t xml:space="preserve"> to deliver its services or under an Information Sharing Agreement.</w:t>
      </w:r>
    </w:p>
    <w:p w14:paraId="16E83935" w14:textId="77777777" w:rsidR="00637951" w:rsidRDefault="00637951" w:rsidP="00EB7B22">
      <w:pPr>
        <w:pStyle w:val="ListParagraph"/>
        <w:numPr>
          <w:ilvl w:val="0"/>
          <w:numId w:val="32"/>
        </w:numPr>
        <w:tabs>
          <w:tab w:val="left" w:pos="9026"/>
        </w:tabs>
        <w:spacing w:before="2" w:line="240" w:lineRule="auto"/>
        <w:ind w:left="1418" w:right="-46" w:hanging="567"/>
        <w:rPr>
          <w:rFonts w:cs="Arial"/>
        </w:rPr>
      </w:pPr>
      <w:r w:rsidRPr="00EB2946">
        <w:rPr>
          <w:rFonts w:cs="Arial"/>
        </w:rPr>
        <w:t>Western Australian Local Government Association (WALGA)</w:t>
      </w:r>
      <w:r>
        <w:rPr>
          <w:rFonts w:cs="Arial"/>
        </w:rPr>
        <w:t>.</w:t>
      </w:r>
    </w:p>
    <w:p w14:paraId="3F26A93D" w14:textId="77777777" w:rsidR="00637951" w:rsidRPr="00637951" w:rsidRDefault="00637951" w:rsidP="00EB7B22">
      <w:pPr>
        <w:pStyle w:val="ListParagraph"/>
        <w:tabs>
          <w:tab w:val="left" w:pos="9026"/>
        </w:tabs>
        <w:spacing w:before="2" w:line="240" w:lineRule="auto"/>
        <w:ind w:left="426" w:right="-46"/>
        <w:rPr>
          <w:rFonts w:cs="Arial"/>
          <w:bCs/>
        </w:rPr>
      </w:pPr>
    </w:p>
    <w:p w14:paraId="6802E1E2" w14:textId="5B21BB56" w:rsidR="00637951" w:rsidRPr="00E2570D" w:rsidRDefault="00E2570D" w:rsidP="00EB7B22">
      <w:pPr>
        <w:tabs>
          <w:tab w:val="left" w:pos="851"/>
          <w:tab w:val="left" w:pos="9026"/>
        </w:tabs>
        <w:spacing w:before="2" w:line="240" w:lineRule="auto"/>
        <w:ind w:right="-46"/>
        <w:rPr>
          <w:rFonts w:cs="Arial"/>
          <w:bCs/>
        </w:rPr>
      </w:pPr>
      <w:r>
        <w:rPr>
          <w:rFonts w:cs="Arial"/>
          <w:bCs/>
        </w:rPr>
        <w:t>(4)</w:t>
      </w:r>
      <w:r>
        <w:rPr>
          <w:rFonts w:cs="Arial"/>
          <w:bCs/>
        </w:rPr>
        <w:tab/>
      </w:r>
      <w:r w:rsidR="00637951" w:rsidRPr="00E2570D">
        <w:rPr>
          <w:rFonts w:cs="Arial"/>
          <w:bCs/>
        </w:rPr>
        <w:t>Secure storage of personal information</w:t>
      </w:r>
    </w:p>
    <w:p w14:paraId="51A07E88" w14:textId="77777777" w:rsidR="00637951" w:rsidRDefault="00637951" w:rsidP="00EB7B22">
      <w:pPr>
        <w:pStyle w:val="ListParagraph"/>
        <w:tabs>
          <w:tab w:val="left" w:pos="9026"/>
        </w:tabs>
        <w:spacing w:before="2" w:line="240" w:lineRule="auto"/>
        <w:ind w:left="426" w:right="-45"/>
        <w:rPr>
          <w:rFonts w:cs="Arial"/>
        </w:rPr>
      </w:pPr>
    </w:p>
    <w:p w14:paraId="152302AC" w14:textId="77777777" w:rsidR="00637951" w:rsidRPr="0057522B" w:rsidRDefault="00637951" w:rsidP="00EB7B22">
      <w:pPr>
        <w:tabs>
          <w:tab w:val="left" w:pos="9026"/>
        </w:tabs>
        <w:spacing w:before="2" w:line="240" w:lineRule="auto"/>
        <w:ind w:left="851" w:right="-46"/>
        <w:rPr>
          <w:rFonts w:cs="Arial"/>
        </w:rPr>
      </w:pPr>
      <w:r w:rsidRPr="0057522B">
        <w:rPr>
          <w:rFonts w:cs="Arial"/>
        </w:rPr>
        <w:t xml:space="preserve">The </w:t>
      </w:r>
      <w:proofErr w:type="gramStart"/>
      <w:r w:rsidRPr="0057522B">
        <w:rPr>
          <w:rFonts w:cs="Arial"/>
        </w:rPr>
        <w:t>City</w:t>
      </w:r>
      <w:proofErr w:type="gramEnd"/>
      <w:r w:rsidRPr="0057522B">
        <w:rPr>
          <w:rFonts w:cs="Arial"/>
        </w:rPr>
        <w:t>:</w:t>
      </w:r>
    </w:p>
    <w:p w14:paraId="1E76E643" w14:textId="2180C48B" w:rsidR="00637951" w:rsidRPr="0057522B" w:rsidRDefault="00637951" w:rsidP="00EB7B22">
      <w:pPr>
        <w:pStyle w:val="ListParagraph"/>
        <w:numPr>
          <w:ilvl w:val="0"/>
          <w:numId w:val="32"/>
        </w:numPr>
        <w:tabs>
          <w:tab w:val="left" w:pos="9026"/>
        </w:tabs>
        <w:spacing w:before="2" w:line="240" w:lineRule="auto"/>
        <w:ind w:left="1418" w:right="-46" w:hanging="567"/>
        <w:rPr>
          <w:rFonts w:cs="Arial"/>
        </w:rPr>
      </w:pPr>
      <w:r w:rsidRPr="0057522B">
        <w:rPr>
          <w:rFonts w:cs="Arial"/>
        </w:rPr>
        <w:t>Has a duty to protect the personal information that it holds from misuse or loss and from unauthorised access, modification or disclosure.</w:t>
      </w:r>
    </w:p>
    <w:p w14:paraId="526C6DAF" w14:textId="240E7779" w:rsidR="00637951" w:rsidRPr="0057522B" w:rsidRDefault="00637951" w:rsidP="00EB7B22">
      <w:pPr>
        <w:pStyle w:val="ListParagraph"/>
        <w:numPr>
          <w:ilvl w:val="0"/>
          <w:numId w:val="32"/>
        </w:numPr>
        <w:tabs>
          <w:tab w:val="left" w:pos="9026"/>
        </w:tabs>
        <w:spacing w:before="2" w:line="240" w:lineRule="auto"/>
        <w:ind w:left="1418" w:right="-46" w:hanging="567"/>
        <w:rPr>
          <w:rFonts w:cs="Arial"/>
        </w:rPr>
      </w:pPr>
      <w:r w:rsidRPr="0057522B">
        <w:rPr>
          <w:rFonts w:cs="Arial"/>
        </w:rPr>
        <w:t xml:space="preserve">Manages its data and information within </w:t>
      </w:r>
      <w:proofErr w:type="gramStart"/>
      <w:r w:rsidRPr="0057522B">
        <w:rPr>
          <w:rFonts w:cs="Arial"/>
        </w:rPr>
        <w:t>a number of</w:t>
      </w:r>
      <w:proofErr w:type="gramEnd"/>
      <w:r w:rsidRPr="0057522B">
        <w:rPr>
          <w:rFonts w:cs="Arial"/>
        </w:rPr>
        <w:t xml:space="preserve"> business systems, with the </w:t>
      </w:r>
      <w:proofErr w:type="spellStart"/>
      <w:r w:rsidRPr="0057522B">
        <w:rPr>
          <w:rFonts w:cs="Arial"/>
        </w:rPr>
        <w:t>TechnologyOne</w:t>
      </w:r>
      <w:proofErr w:type="spellEnd"/>
      <w:r w:rsidRPr="0057522B">
        <w:rPr>
          <w:rFonts w:cs="Arial"/>
        </w:rPr>
        <w:t xml:space="preserve"> suite being the City’s Enterprise Resource Planning (ERP) system; a cloud-based application with servers based </w:t>
      </w:r>
      <w:r w:rsidR="00E90AB4">
        <w:rPr>
          <w:rFonts w:cs="Arial"/>
        </w:rPr>
        <w:t>with</w:t>
      </w:r>
      <w:r w:rsidRPr="0057522B">
        <w:rPr>
          <w:rFonts w:cs="Arial"/>
        </w:rPr>
        <w:t>in Australia.</w:t>
      </w:r>
    </w:p>
    <w:p w14:paraId="24B8A825" w14:textId="0F5E85C8" w:rsidR="00637951" w:rsidRPr="0057522B" w:rsidRDefault="00637951" w:rsidP="00EB7B22">
      <w:pPr>
        <w:pStyle w:val="ListParagraph"/>
        <w:numPr>
          <w:ilvl w:val="0"/>
          <w:numId w:val="32"/>
        </w:numPr>
        <w:tabs>
          <w:tab w:val="left" w:pos="9026"/>
        </w:tabs>
        <w:spacing w:before="2" w:line="240" w:lineRule="auto"/>
        <w:ind w:left="1418" w:right="-46" w:hanging="567"/>
        <w:rPr>
          <w:rFonts w:cs="Arial"/>
        </w:rPr>
      </w:pPr>
      <w:r w:rsidRPr="0057522B">
        <w:rPr>
          <w:rFonts w:cs="Arial"/>
        </w:rPr>
        <w:t xml:space="preserve">Stores and retains the data and information it holds in compliance with the requirements of the </w:t>
      </w:r>
      <w:hyperlink r:id="rId11" w:history="1">
        <w:r w:rsidRPr="00E2570D">
          <w:t>State Records Act 2000</w:t>
        </w:r>
      </w:hyperlink>
      <w:r w:rsidRPr="0057522B">
        <w:rPr>
          <w:rFonts w:cs="Arial"/>
        </w:rPr>
        <w:t>.</w:t>
      </w:r>
    </w:p>
    <w:p w14:paraId="5B17578D" w14:textId="77777777" w:rsidR="00637951" w:rsidRPr="006D24EF" w:rsidRDefault="00637951" w:rsidP="00EB7B22">
      <w:pPr>
        <w:pStyle w:val="ListParagraph"/>
        <w:numPr>
          <w:ilvl w:val="0"/>
          <w:numId w:val="32"/>
        </w:numPr>
        <w:tabs>
          <w:tab w:val="left" w:pos="9026"/>
        </w:tabs>
        <w:spacing w:before="2" w:line="240" w:lineRule="auto"/>
        <w:ind w:left="1418" w:right="-46" w:hanging="567"/>
        <w:rPr>
          <w:rFonts w:cs="Arial"/>
        </w:rPr>
      </w:pPr>
      <w:r w:rsidRPr="0057522B">
        <w:rPr>
          <w:rFonts w:cs="Arial"/>
        </w:rPr>
        <w:t>Has implemented controls to protect the information that it holds including multi-</w:t>
      </w:r>
      <w:r w:rsidRPr="006D24EF">
        <w:rPr>
          <w:rFonts w:cs="Arial"/>
        </w:rPr>
        <w:t xml:space="preserve">factor authentication, access controls, firewalls, endpoint detection and response (EDR), encryption of data at rest and in transit, regular security patching and vulnerability management, a managed </w:t>
      </w:r>
      <w:r w:rsidRPr="006D24EF">
        <w:rPr>
          <w:rFonts w:eastAsia="Arial" w:cs="Arial"/>
        </w:rPr>
        <w:t>Security Information and Event Management</w:t>
      </w:r>
      <w:r w:rsidRPr="006D24EF">
        <w:rPr>
          <w:rFonts w:cs="Arial"/>
        </w:rPr>
        <w:t xml:space="preserve"> (SIEM) service, and ongoing cybersecurity awareness training for staff.</w:t>
      </w:r>
    </w:p>
    <w:p w14:paraId="4278AA74" w14:textId="77777777" w:rsidR="00637951" w:rsidRDefault="00637951" w:rsidP="00EB7B22">
      <w:pPr>
        <w:spacing w:line="240" w:lineRule="auto"/>
      </w:pPr>
    </w:p>
    <w:p w14:paraId="59AA1982" w14:textId="2130FB91" w:rsidR="00637951" w:rsidRPr="00E55B31" w:rsidRDefault="00E55B31" w:rsidP="00EB7B22">
      <w:pPr>
        <w:tabs>
          <w:tab w:val="left" w:pos="851"/>
          <w:tab w:val="left" w:pos="9026"/>
        </w:tabs>
        <w:spacing w:before="2" w:line="240" w:lineRule="auto"/>
        <w:ind w:right="-46"/>
        <w:rPr>
          <w:rFonts w:cs="Arial"/>
          <w:bCs/>
        </w:rPr>
      </w:pPr>
      <w:r>
        <w:rPr>
          <w:rFonts w:cs="Arial"/>
          <w:bCs/>
        </w:rPr>
        <w:t>(5)</w:t>
      </w:r>
      <w:r>
        <w:rPr>
          <w:rFonts w:cs="Arial"/>
          <w:bCs/>
        </w:rPr>
        <w:tab/>
      </w:r>
      <w:r w:rsidR="00637951" w:rsidRPr="00E55B31">
        <w:rPr>
          <w:rFonts w:cs="Arial"/>
          <w:bCs/>
        </w:rPr>
        <w:t xml:space="preserve">Access and </w:t>
      </w:r>
      <w:r w:rsidR="00742ECC" w:rsidRPr="00E55B31">
        <w:rPr>
          <w:rFonts w:cs="Arial"/>
          <w:bCs/>
        </w:rPr>
        <w:t>c</w:t>
      </w:r>
      <w:r w:rsidR="00637951" w:rsidRPr="00E55B31">
        <w:rPr>
          <w:rFonts w:cs="Arial"/>
          <w:bCs/>
        </w:rPr>
        <w:t>orrection</w:t>
      </w:r>
    </w:p>
    <w:p w14:paraId="6DA17142" w14:textId="77777777" w:rsidR="00637951" w:rsidRPr="007C2277" w:rsidRDefault="00637951" w:rsidP="001311FC">
      <w:pPr>
        <w:pStyle w:val="ListParagraph"/>
        <w:tabs>
          <w:tab w:val="left" w:pos="9026"/>
        </w:tabs>
        <w:spacing w:before="2" w:line="240" w:lineRule="auto"/>
        <w:ind w:left="425" w:right="-45" w:hanging="425"/>
        <w:rPr>
          <w:rFonts w:cs="Arial"/>
        </w:rPr>
      </w:pPr>
    </w:p>
    <w:p w14:paraId="6582D36E" w14:textId="77777777" w:rsidR="00637951" w:rsidRPr="007F4138" w:rsidRDefault="00637951" w:rsidP="00EB7B22">
      <w:pPr>
        <w:tabs>
          <w:tab w:val="left" w:pos="9026"/>
        </w:tabs>
        <w:spacing w:before="2" w:line="240" w:lineRule="auto"/>
        <w:ind w:left="851" w:right="-46"/>
        <w:rPr>
          <w:rFonts w:cs="Arial"/>
        </w:rPr>
      </w:pPr>
      <w:r w:rsidRPr="007F4138">
        <w:rPr>
          <w:rFonts w:cs="Arial"/>
        </w:rPr>
        <w:t xml:space="preserve">The </w:t>
      </w:r>
      <w:proofErr w:type="gramStart"/>
      <w:r w:rsidRPr="007F4138">
        <w:rPr>
          <w:rFonts w:cs="Arial"/>
        </w:rPr>
        <w:t>City</w:t>
      </w:r>
      <w:proofErr w:type="gramEnd"/>
      <w:r w:rsidRPr="007F4138">
        <w:rPr>
          <w:rFonts w:cs="Arial"/>
        </w:rPr>
        <w:t xml:space="preserve"> will take reasonable steps to ensure the accuracy of personal information prior to use, having regard for the purpose it was collected, its proposed use, its relevance, whether it is up-to-date, complete, and not misleading.</w:t>
      </w:r>
    </w:p>
    <w:p w14:paraId="66F616DF" w14:textId="77777777" w:rsidR="00637951" w:rsidRPr="007F4138" w:rsidRDefault="00637951" w:rsidP="00EB7B22">
      <w:pPr>
        <w:tabs>
          <w:tab w:val="left" w:pos="9026"/>
        </w:tabs>
        <w:spacing w:before="2" w:line="240" w:lineRule="auto"/>
        <w:ind w:left="851" w:right="-46"/>
        <w:rPr>
          <w:rFonts w:cs="Arial"/>
        </w:rPr>
      </w:pPr>
    </w:p>
    <w:p w14:paraId="09D86925" w14:textId="77777777" w:rsidR="00637951" w:rsidRPr="007F4138" w:rsidRDefault="00637951" w:rsidP="00EB7B22">
      <w:pPr>
        <w:tabs>
          <w:tab w:val="left" w:pos="9026"/>
        </w:tabs>
        <w:spacing w:before="2" w:line="240" w:lineRule="auto"/>
        <w:ind w:left="851" w:right="-46"/>
        <w:rPr>
          <w:rFonts w:cs="Arial"/>
        </w:rPr>
      </w:pPr>
      <w:r w:rsidRPr="28D23732">
        <w:rPr>
          <w:rFonts w:cs="Arial"/>
        </w:rPr>
        <w:lastRenderedPageBreak/>
        <w:t xml:space="preserve">You may request access to your personal information held by the </w:t>
      </w:r>
      <w:proofErr w:type="gramStart"/>
      <w:r w:rsidRPr="28D23732">
        <w:rPr>
          <w:rFonts w:cs="Arial"/>
        </w:rPr>
        <w:t>City</w:t>
      </w:r>
      <w:proofErr w:type="gramEnd"/>
      <w:r w:rsidRPr="28D23732">
        <w:rPr>
          <w:rFonts w:cs="Arial"/>
        </w:rPr>
        <w:t xml:space="preserve"> if you are not satisfied with the accuracy of that personal information.</w:t>
      </w:r>
    </w:p>
    <w:p w14:paraId="4E4654C8" w14:textId="77777777" w:rsidR="00637951" w:rsidRPr="007F4138" w:rsidRDefault="00637951" w:rsidP="00EB7B22">
      <w:pPr>
        <w:pStyle w:val="ListParagraph"/>
        <w:tabs>
          <w:tab w:val="left" w:pos="9026"/>
        </w:tabs>
        <w:spacing w:before="2" w:line="240" w:lineRule="auto"/>
        <w:ind w:left="0" w:right="-45"/>
        <w:rPr>
          <w:rFonts w:cs="Arial"/>
        </w:rPr>
      </w:pPr>
    </w:p>
    <w:p w14:paraId="500D229F" w14:textId="1ABFBF44" w:rsidR="00637951" w:rsidRPr="00E55B31" w:rsidRDefault="00E55B31" w:rsidP="00EB7B22">
      <w:pPr>
        <w:tabs>
          <w:tab w:val="left" w:pos="851"/>
          <w:tab w:val="left" w:pos="9026"/>
        </w:tabs>
        <w:spacing w:before="2" w:line="240" w:lineRule="auto"/>
        <w:ind w:right="-46"/>
        <w:rPr>
          <w:rFonts w:cs="Arial"/>
          <w:bCs/>
        </w:rPr>
      </w:pPr>
      <w:r>
        <w:rPr>
          <w:rFonts w:cs="Arial"/>
          <w:bCs/>
        </w:rPr>
        <w:t>(6)</w:t>
      </w:r>
      <w:r>
        <w:rPr>
          <w:rFonts w:cs="Arial"/>
          <w:bCs/>
        </w:rPr>
        <w:tab/>
      </w:r>
      <w:r w:rsidR="00637951" w:rsidRPr="00E55B31">
        <w:rPr>
          <w:rFonts w:cs="Arial"/>
          <w:bCs/>
        </w:rPr>
        <w:t xml:space="preserve">Complaints and </w:t>
      </w:r>
      <w:r w:rsidR="00742ECC" w:rsidRPr="00E55B31">
        <w:rPr>
          <w:rFonts w:cs="Arial"/>
          <w:bCs/>
        </w:rPr>
        <w:t>b</w:t>
      </w:r>
      <w:r w:rsidR="00637951" w:rsidRPr="00E55B31">
        <w:rPr>
          <w:rFonts w:cs="Arial"/>
          <w:bCs/>
        </w:rPr>
        <w:t>reaches</w:t>
      </w:r>
    </w:p>
    <w:p w14:paraId="22F61FE1" w14:textId="77777777" w:rsidR="00637951" w:rsidRPr="007F4138" w:rsidRDefault="00637951" w:rsidP="00EB7B22">
      <w:pPr>
        <w:pStyle w:val="ListParagraph"/>
        <w:tabs>
          <w:tab w:val="left" w:pos="9026"/>
        </w:tabs>
        <w:spacing w:before="2" w:line="240" w:lineRule="auto"/>
        <w:ind w:left="0" w:right="-45"/>
        <w:rPr>
          <w:rFonts w:cs="Arial"/>
        </w:rPr>
      </w:pPr>
    </w:p>
    <w:p w14:paraId="5731C6B7" w14:textId="77777777" w:rsidR="00637951" w:rsidRPr="007F4138" w:rsidRDefault="00637951" w:rsidP="00EB7B22">
      <w:pPr>
        <w:tabs>
          <w:tab w:val="left" w:pos="9026"/>
        </w:tabs>
        <w:spacing w:before="2" w:line="240" w:lineRule="auto"/>
        <w:ind w:left="851" w:right="-46"/>
        <w:rPr>
          <w:rFonts w:cs="Arial"/>
        </w:rPr>
      </w:pPr>
      <w:r w:rsidRPr="007F4138">
        <w:rPr>
          <w:rFonts w:cs="Arial"/>
        </w:rPr>
        <w:t xml:space="preserve">You may make a complaint to the </w:t>
      </w:r>
      <w:proofErr w:type="gramStart"/>
      <w:r w:rsidRPr="007F4138">
        <w:rPr>
          <w:rFonts w:cs="Arial"/>
        </w:rPr>
        <w:t>City</w:t>
      </w:r>
      <w:proofErr w:type="gramEnd"/>
      <w:r w:rsidRPr="007F4138">
        <w:rPr>
          <w:rFonts w:cs="Arial"/>
        </w:rPr>
        <w:t xml:space="preserve"> about an alleged interference with your personal information.</w:t>
      </w:r>
    </w:p>
    <w:p w14:paraId="2BA13B5D" w14:textId="77777777" w:rsidR="00637951" w:rsidRPr="007F4138" w:rsidRDefault="00637951" w:rsidP="00EB7B22">
      <w:pPr>
        <w:pStyle w:val="ListParagraph"/>
        <w:tabs>
          <w:tab w:val="left" w:pos="9026"/>
        </w:tabs>
        <w:spacing w:before="2" w:line="240" w:lineRule="auto"/>
        <w:ind w:left="0" w:right="-45"/>
        <w:rPr>
          <w:rFonts w:cs="Arial"/>
        </w:rPr>
      </w:pPr>
    </w:p>
    <w:p w14:paraId="636F334D" w14:textId="2E2AF3D7" w:rsidR="00637951" w:rsidRPr="00E55B31" w:rsidRDefault="001D1F8C" w:rsidP="00EB7B22">
      <w:pPr>
        <w:tabs>
          <w:tab w:val="left" w:pos="851"/>
          <w:tab w:val="left" w:pos="9026"/>
        </w:tabs>
        <w:spacing w:before="2" w:line="240" w:lineRule="auto"/>
        <w:ind w:right="-46"/>
        <w:rPr>
          <w:rFonts w:cs="Arial"/>
          <w:bCs/>
        </w:rPr>
      </w:pPr>
      <w:r>
        <w:rPr>
          <w:rFonts w:cs="Arial"/>
          <w:bCs/>
        </w:rPr>
        <w:t>(7)</w:t>
      </w:r>
      <w:r>
        <w:rPr>
          <w:rFonts w:cs="Arial"/>
          <w:bCs/>
        </w:rPr>
        <w:tab/>
      </w:r>
      <w:r w:rsidR="00637951" w:rsidRPr="00E55B31">
        <w:rPr>
          <w:rFonts w:cs="Arial"/>
          <w:bCs/>
        </w:rPr>
        <w:t xml:space="preserve">How to </w:t>
      </w:r>
      <w:r w:rsidR="00742ECC" w:rsidRPr="00E55B31">
        <w:rPr>
          <w:rFonts w:cs="Arial"/>
          <w:bCs/>
        </w:rPr>
        <w:t>request access to your personal information or make a complaint</w:t>
      </w:r>
    </w:p>
    <w:p w14:paraId="3C100CFB" w14:textId="77777777" w:rsidR="00637951" w:rsidRPr="007F4138" w:rsidRDefault="00637951" w:rsidP="00EB7B22">
      <w:pPr>
        <w:pStyle w:val="ListParagraph"/>
        <w:tabs>
          <w:tab w:val="left" w:pos="9026"/>
        </w:tabs>
        <w:spacing w:before="2" w:line="240" w:lineRule="auto"/>
        <w:ind w:left="0" w:right="-45"/>
        <w:rPr>
          <w:rFonts w:cs="Arial"/>
        </w:rPr>
      </w:pPr>
    </w:p>
    <w:p w14:paraId="4ECEC443" w14:textId="543A62BF" w:rsidR="00637951" w:rsidRPr="007F4138" w:rsidRDefault="00637951" w:rsidP="00EB7B22">
      <w:pPr>
        <w:tabs>
          <w:tab w:val="left" w:pos="9026"/>
        </w:tabs>
        <w:spacing w:before="2" w:line="240" w:lineRule="auto"/>
        <w:ind w:left="851" w:right="-46"/>
        <w:rPr>
          <w:rFonts w:cs="Arial"/>
        </w:rPr>
      </w:pPr>
      <w:r w:rsidRPr="007F4138">
        <w:rPr>
          <w:rFonts w:cs="Arial"/>
        </w:rPr>
        <w:t>To request</w:t>
      </w:r>
      <w:r w:rsidRPr="007F4138" w:rsidDel="00EB2946">
        <w:rPr>
          <w:rFonts w:cs="Arial"/>
        </w:rPr>
        <w:t xml:space="preserve"> </w:t>
      </w:r>
      <w:r w:rsidRPr="007F4138">
        <w:rPr>
          <w:rFonts w:cs="Arial"/>
        </w:rPr>
        <w:t xml:space="preserve">access to, or request correction of personal information held by the </w:t>
      </w:r>
      <w:proofErr w:type="gramStart"/>
      <w:r w:rsidRPr="007F4138">
        <w:rPr>
          <w:rFonts w:cs="Arial"/>
        </w:rPr>
        <w:t>City</w:t>
      </w:r>
      <w:proofErr w:type="gramEnd"/>
      <w:r w:rsidRPr="007F4138">
        <w:rPr>
          <w:rFonts w:cs="Arial"/>
        </w:rPr>
        <w:t xml:space="preserve"> about you, or to make a make a complaint about an alleged interference with your personal information, you need to make a written submission to:</w:t>
      </w:r>
    </w:p>
    <w:p w14:paraId="6D4C1854" w14:textId="77777777" w:rsidR="00637951" w:rsidRPr="007F4138" w:rsidRDefault="00637951" w:rsidP="00EB7B22">
      <w:pPr>
        <w:pStyle w:val="ListParagraph"/>
        <w:tabs>
          <w:tab w:val="left" w:pos="9026"/>
        </w:tabs>
        <w:spacing w:before="2" w:line="240" w:lineRule="auto"/>
        <w:ind w:left="851" w:right="-45"/>
        <w:rPr>
          <w:rFonts w:cs="Arial"/>
        </w:rPr>
      </w:pPr>
    </w:p>
    <w:p w14:paraId="1B4E2E20" w14:textId="77777777" w:rsidR="00637951" w:rsidRPr="007F4138" w:rsidRDefault="00637951" w:rsidP="00EB7B22">
      <w:pPr>
        <w:pStyle w:val="ListParagraph"/>
        <w:tabs>
          <w:tab w:val="left" w:pos="2268"/>
        </w:tabs>
        <w:spacing w:line="240" w:lineRule="auto"/>
        <w:ind w:left="851"/>
        <w:rPr>
          <w:rFonts w:cs="Arial"/>
        </w:rPr>
      </w:pPr>
      <w:r w:rsidRPr="007F4138">
        <w:rPr>
          <w:rFonts w:cs="Arial"/>
        </w:rPr>
        <w:t>Chief Executive Officer</w:t>
      </w:r>
    </w:p>
    <w:p w14:paraId="214C52C6" w14:textId="77777777" w:rsidR="00637951" w:rsidRPr="007F4138" w:rsidRDefault="00637951" w:rsidP="00EB7B22">
      <w:pPr>
        <w:pStyle w:val="ListParagraph"/>
        <w:tabs>
          <w:tab w:val="left" w:pos="2268"/>
        </w:tabs>
        <w:spacing w:line="240" w:lineRule="auto"/>
        <w:ind w:left="851"/>
        <w:rPr>
          <w:rFonts w:cs="Arial"/>
        </w:rPr>
      </w:pPr>
      <w:r w:rsidRPr="007F4138">
        <w:rPr>
          <w:rFonts w:cs="Arial"/>
        </w:rPr>
        <w:t>City of Cockburn</w:t>
      </w:r>
    </w:p>
    <w:p w14:paraId="081044E8" w14:textId="77777777" w:rsidR="00637951" w:rsidRPr="007F4138" w:rsidRDefault="00637951" w:rsidP="00EB7B22">
      <w:pPr>
        <w:pStyle w:val="ListParagraph"/>
        <w:tabs>
          <w:tab w:val="left" w:pos="2268"/>
        </w:tabs>
        <w:spacing w:line="240" w:lineRule="auto"/>
        <w:ind w:left="851"/>
        <w:rPr>
          <w:rFonts w:cs="Arial"/>
        </w:rPr>
      </w:pPr>
      <w:r w:rsidRPr="007F4138">
        <w:rPr>
          <w:rFonts w:cs="Arial"/>
        </w:rPr>
        <w:t>PO Box 1215</w:t>
      </w:r>
    </w:p>
    <w:p w14:paraId="73303CFD" w14:textId="77777777" w:rsidR="00637951" w:rsidRPr="007F4138" w:rsidRDefault="00637951" w:rsidP="00EB7B22">
      <w:pPr>
        <w:pStyle w:val="ListParagraph"/>
        <w:tabs>
          <w:tab w:val="left" w:pos="2268"/>
        </w:tabs>
        <w:spacing w:line="240" w:lineRule="auto"/>
        <w:ind w:left="851"/>
        <w:rPr>
          <w:rFonts w:cs="Arial"/>
        </w:rPr>
      </w:pPr>
      <w:r w:rsidRPr="007F4138">
        <w:rPr>
          <w:rFonts w:cs="Arial"/>
        </w:rPr>
        <w:t>Bibra Lake DC WA 6965</w:t>
      </w:r>
    </w:p>
    <w:p w14:paraId="1CA0A568" w14:textId="28E81FEB" w:rsidR="00637951" w:rsidRPr="00CA38EC" w:rsidRDefault="00D0760A" w:rsidP="00EB7B22">
      <w:pPr>
        <w:pStyle w:val="ListParagraph"/>
        <w:tabs>
          <w:tab w:val="left" w:pos="9026"/>
        </w:tabs>
        <w:spacing w:before="2" w:line="240" w:lineRule="auto"/>
        <w:ind w:left="851" w:right="-45"/>
        <w:rPr>
          <w:rFonts w:cs="Arial"/>
          <w:color w:val="215E99" w:themeColor="text2" w:themeTint="BF"/>
        </w:rPr>
      </w:pPr>
      <w:r>
        <w:rPr>
          <w:rFonts w:cs="Arial"/>
        </w:rPr>
        <w:t xml:space="preserve">Or by </w:t>
      </w:r>
      <w:r w:rsidR="00585856">
        <w:rPr>
          <w:rFonts w:cs="Arial"/>
        </w:rPr>
        <w:t xml:space="preserve">emailing </w:t>
      </w:r>
      <w:hyperlink r:id="rId12" w:history="1">
        <w:r w:rsidR="00585856" w:rsidRPr="00CA38EC">
          <w:rPr>
            <w:rStyle w:val="Hyperlink"/>
            <w:rFonts w:cs="Arial"/>
            <w:color w:val="215E99" w:themeColor="text2" w:themeTint="BF"/>
          </w:rPr>
          <w:t>customer@cockburn.wa.gov.au</w:t>
        </w:r>
      </w:hyperlink>
    </w:p>
    <w:p w14:paraId="7719E216" w14:textId="77777777" w:rsidR="00585856" w:rsidRPr="007F4138" w:rsidRDefault="00585856" w:rsidP="00EB7B22">
      <w:pPr>
        <w:pStyle w:val="ListParagraph"/>
        <w:tabs>
          <w:tab w:val="left" w:pos="9026"/>
        </w:tabs>
        <w:spacing w:before="2" w:line="240" w:lineRule="auto"/>
        <w:ind w:left="851" w:right="-45"/>
        <w:rPr>
          <w:rFonts w:cs="Arial"/>
        </w:rPr>
      </w:pPr>
    </w:p>
    <w:p w14:paraId="59F6450C" w14:textId="10596C4B" w:rsidR="00637951" w:rsidRPr="007F4138" w:rsidRDefault="00637951" w:rsidP="00EB7B22">
      <w:pPr>
        <w:pStyle w:val="ListParagraph"/>
        <w:tabs>
          <w:tab w:val="left" w:pos="9026"/>
        </w:tabs>
        <w:spacing w:before="2" w:line="240" w:lineRule="auto"/>
        <w:ind w:left="851" w:right="-46"/>
        <w:rPr>
          <w:rFonts w:cs="Arial"/>
        </w:rPr>
      </w:pPr>
      <w:r w:rsidRPr="007F4138">
        <w:rPr>
          <w:rFonts w:cs="Arial"/>
        </w:rPr>
        <w:t xml:space="preserve">Requests for access to or correction of personal information, and any complaints about that information will be </w:t>
      </w:r>
      <w:r w:rsidR="00CA38EC">
        <w:rPr>
          <w:rFonts w:cs="Arial"/>
        </w:rPr>
        <w:t>responded to</w:t>
      </w:r>
      <w:r w:rsidR="00A02BD0">
        <w:rPr>
          <w:rFonts w:cs="Arial"/>
        </w:rPr>
        <w:t xml:space="preserve"> in line with the City’s Customer Service Charter</w:t>
      </w:r>
      <w:r w:rsidRPr="007F4138">
        <w:rPr>
          <w:rFonts w:cs="Arial"/>
        </w:rPr>
        <w:t>.</w:t>
      </w:r>
    </w:p>
    <w:p w14:paraId="6AE99F2C" w14:textId="77777777" w:rsidR="00637951" w:rsidRDefault="00637951" w:rsidP="00EB7B22">
      <w:pPr>
        <w:spacing w:line="240" w:lineRule="auto"/>
      </w:pPr>
    </w:p>
    <w:p w14:paraId="5CC0817E" w14:textId="1E8350FB" w:rsidR="00A02BD0" w:rsidRPr="001D1F8C" w:rsidRDefault="001D1F8C" w:rsidP="00EB7B22">
      <w:pPr>
        <w:tabs>
          <w:tab w:val="left" w:pos="851"/>
          <w:tab w:val="left" w:pos="9026"/>
        </w:tabs>
        <w:spacing w:before="2" w:line="240" w:lineRule="auto"/>
        <w:ind w:right="-46"/>
        <w:rPr>
          <w:rFonts w:cs="Arial"/>
          <w:bCs/>
        </w:rPr>
      </w:pPr>
      <w:r>
        <w:rPr>
          <w:rFonts w:cs="Arial"/>
          <w:bCs/>
        </w:rPr>
        <w:t>(8)</w:t>
      </w:r>
      <w:r>
        <w:rPr>
          <w:rFonts w:cs="Arial"/>
          <w:bCs/>
        </w:rPr>
        <w:tab/>
      </w:r>
      <w:r w:rsidR="00A02BD0" w:rsidRPr="001D1F8C">
        <w:rPr>
          <w:rFonts w:cs="Arial"/>
          <w:bCs/>
        </w:rPr>
        <w:t>Contacting the Information Commissioner</w:t>
      </w:r>
    </w:p>
    <w:p w14:paraId="6034A580" w14:textId="77777777" w:rsidR="00A02BD0" w:rsidRPr="007F4138" w:rsidRDefault="00A02BD0" w:rsidP="00EB7B22">
      <w:pPr>
        <w:pStyle w:val="ListParagraph"/>
        <w:tabs>
          <w:tab w:val="left" w:pos="9026"/>
        </w:tabs>
        <w:spacing w:before="2" w:line="240" w:lineRule="auto"/>
        <w:ind w:left="0" w:right="-45"/>
        <w:rPr>
          <w:rFonts w:cs="Arial"/>
        </w:rPr>
      </w:pPr>
    </w:p>
    <w:p w14:paraId="5EBDFA76" w14:textId="22842AA8" w:rsidR="00A02BD0" w:rsidRPr="007F4138" w:rsidRDefault="00A02BD0" w:rsidP="00EB7B22">
      <w:pPr>
        <w:pStyle w:val="ListParagraph"/>
        <w:tabs>
          <w:tab w:val="left" w:pos="9026"/>
        </w:tabs>
        <w:spacing w:before="2" w:line="240" w:lineRule="auto"/>
        <w:ind w:left="851" w:right="-46"/>
        <w:rPr>
          <w:rFonts w:cs="Arial"/>
        </w:rPr>
      </w:pPr>
      <w:r w:rsidRPr="007F4138">
        <w:rPr>
          <w:rFonts w:cs="Arial"/>
        </w:rPr>
        <w:t xml:space="preserve">You may also make a complaint to the Information Commissioner and Privacy Deputy Commissioner, who are equipped to consider and resolve privacy complaints, if you believe there has been an interference with the privacy of your personal information held by the </w:t>
      </w:r>
      <w:proofErr w:type="gramStart"/>
      <w:r w:rsidRPr="007F4138">
        <w:rPr>
          <w:rFonts w:cs="Arial"/>
        </w:rPr>
        <w:t>City</w:t>
      </w:r>
      <w:proofErr w:type="gramEnd"/>
      <w:r w:rsidRPr="007F4138">
        <w:rPr>
          <w:rFonts w:cs="Arial"/>
        </w:rPr>
        <w:t>.</w:t>
      </w:r>
    </w:p>
    <w:p w14:paraId="393E6E57" w14:textId="77777777" w:rsidR="00A02BD0" w:rsidRPr="007F4138" w:rsidRDefault="00A02BD0" w:rsidP="00EB7B22">
      <w:pPr>
        <w:pStyle w:val="ListParagraph"/>
        <w:tabs>
          <w:tab w:val="left" w:pos="9026"/>
        </w:tabs>
        <w:spacing w:before="2" w:line="240" w:lineRule="auto"/>
        <w:ind w:left="851" w:right="-46"/>
        <w:rPr>
          <w:rFonts w:cs="Arial"/>
        </w:rPr>
      </w:pPr>
    </w:p>
    <w:p w14:paraId="2B1BC18B" w14:textId="77777777" w:rsidR="00A02BD0" w:rsidRPr="007F4138" w:rsidRDefault="00A02BD0" w:rsidP="00EB7B22">
      <w:pPr>
        <w:pStyle w:val="ListParagraph"/>
        <w:tabs>
          <w:tab w:val="left" w:pos="9026"/>
        </w:tabs>
        <w:spacing w:before="2" w:line="240" w:lineRule="auto"/>
        <w:ind w:left="851" w:right="-46"/>
        <w:rPr>
          <w:rFonts w:cs="Arial"/>
        </w:rPr>
      </w:pPr>
      <w:r w:rsidRPr="007F4138">
        <w:rPr>
          <w:rFonts w:cs="Arial"/>
        </w:rPr>
        <w:t>To make a complaint to the Information Commissioner and Privacy Deputy Commissioner, you may contact the Office of the Information Commissioner on:</w:t>
      </w:r>
    </w:p>
    <w:p w14:paraId="62DCC557" w14:textId="77777777" w:rsidR="00A02BD0" w:rsidRPr="007F4138" w:rsidRDefault="00A02BD0" w:rsidP="00EB7B22">
      <w:pPr>
        <w:pStyle w:val="ListParagraph"/>
        <w:tabs>
          <w:tab w:val="left" w:pos="9026"/>
        </w:tabs>
        <w:spacing w:before="2" w:line="240" w:lineRule="auto"/>
        <w:ind w:left="851" w:right="-46"/>
        <w:rPr>
          <w:rFonts w:cs="Arial"/>
        </w:rPr>
      </w:pPr>
    </w:p>
    <w:p w14:paraId="37F14C66" w14:textId="77777777" w:rsidR="001311FC" w:rsidRDefault="00A02BD0" w:rsidP="00EB7B22">
      <w:pPr>
        <w:pStyle w:val="ListParagraph"/>
        <w:tabs>
          <w:tab w:val="left" w:pos="9026"/>
        </w:tabs>
        <w:spacing w:before="2" w:line="240" w:lineRule="auto"/>
        <w:ind w:left="851" w:right="-46"/>
        <w:rPr>
          <w:rFonts w:cs="Arial"/>
        </w:rPr>
      </w:pPr>
      <w:r w:rsidRPr="007F4138">
        <w:rPr>
          <w:rFonts w:cs="Arial"/>
        </w:rPr>
        <w:t>(08) 6551 7888 or 1800 621 244 (WA country callers)</w:t>
      </w:r>
    </w:p>
    <w:p w14:paraId="31F692B9" w14:textId="3F0CC257" w:rsidR="00225BA9" w:rsidRDefault="00225BA9" w:rsidP="00EB7B22">
      <w:pPr>
        <w:pStyle w:val="ListParagraph"/>
        <w:tabs>
          <w:tab w:val="left" w:pos="9026"/>
        </w:tabs>
        <w:spacing w:before="2" w:line="240" w:lineRule="auto"/>
        <w:ind w:left="851" w:right="-46"/>
        <w:rPr>
          <w:rFonts w:cs="Arial"/>
          <w:b/>
          <w:bCs/>
        </w:rPr>
      </w:pPr>
    </w:p>
    <w:p w14:paraId="31B4B6CB" w14:textId="6177631A" w:rsidR="00EA34E3" w:rsidRPr="001D1F8C" w:rsidRDefault="001D1F8C" w:rsidP="00EA34E3">
      <w:pPr>
        <w:rPr>
          <w:rFonts w:cs="Arial"/>
        </w:rPr>
      </w:pPr>
      <w:r>
        <w:rPr>
          <w:rFonts w:cs="Arial"/>
        </w:rPr>
        <w:t>(9)</w:t>
      </w:r>
      <w:r>
        <w:rPr>
          <w:rFonts w:cs="Arial"/>
        </w:rPr>
        <w:tab/>
      </w:r>
      <w:r w:rsidR="00EA34E3" w:rsidRPr="001D1F8C">
        <w:rPr>
          <w:rFonts w:cs="Arial"/>
        </w:rPr>
        <w:t xml:space="preserve">Related </w:t>
      </w:r>
      <w:r w:rsidR="004C23F3" w:rsidRPr="001D1F8C">
        <w:rPr>
          <w:rFonts w:cs="Arial"/>
        </w:rPr>
        <w:t>documents</w:t>
      </w:r>
    </w:p>
    <w:p w14:paraId="2DD169DE" w14:textId="77777777" w:rsidR="004C23F3" w:rsidRDefault="004C23F3" w:rsidP="00EA34E3">
      <w:pPr>
        <w:rPr>
          <w:rFonts w:cs="Arial"/>
        </w:rPr>
      </w:pPr>
    </w:p>
    <w:p w14:paraId="7CF0903E" w14:textId="17CA0CB5" w:rsidR="00225BA9" w:rsidRPr="00225BA9" w:rsidRDefault="00225BA9" w:rsidP="001D1F8C">
      <w:pPr>
        <w:ind w:left="720"/>
        <w:rPr>
          <w:rFonts w:cs="Arial"/>
          <w:u w:val="single"/>
        </w:rPr>
      </w:pPr>
      <w:r w:rsidRPr="00225BA9">
        <w:rPr>
          <w:rFonts w:cs="Arial"/>
          <w:u w:val="single"/>
        </w:rPr>
        <w:t>Internal</w:t>
      </w:r>
    </w:p>
    <w:p w14:paraId="504891DE" w14:textId="136329AB" w:rsidR="00492505" w:rsidRPr="006D24EF" w:rsidRDefault="00492505" w:rsidP="001D1F8C">
      <w:pPr>
        <w:pStyle w:val="ListParagraph"/>
        <w:numPr>
          <w:ilvl w:val="0"/>
          <w:numId w:val="32"/>
        </w:numPr>
        <w:tabs>
          <w:tab w:val="left" w:pos="9026"/>
        </w:tabs>
        <w:spacing w:before="2" w:line="240" w:lineRule="auto"/>
        <w:ind w:left="1287" w:right="-46" w:hanging="567"/>
        <w:rPr>
          <w:rFonts w:cs="Arial"/>
        </w:rPr>
      </w:pPr>
      <w:r w:rsidRPr="006D24EF">
        <w:rPr>
          <w:rFonts w:cs="Arial"/>
        </w:rPr>
        <w:t>Code of Conduct</w:t>
      </w:r>
    </w:p>
    <w:p w14:paraId="0A2747F6" w14:textId="77777777" w:rsidR="00492505" w:rsidRPr="006D24EF" w:rsidRDefault="00492505" w:rsidP="001D1F8C">
      <w:pPr>
        <w:pStyle w:val="ListParagraph"/>
        <w:numPr>
          <w:ilvl w:val="0"/>
          <w:numId w:val="32"/>
        </w:numPr>
        <w:tabs>
          <w:tab w:val="left" w:pos="9026"/>
        </w:tabs>
        <w:spacing w:before="2" w:line="240" w:lineRule="auto"/>
        <w:ind w:left="1287" w:right="-46" w:hanging="567"/>
        <w:rPr>
          <w:rFonts w:cs="Arial"/>
        </w:rPr>
      </w:pPr>
      <w:r>
        <w:rPr>
          <w:rFonts w:cs="Arial"/>
        </w:rPr>
        <w:t>Elected Members Record Keeping Guidelines</w:t>
      </w:r>
    </w:p>
    <w:p w14:paraId="10C8129A" w14:textId="1773A8FF" w:rsidR="00492505" w:rsidRDefault="00492505" w:rsidP="001D1F8C">
      <w:pPr>
        <w:pStyle w:val="ListParagraph"/>
        <w:numPr>
          <w:ilvl w:val="0"/>
          <w:numId w:val="32"/>
        </w:numPr>
        <w:tabs>
          <w:tab w:val="left" w:pos="9026"/>
        </w:tabs>
        <w:spacing w:before="2" w:line="240" w:lineRule="auto"/>
        <w:ind w:left="1287" w:right="-46" w:hanging="567"/>
        <w:rPr>
          <w:rFonts w:cs="Arial"/>
        </w:rPr>
      </w:pPr>
      <w:r w:rsidRPr="006D24EF">
        <w:rPr>
          <w:rFonts w:cs="Arial"/>
        </w:rPr>
        <w:t>Employees Record Keeping Guidelines</w:t>
      </w:r>
    </w:p>
    <w:p w14:paraId="2C2C20A8" w14:textId="77777777" w:rsidR="00492505" w:rsidRPr="006D24EF" w:rsidRDefault="00492505" w:rsidP="001D1F8C">
      <w:pPr>
        <w:pStyle w:val="ListParagraph"/>
        <w:numPr>
          <w:ilvl w:val="0"/>
          <w:numId w:val="32"/>
        </w:numPr>
        <w:tabs>
          <w:tab w:val="left" w:pos="9026"/>
        </w:tabs>
        <w:spacing w:before="2" w:line="240" w:lineRule="auto"/>
        <w:ind w:left="1287" w:right="-46" w:hanging="567"/>
        <w:rPr>
          <w:rFonts w:cs="Arial"/>
        </w:rPr>
      </w:pPr>
      <w:r w:rsidRPr="006D24EF">
        <w:rPr>
          <w:rFonts w:cs="Arial"/>
        </w:rPr>
        <w:t>Information Governance Framework</w:t>
      </w:r>
    </w:p>
    <w:p w14:paraId="69DB3F78" w14:textId="77777777" w:rsidR="007564B9" w:rsidRPr="006D24EF" w:rsidRDefault="007564B9" w:rsidP="001D1F8C">
      <w:pPr>
        <w:pStyle w:val="ListParagraph"/>
        <w:numPr>
          <w:ilvl w:val="0"/>
          <w:numId w:val="32"/>
        </w:numPr>
        <w:tabs>
          <w:tab w:val="left" w:pos="9026"/>
        </w:tabs>
        <w:spacing w:before="2" w:line="240" w:lineRule="auto"/>
        <w:ind w:left="1287" w:right="-46" w:hanging="567"/>
        <w:rPr>
          <w:rFonts w:cs="Arial"/>
        </w:rPr>
      </w:pPr>
      <w:r w:rsidRPr="006D24EF">
        <w:rPr>
          <w:rFonts w:cs="Arial"/>
        </w:rPr>
        <w:t>Privacy Management Framework</w:t>
      </w:r>
    </w:p>
    <w:p w14:paraId="6B2A7544" w14:textId="5E425418" w:rsidR="00492505" w:rsidRPr="006D24EF" w:rsidRDefault="00492505" w:rsidP="001D1F8C">
      <w:pPr>
        <w:pStyle w:val="ListParagraph"/>
        <w:numPr>
          <w:ilvl w:val="0"/>
          <w:numId w:val="32"/>
        </w:numPr>
        <w:tabs>
          <w:tab w:val="left" w:pos="9026"/>
        </w:tabs>
        <w:spacing w:before="2" w:line="240" w:lineRule="auto"/>
        <w:ind w:left="1287" w:right="-46" w:hanging="567"/>
        <w:rPr>
          <w:rFonts w:cs="Arial"/>
        </w:rPr>
      </w:pPr>
      <w:r w:rsidRPr="006D24EF">
        <w:rPr>
          <w:rFonts w:cs="Arial"/>
        </w:rPr>
        <w:t>Record Keeping Plan</w:t>
      </w:r>
    </w:p>
    <w:p w14:paraId="11269133" w14:textId="09B4BFE1" w:rsidR="00492505" w:rsidRPr="006D24EF" w:rsidRDefault="00492505" w:rsidP="001D1F8C">
      <w:pPr>
        <w:pStyle w:val="ListParagraph"/>
        <w:numPr>
          <w:ilvl w:val="0"/>
          <w:numId w:val="32"/>
        </w:numPr>
        <w:tabs>
          <w:tab w:val="left" w:pos="9026"/>
        </w:tabs>
        <w:spacing w:before="2" w:line="240" w:lineRule="auto"/>
        <w:ind w:left="1287" w:right="-46" w:hanging="567"/>
        <w:rPr>
          <w:rFonts w:cs="Arial"/>
        </w:rPr>
      </w:pPr>
      <w:r w:rsidRPr="00C53E74">
        <w:rPr>
          <w:rFonts w:eastAsia="Arial" w:cs="Arial"/>
          <w:iCs/>
          <w:position w:val="1"/>
          <w:lang w:bidi="en-AU"/>
        </w:rPr>
        <w:t>Records Management Policy</w:t>
      </w:r>
    </w:p>
    <w:p w14:paraId="1733EB8B" w14:textId="77777777" w:rsidR="001F7EFD" w:rsidRDefault="001F7EFD" w:rsidP="001D1F8C">
      <w:pPr>
        <w:ind w:left="720"/>
        <w:rPr>
          <w:rFonts w:cs="Arial"/>
        </w:rPr>
      </w:pPr>
    </w:p>
    <w:p w14:paraId="2DE9F89A" w14:textId="77777777" w:rsidR="00A2427E" w:rsidRDefault="00A2427E" w:rsidP="001D1F8C">
      <w:pPr>
        <w:ind w:left="720"/>
        <w:rPr>
          <w:rFonts w:cs="Arial"/>
        </w:rPr>
      </w:pPr>
    </w:p>
    <w:p w14:paraId="19AB2A4D" w14:textId="77777777" w:rsidR="00A2427E" w:rsidRDefault="00A2427E" w:rsidP="001D1F8C">
      <w:pPr>
        <w:ind w:left="720"/>
        <w:rPr>
          <w:rFonts w:cs="Arial"/>
        </w:rPr>
      </w:pPr>
    </w:p>
    <w:p w14:paraId="6B8200DB" w14:textId="77777777" w:rsidR="00A2427E" w:rsidRDefault="00A2427E" w:rsidP="001D1F8C">
      <w:pPr>
        <w:ind w:left="720"/>
        <w:rPr>
          <w:rFonts w:cs="Arial"/>
        </w:rPr>
      </w:pPr>
    </w:p>
    <w:p w14:paraId="499E9CED" w14:textId="61637F4F" w:rsidR="007564B9" w:rsidRPr="00984DED" w:rsidRDefault="007564B9" w:rsidP="001D1F8C">
      <w:pPr>
        <w:ind w:left="720"/>
        <w:rPr>
          <w:rFonts w:cs="Arial"/>
          <w:u w:val="single"/>
        </w:rPr>
      </w:pPr>
      <w:r w:rsidRPr="00984DED">
        <w:rPr>
          <w:rFonts w:cs="Arial"/>
          <w:u w:val="single"/>
        </w:rPr>
        <w:lastRenderedPageBreak/>
        <w:t>External</w:t>
      </w:r>
    </w:p>
    <w:p w14:paraId="5FB18908" w14:textId="715ED307" w:rsidR="00880F52" w:rsidRPr="00392BF1" w:rsidRDefault="00880F52" w:rsidP="001D1F8C">
      <w:pPr>
        <w:pStyle w:val="ListParagraph"/>
        <w:numPr>
          <w:ilvl w:val="0"/>
          <w:numId w:val="33"/>
        </w:numPr>
        <w:ind w:left="1287" w:hanging="567"/>
        <w:rPr>
          <w:rFonts w:cs="Arial"/>
          <w:i/>
          <w:iCs/>
        </w:rPr>
      </w:pPr>
      <w:r w:rsidRPr="00392BF1">
        <w:rPr>
          <w:rFonts w:cs="Arial"/>
          <w:i/>
          <w:iCs/>
        </w:rPr>
        <w:t>Freedom of Information Act 1992</w:t>
      </w:r>
    </w:p>
    <w:p w14:paraId="4E0C1969" w14:textId="748917B0" w:rsidR="007564B9" w:rsidRPr="00392BF1" w:rsidRDefault="00880F52" w:rsidP="001D1F8C">
      <w:pPr>
        <w:pStyle w:val="ListParagraph"/>
        <w:numPr>
          <w:ilvl w:val="0"/>
          <w:numId w:val="33"/>
        </w:numPr>
        <w:ind w:left="1287" w:hanging="567"/>
        <w:rPr>
          <w:rFonts w:cs="Arial"/>
          <w:i/>
          <w:iCs/>
        </w:rPr>
      </w:pPr>
      <w:r w:rsidRPr="00392BF1">
        <w:rPr>
          <w:rFonts w:cs="Arial"/>
          <w:i/>
          <w:iCs/>
        </w:rPr>
        <w:t>Privacy and Responsible Information Sharing Act 2024</w:t>
      </w:r>
    </w:p>
    <w:p w14:paraId="0133C952" w14:textId="7B1FE7D8" w:rsidR="00984DED" w:rsidRPr="00392BF1" w:rsidRDefault="00984DED" w:rsidP="001D1F8C">
      <w:pPr>
        <w:pStyle w:val="ListParagraph"/>
        <w:numPr>
          <w:ilvl w:val="0"/>
          <w:numId w:val="33"/>
        </w:numPr>
        <w:ind w:left="1287" w:hanging="567"/>
        <w:rPr>
          <w:rFonts w:cs="Arial"/>
          <w:i/>
          <w:iCs/>
        </w:rPr>
      </w:pPr>
      <w:r w:rsidRPr="00392BF1">
        <w:rPr>
          <w:rFonts w:cs="Arial"/>
          <w:i/>
          <w:iCs/>
        </w:rPr>
        <w:t>State Records Act 2000</w:t>
      </w:r>
    </w:p>
    <w:p w14:paraId="37124CC0" w14:textId="77777777" w:rsidR="001F7EFD" w:rsidRDefault="001F7EFD" w:rsidP="001F7EFD">
      <w:pPr>
        <w:rPr>
          <w:rFonts w:cs="Arial"/>
        </w:rPr>
      </w:pPr>
    </w:p>
    <w:p w14:paraId="1B4F5C3B" w14:textId="77777777" w:rsidR="001D1F8C" w:rsidRDefault="001D1F8C" w:rsidP="001F7EFD">
      <w:pPr>
        <w:rPr>
          <w:rFonts w:cs="Arial"/>
        </w:rPr>
      </w:pPr>
    </w:p>
    <w:p w14:paraId="54173A64" w14:textId="77777777" w:rsidR="001F7EFD" w:rsidRDefault="001F7EFD" w:rsidP="001F7EFD">
      <w:pPr>
        <w:pStyle w:val="Heading1"/>
      </w:pPr>
      <w:r w:rsidRPr="001846A8">
        <w:t xml:space="preserve">Policy </w:t>
      </w:r>
      <w:r>
        <w:t>Information</w:t>
      </w:r>
    </w:p>
    <w:tbl>
      <w:tblPr>
        <w:tblStyle w:val="TableGrid"/>
        <w:tblW w:w="0" w:type="auto"/>
        <w:tblLook w:val="04A0" w:firstRow="1" w:lastRow="0" w:firstColumn="1" w:lastColumn="0" w:noHBand="0" w:noVBand="1"/>
        <w:tblCaption w:val="Privacy"/>
        <w:tblDescription w:val="Policy Information&#10;Strategic Link: Strategic Community Plan – Key Objective ‘Listening and Leading’ &#10;Category: Business, Economy &amp; Technology Lead &#10;Business Unit: Corporate Affairs &#10;Public Consultation: (Yes or No) No &#10;Adoption Date: (Governance Purpose O"/>
      </w:tblPr>
      <w:tblGrid>
        <w:gridCol w:w="3397"/>
        <w:gridCol w:w="6231"/>
      </w:tblGrid>
      <w:tr w:rsidR="00B6629B" w14:paraId="1DDF5A4F" w14:textId="77777777" w:rsidTr="00B6629B">
        <w:trPr>
          <w:trHeight w:val="284"/>
        </w:trPr>
        <w:tc>
          <w:tcPr>
            <w:tcW w:w="3397" w:type="dxa"/>
            <w:vAlign w:val="center"/>
          </w:tcPr>
          <w:p w14:paraId="1A27E399" w14:textId="77777777" w:rsidR="00B6629B" w:rsidRDefault="00000000"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07533330" w14:textId="77777777" w:rsidR="00B6629B" w:rsidRDefault="00B6629B" w:rsidP="00B6629B">
            <w:r w:rsidRPr="00823BF8">
              <w:rPr>
                <w:rFonts w:cs="Arial"/>
              </w:rPr>
              <w:t>Strategic Community Plan – Key Objective ‘Listening and Leading’</w:t>
            </w:r>
          </w:p>
        </w:tc>
      </w:tr>
      <w:tr w:rsidR="00B6629B" w14:paraId="5AA98785" w14:textId="77777777" w:rsidTr="00B6629B">
        <w:trPr>
          <w:trHeight w:val="284"/>
        </w:trPr>
        <w:tc>
          <w:tcPr>
            <w:tcW w:w="3397" w:type="dxa"/>
            <w:vAlign w:val="center"/>
          </w:tcPr>
          <w:p w14:paraId="1C984013" w14:textId="77777777" w:rsidR="00B6629B" w:rsidRDefault="00000000"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17DED54C" w14:textId="77777777" w:rsidR="00B6629B" w:rsidRDefault="00B6629B" w:rsidP="00B6629B">
            <w:r w:rsidRPr="00823BF8">
              <w:rPr>
                <w:rFonts w:eastAsia="Arial" w:cs="Arial"/>
              </w:rPr>
              <w:t>Business, Economy &amp; Technology</w:t>
            </w:r>
          </w:p>
        </w:tc>
      </w:tr>
      <w:tr w:rsidR="00B6629B" w14:paraId="2AD84DCD" w14:textId="77777777" w:rsidTr="00B6629B">
        <w:trPr>
          <w:trHeight w:val="284"/>
        </w:trPr>
        <w:tc>
          <w:tcPr>
            <w:tcW w:w="3397" w:type="dxa"/>
            <w:vAlign w:val="center"/>
          </w:tcPr>
          <w:p w14:paraId="34C0DB06" w14:textId="77777777" w:rsidR="00B6629B" w:rsidRDefault="00000000"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659F499F" w14:textId="1335A8E9" w:rsidR="00B6629B" w:rsidRDefault="00BC3E30" w:rsidP="00B6629B">
            <w:r>
              <w:rPr>
                <w:rFonts w:cs="Arial"/>
                <w:noProof/>
              </w:rPr>
              <w:t>Legal and Compliance</w:t>
            </w:r>
          </w:p>
        </w:tc>
      </w:tr>
      <w:tr w:rsidR="00B6629B" w14:paraId="2E124237" w14:textId="77777777" w:rsidTr="00B6629B">
        <w:trPr>
          <w:trHeight w:val="284"/>
        </w:trPr>
        <w:tc>
          <w:tcPr>
            <w:tcW w:w="3397" w:type="dxa"/>
            <w:vAlign w:val="center"/>
          </w:tcPr>
          <w:p w14:paraId="472D80AC" w14:textId="77777777" w:rsidR="00B6629B" w:rsidRDefault="00B6629B" w:rsidP="00B6629B">
            <w:r w:rsidRPr="00B6629B">
              <w:t xml:space="preserve">Public Consultation: </w:t>
            </w:r>
            <w:r>
              <w:br/>
            </w:r>
            <w:r w:rsidRPr="00B6629B">
              <w:t>(Yes or No)</w:t>
            </w:r>
          </w:p>
        </w:tc>
        <w:tc>
          <w:tcPr>
            <w:tcW w:w="6231" w:type="dxa"/>
            <w:vAlign w:val="center"/>
          </w:tcPr>
          <w:p w14:paraId="37AE2019" w14:textId="77777777" w:rsidR="00B6629B" w:rsidRDefault="00B6629B" w:rsidP="00B6629B">
            <w:r>
              <w:t>No</w:t>
            </w:r>
          </w:p>
        </w:tc>
      </w:tr>
      <w:tr w:rsidR="00B6629B" w14:paraId="0C7B915B" w14:textId="77777777" w:rsidTr="00B6629B">
        <w:trPr>
          <w:trHeight w:val="284"/>
        </w:trPr>
        <w:tc>
          <w:tcPr>
            <w:tcW w:w="3397" w:type="dxa"/>
            <w:vAlign w:val="center"/>
          </w:tcPr>
          <w:p w14:paraId="0D82F760" w14:textId="77777777" w:rsidR="00B6629B" w:rsidRDefault="00B6629B" w:rsidP="00B6629B">
            <w:r w:rsidRPr="00B6629B">
              <w:t xml:space="preserve">Adoption Date: </w:t>
            </w:r>
            <w:r>
              <w:br/>
            </w:r>
            <w:r w:rsidRPr="00B6629B">
              <w:t>(Governance Purpose Only)</w:t>
            </w:r>
          </w:p>
        </w:tc>
        <w:tc>
          <w:tcPr>
            <w:tcW w:w="6231" w:type="dxa"/>
            <w:vAlign w:val="center"/>
          </w:tcPr>
          <w:p w14:paraId="7458C49C" w14:textId="23724546" w:rsidR="00B6629B" w:rsidRDefault="00451765" w:rsidP="00B6629B">
            <w:r>
              <w:t>8 July 2025</w:t>
            </w:r>
          </w:p>
        </w:tc>
      </w:tr>
      <w:tr w:rsidR="00B6629B" w14:paraId="3A836A98" w14:textId="77777777" w:rsidTr="00B6629B">
        <w:trPr>
          <w:trHeight w:val="284"/>
        </w:trPr>
        <w:tc>
          <w:tcPr>
            <w:tcW w:w="3397" w:type="dxa"/>
            <w:vAlign w:val="center"/>
          </w:tcPr>
          <w:p w14:paraId="7B840D1F" w14:textId="77777777" w:rsidR="00B6629B" w:rsidRDefault="00B6629B" w:rsidP="00B6629B">
            <w:r w:rsidRPr="00B6629B">
              <w:t>Next Review Due: (Governance Purpose Only)</w:t>
            </w:r>
          </w:p>
        </w:tc>
        <w:tc>
          <w:tcPr>
            <w:tcW w:w="6231" w:type="dxa"/>
            <w:vAlign w:val="center"/>
          </w:tcPr>
          <w:p w14:paraId="13F85FE4" w14:textId="6C55F583" w:rsidR="00B6629B" w:rsidRDefault="00451765" w:rsidP="00B6629B">
            <w:r>
              <w:t>July 2027</w:t>
            </w:r>
          </w:p>
        </w:tc>
      </w:tr>
      <w:tr w:rsidR="00B6629B" w14:paraId="1303EB45" w14:textId="77777777" w:rsidTr="00B6629B">
        <w:trPr>
          <w:trHeight w:val="284"/>
        </w:trPr>
        <w:tc>
          <w:tcPr>
            <w:tcW w:w="3397" w:type="dxa"/>
            <w:vAlign w:val="center"/>
          </w:tcPr>
          <w:p w14:paraId="5E9D2EF8" w14:textId="77777777" w:rsidR="00B6629B" w:rsidRDefault="00B6629B" w:rsidP="00B6629B">
            <w:r w:rsidRPr="00B6629B">
              <w:t>ECM Doc Set ID: (Governance Purpose Only)</w:t>
            </w:r>
          </w:p>
        </w:tc>
        <w:tc>
          <w:tcPr>
            <w:tcW w:w="6231" w:type="dxa"/>
            <w:vAlign w:val="center"/>
          </w:tcPr>
          <w:p w14:paraId="4F1FD38F" w14:textId="284ED77F" w:rsidR="00B6629B" w:rsidRDefault="00FF3BC6" w:rsidP="00B6629B">
            <w:r>
              <w:rPr>
                <w:rFonts w:cs="Arial"/>
              </w:rPr>
              <w:t>10322721</w:t>
            </w:r>
          </w:p>
        </w:tc>
      </w:tr>
    </w:tbl>
    <w:p w14:paraId="18657323" w14:textId="77777777" w:rsidR="00F66C90" w:rsidRDefault="00F66C90" w:rsidP="001846A8"/>
    <w:p w14:paraId="2CFAF376" w14:textId="77777777" w:rsidR="00F66C90" w:rsidRPr="00FF3BC6" w:rsidRDefault="00F66C90" w:rsidP="001846A8">
      <w:pPr>
        <w:rPr>
          <w:color w:val="auto"/>
        </w:rPr>
      </w:pPr>
    </w:p>
    <w:sectPr w:rsidR="00F66C90" w:rsidRPr="00FF3BC6" w:rsidSect="005F1700">
      <w:headerReference w:type="even"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F661" w14:textId="77777777" w:rsidR="00310BA1" w:rsidRDefault="00310BA1" w:rsidP="001F7EFD">
      <w:pPr>
        <w:spacing w:line="240" w:lineRule="auto"/>
      </w:pPr>
      <w:r>
        <w:separator/>
      </w:r>
    </w:p>
  </w:endnote>
  <w:endnote w:type="continuationSeparator" w:id="0">
    <w:p w14:paraId="34C76C46" w14:textId="77777777" w:rsidR="00310BA1" w:rsidRDefault="00310BA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Content>
      <w:p w14:paraId="531A61F8"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Content>
      <w:p w14:paraId="362D511E"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8DC69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E411"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257C3286" w14:textId="439E1409" w:rsidR="00554101" w:rsidRDefault="00DD2318" w:rsidP="00554101">
    <w:pPr>
      <w:pStyle w:val="Footer"/>
      <w:ind w:right="360"/>
    </w:pPr>
    <w:r>
      <w:rPr>
        <w:noProof/>
      </w:rPr>
      <w:drawing>
        <wp:anchor distT="0" distB="0" distL="114300" distR="114300" simplePos="0" relativeHeight="251657216" behindDoc="1" locked="0" layoutInCell="1" allowOverlap="1" wp14:anchorId="753BBD06" wp14:editId="0FCF92FB">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ab/>
    </w:r>
  </w:p>
  <w:p w14:paraId="28AB0A0F"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7810" w14:textId="77777777" w:rsidR="009C62E2" w:rsidRDefault="009C62E2">
    <w:pPr>
      <w:pStyle w:val="Footer"/>
    </w:pPr>
    <w:r>
      <w:rPr>
        <w:noProof/>
      </w:rPr>
      <w:drawing>
        <wp:anchor distT="0" distB="0" distL="114300" distR="114300" simplePos="0" relativeHeight="251658240" behindDoc="1" locked="0" layoutInCell="1" allowOverlap="1" wp14:anchorId="1F9B0C24" wp14:editId="1A2D7D9F">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EBD47" w14:textId="77777777" w:rsidR="00310BA1" w:rsidRDefault="00310BA1" w:rsidP="001F7EFD">
      <w:pPr>
        <w:spacing w:line="240" w:lineRule="auto"/>
      </w:pPr>
      <w:r>
        <w:separator/>
      </w:r>
    </w:p>
  </w:footnote>
  <w:footnote w:type="continuationSeparator" w:id="0">
    <w:p w14:paraId="08992F10" w14:textId="77777777" w:rsidR="00310BA1" w:rsidRDefault="00310BA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1D05" w14:textId="010FA13B" w:rsidR="006A557C" w:rsidRDefault="00000000">
    <w:pPr>
      <w:pStyle w:val="Header"/>
    </w:pPr>
    <w:r>
      <w:rPr>
        <w:noProof/>
      </w:rPr>
      <w:pict w14:anchorId="4FB22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666376" o:spid="_x0000_s1026" type="#_x0000_t136" style="position:absolute;margin-left:0;margin-top:0;width:543.55pt;height:135.85pt;rotation:315;z-index:-251657216;mso-position-horizontal:center;mso-position-horizontal-relative:margin;mso-position-vertical:center;mso-position-vertical-relative:margin" o:allowincell="f" fillcolor="silver" stroked="f">
          <v:fill opacity=".5"/>
          <v:textpath style="font-family:&quot;Arial&quot;;font-size:1pt" string="Propo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2967" w14:textId="00CD4A2A"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6192" behindDoc="0" locked="0" layoutInCell="1" allowOverlap="1" wp14:anchorId="29466E24" wp14:editId="0DFC3572">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C00"/>
    <w:multiLevelType w:val="hybridMultilevel"/>
    <w:tmpl w:val="110A0686"/>
    <w:lvl w:ilvl="0" w:tplc="998C2342">
      <w:start w:val="1"/>
      <w:numFmt w:val="bullet"/>
      <w:lvlText w:val=""/>
      <w:lvlJc w:val="left"/>
      <w:pPr>
        <w:ind w:left="786" w:hanging="360"/>
      </w:pPr>
      <w:rPr>
        <w:rFonts w:ascii="Symbol" w:hAnsi="Symbol" w:hint="default"/>
      </w:rPr>
    </w:lvl>
    <w:lvl w:ilvl="1" w:tplc="192CEC46">
      <w:start w:val="1"/>
      <w:numFmt w:val="bullet"/>
      <w:lvlText w:val="o"/>
      <w:lvlJc w:val="left"/>
      <w:pPr>
        <w:ind w:left="1506" w:hanging="360"/>
      </w:pPr>
      <w:rPr>
        <w:rFonts w:ascii="Courier New" w:hAnsi="Courier New" w:hint="default"/>
      </w:rPr>
    </w:lvl>
    <w:lvl w:ilvl="2" w:tplc="E6280980">
      <w:start w:val="1"/>
      <w:numFmt w:val="bullet"/>
      <w:lvlText w:val=""/>
      <w:lvlJc w:val="left"/>
      <w:pPr>
        <w:ind w:left="2226" w:hanging="360"/>
      </w:pPr>
      <w:rPr>
        <w:rFonts w:ascii="Wingdings" w:hAnsi="Wingdings" w:hint="default"/>
      </w:rPr>
    </w:lvl>
    <w:lvl w:ilvl="3" w:tplc="ED2AEDF4">
      <w:start w:val="1"/>
      <w:numFmt w:val="bullet"/>
      <w:lvlText w:val=""/>
      <w:lvlJc w:val="left"/>
      <w:pPr>
        <w:ind w:left="2946" w:hanging="360"/>
      </w:pPr>
      <w:rPr>
        <w:rFonts w:ascii="Symbol" w:hAnsi="Symbol" w:hint="default"/>
      </w:rPr>
    </w:lvl>
    <w:lvl w:ilvl="4" w:tplc="4560E784">
      <w:start w:val="1"/>
      <w:numFmt w:val="bullet"/>
      <w:lvlText w:val="o"/>
      <w:lvlJc w:val="left"/>
      <w:pPr>
        <w:ind w:left="3666" w:hanging="360"/>
      </w:pPr>
      <w:rPr>
        <w:rFonts w:ascii="Courier New" w:hAnsi="Courier New" w:hint="default"/>
      </w:rPr>
    </w:lvl>
    <w:lvl w:ilvl="5" w:tplc="4962A698">
      <w:start w:val="1"/>
      <w:numFmt w:val="bullet"/>
      <w:lvlText w:val=""/>
      <w:lvlJc w:val="left"/>
      <w:pPr>
        <w:ind w:left="4386" w:hanging="360"/>
      </w:pPr>
      <w:rPr>
        <w:rFonts w:ascii="Wingdings" w:hAnsi="Wingdings" w:hint="default"/>
      </w:rPr>
    </w:lvl>
    <w:lvl w:ilvl="6" w:tplc="B4549214">
      <w:start w:val="1"/>
      <w:numFmt w:val="bullet"/>
      <w:lvlText w:val=""/>
      <w:lvlJc w:val="left"/>
      <w:pPr>
        <w:ind w:left="5106" w:hanging="360"/>
      </w:pPr>
      <w:rPr>
        <w:rFonts w:ascii="Symbol" w:hAnsi="Symbol" w:hint="default"/>
      </w:rPr>
    </w:lvl>
    <w:lvl w:ilvl="7" w:tplc="AE023238">
      <w:start w:val="1"/>
      <w:numFmt w:val="bullet"/>
      <w:lvlText w:val="o"/>
      <w:lvlJc w:val="left"/>
      <w:pPr>
        <w:ind w:left="5826" w:hanging="360"/>
      </w:pPr>
      <w:rPr>
        <w:rFonts w:ascii="Courier New" w:hAnsi="Courier New" w:hint="default"/>
      </w:rPr>
    </w:lvl>
    <w:lvl w:ilvl="8" w:tplc="D4A8EC10">
      <w:start w:val="1"/>
      <w:numFmt w:val="bullet"/>
      <w:lvlText w:val=""/>
      <w:lvlJc w:val="left"/>
      <w:pPr>
        <w:ind w:left="6546" w:hanging="360"/>
      </w:pPr>
      <w:rPr>
        <w:rFonts w:ascii="Wingdings" w:hAnsi="Wingdings" w:hint="default"/>
      </w:rPr>
    </w:lvl>
  </w:abstractNum>
  <w:abstractNum w:abstractNumId="1" w15:restartNumberingAfterBreak="0">
    <w:nsid w:val="01391A05"/>
    <w:multiLevelType w:val="hybridMultilevel"/>
    <w:tmpl w:val="DD6061A2"/>
    <w:lvl w:ilvl="0" w:tplc="F75E79A2">
      <w:start w:val="1"/>
      <w:numFmt w:val="lowerRoman"/>
      <w:lvlText w:val="(%1)"/>
      <w:lvlJc w:val="left"/>
      <w:pPr>
        <w:ind w:left="72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D43A9"/>
    <w:multiLevelType w:val="hybridMultilevel"/>
    <w:tmpl w:val="D3F04B6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CF5FF6"/>
    <w:multiLevelType w:val="hybridMultilevel"/>
    <w:tmpl w:val="F0D492B6"/>
    <w:lvl w:ilvl="0" w:tplc="E066365A">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863DA0"/>
    <w:multiLevelType w:val="hybridMultilevel"/>
    <w:tmpl w:val="2BFCAA96"/>
    <w:lvl w:ilvl="0" w:tplc="FF9C9980">
      <w:start w:val="1"/>
      <w:numFmt w:val="lowerLetter"/>
      <w:lvlText w:val="(%1)"/>
      <w:lvlJc w:val="left"/>
      <w:pPr>
        <w:ind w:left="568" w:hanging="360"/>
      </w:pPr>
      <w:rPr>
        <w:rFonts w:hint="default"/>
      </w:rPr>
    </w:lvl>
    <w:lvl w:ilvl="1" w:tplc="0C090019" w:tentative="1">
      <w:start w:val="1"/>
      <w:numFmt w:val="lowerLetter"/>
      <w:lvlText w:val="%2."/>
      <w:lvlJc w:val="left"/>
      <w:pPr>
        <w:ind w:left="1288" w:hanging="360"/>
      </w:pPr>
    </w:lvl>
    <w:lvl w:ilvl="2" w:tplc="0C09001B" w:tentative="1">
      <w:start w:val="1"/>
      <w:numFmt w:val="lowerRoman"/>
      <w:lvlText w:val="%3."/>
      <w:lvlJc w:val="right"/>
      <w:pPr>
        <w:ind w:left="2008" w:hanging="180"/>
      </w:pPr>
    </w:lvl>
    <w:lvl w:ilvl="3" w:tplc="0C09000F" w:tentative="1">
      <w:start w:val="1"/>
      <w:numFmt w:val="decimal"/>
      <w:lvlText w:val="%4."/>
      <w:lvlJc w:val="left"/>
      <w:pPr>
        <w:ind w:left="2728" w:hanging="360"/>
      </w:pPr>
    </w:lvl>
    <w:lvl w:ilvl="4" w:tplc="0C090019" w:tentative="1">
      <w:start w:val="1"/>
      <w:numFmt w:val="lowerLetter"/>
      <w:lvlText w:val="%5."/>
      <w:lvlJc w:val="left"/>
      <w:pPr>
        <w:ind w:left="3448" w:hanging="360"/>
      </w:pPr>
    </w:lvl>
    <w:lvl w:ilvl="5" w:tplc="0C09001B" w:tentative="1">
      <w:start w:val="1"/>
      <w:numFmt w:val="lowerRoman"/>
      <w:lvlText w:val="%6."/>
      <w:lvlJc w:val="right"/>
      <w:pPr>
        <w:ind w:left="4168" w:hanging="180"/>
      </w:pPr>
    </w:lvl>
    <w:lvl w:ilvl="6" w:tplc="0C09000F" w:tentative="1">
      <w:start w:val="1"/>
      <w:numFmt w:val="decimal"/>
      <w:lvlText w:val="%7."/>
      <w:lvlJc w:val="left"/>
      <w:pPr>
        <w:ind w:left="4888" w:hanging="360"/>
      </w:pPr>
    </w:lvl>
    <w:lvl w:ilvl="7" w:tplc="0C090019" w:tentative="1">
      <w:start w:val="1"/>
      <w:numFmt w:val="lowerLetter"/>
      <w:lvlText w:val="%8."/>
      <w:lvlJc w:val="left"/>
      <w:pPr>
        <w:ind w:left="5608" w:hanging="360"/>
      </w:pPr>
    </w:lvl>
    <w:lvl w:ilvl="8" w:tplc="0C09001B" w:tentative="1">
      <w:start w:val="1"/>
      <w:numFmt w:val="lowerRoman"/>
      <w:lvlText w:val="%9."/>
      <w:lvlJc w:val="right"/>
      <w:pPr>
        <w:ind w:left="6328" w:hanging="180"/>
      </w:pPr>
    </w:lvl>
  </w:abstractNum>
  <w:abstractNum w:abstractNumId="6"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A9348D"/>
    <w:multiLevelType w:val="hybridMultilevel"/>
    <w:tmpl w:val="4FD4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1E3DB5"/>
    <w:multiLevelType w:val="hybridMultilevel"/>
    <w:tmpl w:val="1C2E6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273D94"/>
    <w:multiLevelType w:val="hybridMultilevel"/>
    <w:tmpl w:val="FBC2F884"/>
    <w:lvl w:ilvl="0" w:tplc="B0F677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A86048F"/>
    <w:multiLevelType w:val="hybridMultilevel"/>
    <w:tmpl w:val="1ED2E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8720C0"/>
    <w:multiLevelType w:val="hybridMultilevel"/>
    <w:tmpl w:val="74FC6430"/>
    <w:lvl w:ilvl="0" w:tplc="94A045A6">
      <w:start w:val="1"/>
      <w:numFmt w:val="lowerRoman"/>
      <w:lvlText w:val="(%1)"/>
      <w:lvlJc w:val="left"/>
      <w:pPr>
        <w:ind w:left="729" w:hanging="720"/>
      </w:pPr>
      <w:rPr>
        <w:rFonts w:hint="default"/>
      </w:rPr>
    </w:lvl>
    <w:lvl w:ilvl="1" w:tplc="0C090019" w:tentative="1">
      <w:start w:val="1"/>
      <w:numFmt w:val="lowerLetter"/>
      <w:lvlText w:val="%2."/>
      <w:lvlJc w:val="left"/>
      <w:pPr>
        <w:ind w:left="1089" w:hanging="360"/>
      </w:pPr>
    </w:lvl>
    <w:lvl w:ilvl="2" w:tplc="0C09001B" w:tentative="1">
      <w:start w:val="1"/>
      <w:numFmt w:val="lowerRoman"/>
      <w:lvlText w:val="%3."/>
      <w:lvlJc w:val="right"/>
      <w:pPr>
        <w:ind w:left="1809" w:hanging="180"/>
      </w:pPr>
    </w:lvl>
    <w:lvl w:ilvl="3" w:tplc="0C09000F" w:tentative="1">
      <w:start w:val="1"/>
      <w:numFmt w:val="decimal"/>
      <w:lvlText w:val="%4."/>
      <w:lvlJc w:val="left"/>
      <w:pPr>
        <w:ind w:left="2529" w:hanging="360"/>
      </w:pPr>
    </w:lvl>
    <w:lvl w:ilvl="4" w:tplc="0C090019" w:tentative="1">
      <w:start w:val="1"/>
      <w:numFmt w:val="lowerLetter"/>
      <w:lvlText w:val="%5."/>
      <w:lvlJc w:val="left"/>
      <w:pPr>
        <w:ind w:left="3249" w:hanging="360"/>
      </w:pPr>
    </w:lvl>
    <w:lvl w:ilvl="5" w:tplc="0C09001B" w:tentative="1">
      <w:start w:val="1"/>
      <w:numFmt w:val="lowerRoman"/>
      <w:lvlText w:val="%6."/>
      <w:lvlJc w:val="right"/>
      <w:pPr>
        <w:ind w:left="3969" w:hanging="180"/>
      </w:pPr>
    </w:lvl>
    <w:lvl w:ilvl="6" w:tplc="0C09000F" w:tentative="1">
      <w:start w:val="1"/>
      <w:numFmt w:val="decimal"/>
      <w:lvlText w:val="%7."/>
      <w:lvlJc w:val="left"/>
      <w:pPr>
        <w:ind w:left="4689" w:hanging="360"/>
      </w:pPr>
    </w:lvl>
    <w:lvl w:ilvl="7" w:tplc="0C090019" w:tentative="1">
      <w:start w:val="1"/>
      <w:numFmt w:val="lowerLetter"/>
      <w:lvlText w:val="%8."/>
      <w:lvlJc w:val="left"/>
      <w:pPr>
        <w:ind w:left="5409" w:hanging="360"/>
      </w:pPr>
    </w:lvl>
    <w:lvl w:ilvl="8" w:tplc="0C09001B" w:tentative="1">
      <w:start w:val="1"/>
      <w:numFmt w:val="lowerRoman"/>
      <w:lvlText w:val="%9."/>
      <w:lvlJc w:val="right"/>
      <w:pPr>
        <w:ind w:left="6129" w:hanging="180"/>
      </w:pPr>
    </w:lvl>
  </w:abstractNum>
  <w:abstractNum w:abstractNumId="30"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6"/>
  </w:num>
  <w:num w:numId="2" w16cid:durableId="2093044096">
    <w:abstractNumId w:val="16"/>
  </w:num>
  <w:num w:numId="3" w16cid:durableId="545683369">
    <w:abstractNumId w:val="21"/>
  </w:num>
  <w:num w:numId="4" w16cid:durableId="613902026">
    <w:abstractNumId w:val="9"/>
  </w:num>
  <w:num w:numId="5" w16cid:durableId="1942909448">
    <w:abstractNumId w:val="12"/>
  </w:num>
  <w:num w:numId="6" w16cid:durableId="1298878988">
    <w:abstractNumId w:val="27"/>
  </w:num>
  <w:num w:numId="7" w16cid:durableId="1804349771">
    <w:abstractNumId w:val="15"/>
  </w:num>
  <w:num w:numId="8" w16cid:durableId="1822188568">
    <w:abstractNumId w:val="13"/>
  </w:num>
  <w:num w:numId="9" w16cid:durableId="217399076">
    <w:abstractNumId w:val="3"/>
  </w:num>
  <w:num w:numId="10" w16cid:durableId="667100200">
    <w:abstractNumId w:val="14"/>
  </w:num>
  <w:num w:numId="11" w16cid:durableId="814958369">
    <w:abstractNumId w:val="28"/>
  </w:num>
  <w:num w:numId="12" w16cid:durableId="185948558">
    <w:abstractNumId w:val="14"/>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10"/>
  </w:num>
  <w:num w:numId="14" w16cid:durableId="858738180">
    <w:abstractNumId w:val="11"/>
  </w:num>
  <w:num w:numId="15" w16cid:durableId="533351901">
    <w:abstractNumId w:val="19"/>
  </w:num>
  <w:num w:numId="16" w16cid:durableId="1076710405">
    <w:abstractNumId w:val="6"/>
  </w:num>
  <w:num w:numId="17" w16cid:durableId="2064404760">
    <w:abstractNumId w:val="18"/>
  </w:num>
  <w:num w:numId="18" w16cid:durableId="722409723">
    <w:abstractNumId w:val="31"/>
  </w:num>
  <w:num w:numId="19" w16cid:durableId="230774448">
    <w:abstractNumId w:val="23"/>
  </w:num>
  <w:num w:numId="20" w16cid:durableId="506558347">
    <w:abstractNumId w:val="17"/>
  </w:num>
  <w:num w:numId="21" w16cid:durableId="287593104">
    <w:abstractNumId w:val="30"/>
  </w:num>
  <w:num w:numId="22" w16cid:durableId="1600219550">
    <w:abstractNumId w:val="25"/>
  </w:num>
  <w:num w:numId="23" w16cid:durableId="156193276">
    <w:abstractNumId w:val="24"/>
  </w:num>
  <w:num w:numId="24" w16cid:durableId="841899169">
    <w:abstractNumId w:val="22"/>
  </w:num>
  <w:num w:numId="25" w16cid:durableId="852914422">
    <w:abstractNumId w:val="20"/>
  </w:num>
  <w:num w:numId="26" w16cid:durableId="1808862558">
    <w:abstractNumId w:val="2"/>
  </w:num>
  <w:num w:numId="27" w16cid:durableId="1835761078">
    <w:abstractNumId w:val="4"/>
  </w:num>
  <w:num w:numId="28" w16cid:durableId="195697046">
    <w:abstractNumId w:val="29"/>
  </w:num>
  <w:num w:numId="29" w16cid:durableId="1285888384">
    <w:abstractNumId w:val="1"/>
  </w:num>
  <w:num w:numId="30" w16cid:durableId="1172257268">
    <w:abstractNumId w:val="5"/>
  </w:num>
  <w:num w:numId="31" w16cid:durableId="1498885978">
    <w:abstractNumId w:val="7"/>
  </w:num>
  <w:num w:numId="32" w16cid:durableId="724446410">
    <w:abstractNumId w:val="0"/>
  </w:num>
  <w:num w:numId="33" w16cid:durableId="397702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51"/>
    <w:rsid w:val="000C0F25"/>
    <w:rsid w:val="001311FC"/>
    <w:rsid w:val="001846A8"/>
    <w:rsid w:val="001D1F8C"/>
    <w:rsid w:val="001F4F86"/>
    <w:rsid w:val="001F7944"/>
    <w:rsid w:val="001F7EFD"/>
    <w:rsid w:val="00223D27"/>
    <w:rsid w:val="00225BA9"/>
    <w:rsid w:val="002404FE"/>
    <w:rsid w:val="0024194A"/>
    <w:rsid w:val="002638F1"/>
    <w:rsid w:val="002B131C"/>
    <w:rsid w:val="002E7313"/>
    <w:rsid w:val="0030612E"/>
    <w:rsid w:val="00310BA1"/>
    <w:rsid w:val="00392BF1"/>
    <w:rsid w:val="004233AA"/>
    <w:rsid w:val="00437A29"/>
    <w:rsid w:val="00451765"/>
    <w:rsid w:val="00461680"/>
    <w:rsid w:val="00492505"/>
    <w:rsid w:val="00496BDF"/>
    <w:rsid w:val="004B7AC1"/>
    <w:rsid w:val="004C23F3"/>
    <w:rsid w:val="004F4C58"/>
    <w:rsid w:val="00554101"/>
    <w:rsid w:val="00585856"/>
    <w:rsid w:val="005923C4"/>
    <w:rsid w:val="005F1700"/>
    <w:rsid w:val="005F34DC"/>
    <w:rsid w:val="00637951"/>
    <w:rsid w:val="00655D46"/>
    <w:rsid w:val="006A557C"/>
    <w:rsid w:val="006B1594"/>
    <w:rsid w:val="00742ECC"/>
    <w:rsid w:val="007564B9"/>
    <w:rsid w:val="007A4FF1"/>
    <w:rsid w:val="007B2379"/>
    <w:rsid w:val="007C2277"/>
    <w:rsid w:val="007F7D4D"/>
    <w:rsid w:val="0083730F"/>
    <w:rsid w:val="00854990"/>
    <w:rsid w:val="008723A0"/>
    <w:rsid w:val="008747DA"/>
    <w:rsid w:val="00880835"/>
    <w:rsid w:val="00880F52"/>
    <w:rsid w:val="008844AF"/>
    <w:rsid w:val="00890625"/>
    <w:rsid w:val="008D4826"/>
    <w:rsid w:val="00926A22"/>
    <w:rsid w:val="00936F77"/>
    <w:rsid w:val="0096737F"/>
    <w:rsid w:val="00984DED"/>
    <w:rsid w:val="009B741A"/>
    <w:rsid w:val="009C2677"/>
    <w:rsid w:val="009C62E2"/>
    <w:rsid w:val="00A02BD0"/>
    <w:rsid w:val="00A2427E"/>
    <w:rsid w:val="00A25A92"/>
    <w:rsid w:val="00A32897"/>
    <w:rsid w:val="00A958D0"/>
    <w:rsid w:val="00AE0ABC"/>
    <w:rsid w:val="00AE5972"/>
    <w:rsid w:val="00B37A58"/>
    <w:rsid w:val="00B57CAB"/>
    <w:rsid w:val="00B6629B"/>
    <w:rsid w:val="00BA7721"/>
    <w:rsid w:val="00BC3E30"/>
    <w:rsid w:val="00BE7362"/>
    <w:rsid w:val="00C0253E"/>
    <w:rsid w:val="00C06889"/>
    <w:rsid w:val="00C53E74"/>
    <w:rsid w:val="00C65C9B"/>
    <w:rsid w:val="00CA38EC"/>
    <w:rsid w:val="00CB308E"/>
    <w:rsid w:val="00CC44E7"/>
    <w:rsid w:val="00CC5E57"/>
    <w:rsid w:val="00CE1737"/>
    <w:rsid w:val="00D0760A"/>
    <w:rsid w:val="00D46EB7"/>
    <w:rsid w:val="00D70B88"/>
    <w:rsid w:val="00DB11B0"/>
    <w:rsid w:val="00DD2318"/>
    <w:rsid w:val="00E2570D"/>
    <w:rsid w:val="00E26ED1"/>
    <w:rsid w:val="00E55B31"/>
    <w:rsid w:val="00E90AB4"/>
    <w:rsid w:val="00EA34E3"/>
    <w:rsid w:val="00EB7B22"/>
    <w:rsid w:val="00EF0916"/>
    <w:rsid w:val="00F63CC5"/>
    <w:rsid w:val="00F66C90"/>
    <w:rsid w:val="00FD2B33"/>
    <w:rsid w:val="00FF0745"/>
    <w:rsid w:val="00FF3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5AE9"/>
  <w15:chartTrackingRefBased/>
  <w15:docId w15:val="{1B13A7A9-FDAE-4DE2-96DC-91BF9FA1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link w:val="ListParagraphChar"/>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uiPriority w:val="99"/>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5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character" w:customStyle="1" w:styleId="ListParagraphChar">
    <w:name w:val="List Paragraph Char"/>
    <w:basedOn w:val="DefaultParagraphFont"/>
    <w:link w:val="ListParagraph"/>
    <w:uiPriority w:val="34"/>
    <w:rsid w:val="00637951"/>
    <w:rPr>
      <w:rFonts w:ascii="Arial" w:eastAsia="Times New Roman" w:hAnsi="Arial" w:cs="Times New Roman"/>
      <w:color w:val="000000" w:themeColor="text1"/>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wa.gov.au/legislation/prod/filestore.nsf/FileURL/mrdoc_48019.pdf/$FILE/Privacy%20and%20Responsible%20Information%20Sharing%20Act%202024%20-%20%5B00-a0-01%5D.pdf?OpenElemen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cockburn.wa.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wa.gov.au/legislation/prod/filestore.nsf/FileURL/mrdoc_48202.pdf/$FILE/State%20Records%20Act%202000%20-%20%5B02-a0-00%5D.pdf?OpenEl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lation.wa.gov.au/legislation/prod/filestore.nsf/FileURL/mrdoc_48602.pdf/$FILE/Privacy%20and%20Responsible%20Information%20Sharing%20Act%202024%20-%20%5B00-b0-00%5D.pdf?OpenEle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ore.standards.org.au/product/as-5021-2005"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chura\Downloads\ECM_4419460_v13_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63785-D98A-466E-BEB5-F9975BF4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ECM_4419460_v13_Policy Template</Template>
  <TotalTime>17</TotalTime>
  <Pages>5</Pages>
  <Words>1505</Words>
  <Characters>8731</Characters>
  <Application>Microsoft Office Word</Application>
  <DocSecurity>0</DocSecurity>
  <Lines>291</Lines>
  <Paragraphs>155</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10081</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Emma Machura</dc:creator>
  <cp:keywords>City of Cockburn; Policy document;</cp:keywords>
  <dc:description>For more information please email: governance@cockburn.wa.gov.au</dc:description>
  <cp:lastModifiedBy>Bernadette Pinto</cp:lastModifiedBy>
  <cp:revision>5</cp:revision>
  <dcterms:created xsi:type="dcterms:W3CDTF">2025-07-15T02:29:00Z</dcterms:created>
  <dcterms:modified xsi:type="dcterms:W3CDTF">2025-07-15T08:06:00Z</dcterms:modified>
  <cp:category>Policy</cp:category>
</cp:coreProperties>
</file>