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3" w:rsidRPr="00D22C50" w:rsidRDefault="00D22C50" w:rsidP="00C55093">
      <w:pPr>
        <w:pStyle w:val="NoSpacing"/>
        <w:rPr>
          <w:color w:val="FF0000"/>
        </w:rPr>
      </w:pPr>
      <w:r>
        <w:t>31 May</w:t>
      </w:r>
      <w:r w:rsidR="002C7B97">
        <w:t xml:space="preserve"> </w:t>
      </w:r>
      <w:r w:rsidR="00C55093">
        <w:t>201</w:t>
      </w:r>
      <w:r w:rsidR="00AB178C">
        <w:t>8</w:t>
      </w:r>
      <w:r w:rsidR="00C55093" w:rsidRPr="00C55093">
        <w:br/>
      </w:r>
      <w:bookmarkStart w:id="0" w:name="_GoBack"/>
      <w:bookmarkEnd w:id="0"/>
    </w:p>
    <w:p w:rsidR="00D22C50" w:rsidRPr="00C55093" w:rsidRDefault="00D22C50" w:rsidP="00C55093">
      <w:pPr>
        <w:pStyle w:val="NoSpacing"/>
      </w:pPr>
    </w:p>
    <w:p w:rsidR="00D22C50" w:rsidRPr="00D22C50" w:rsidRDefault="00D22C50" w:rsidP="00D22C50">
      <w:pPr>
        <w:pStyle w:val="Default"/>
        <w:jc w:val="center"/>
        <w:rPr>
          <w:b/>
          <w:sz w:val="32"/>
          <w:szCs w:val="32"/>
        </w:rPr>
      </w:pPr>
      <w:r w:rsidRPr="00D22C50">
        <w:rPr>
          <w:b/>
          <w:sz w:val="32"/>
          <w:szCs w:val="32"/>
        </w:rPr>
        <w:t>City of Cockburn embraces Purple Bench movement</w:t>
      </w:r>
    </w:p>
    <w:p w:rsidR="00D22C50" w:rsidRDefault="00D22C50" w:rsidP="00D22C50">
      <w:pPr>
        <w:pStyle w:val="Default"/>
      </w:pPr>
    </w:p>
    <w:p w:rsidR="00D22C50" w:rsidRPr="00D22C50" w:rsidRDefault="00D22C50" w:rsidP="00D22C50">
      <w:pPr>
        <w:pStyle w:val="Default"/>
      </w:pPr>
      <w:r w:rsidRPr="00D22C50">
        <w:t>A Purple Bench honouring victims of domestic homicide in Western Australia has been dedicated at the City of Cockburn’s civic square in Spearwood.</w:t>
      </w:r>
    </w:p>
    <w:p w:rsidR="00D22C50" w:rsidRPr="00D22C50" w:rsidRDefault="00D22C50" w:rsidP="00D22C50">
      <w:pPr>
        <w:pStyle w:val="Default"/>
      </w:pPr>
    </w:p>
    <w:p w:rsidR="00D22C50" w:rsidRPr="00D22C50" w:rsidRDefault="00D22C50" w:rsidP="00D22C50">
      <w:pPr>
        <w:pStyle w:val="Default"/>
      </w:pPr>
      <w:r w:rsidRPr="00D22C50">
        <w:t>The Purple Bench initiative is part of efforts by the Women’s Council for Domestic &amp; Family Violence Services (WA) to change public perceptions of violence against women and children.</w:t>
      </w:r>
    </w:p>
    <w:p w:rsidR="00D22C50" w:rsidRPr="00D22C50" w:rsidRDefault="00D22C50" w:rsidP="00D22C50">
      <w:pPr>
        <w:pStyle w:val="Default"/>
      </w:pPr>
    </w:p>
    <w:p w:rsidR="00D22C50" w:rsidRPr="00D22C50" w:rsidRDefault="00D22C50" w:rsidP="00D22C50">
      <w:pPr>
        <w:pStyle w:val="Default"/>
      </w:pPr>
      <w:r w:rsidRPr="00D22C50">
        <w:t>The City is one of several West Australian local governments to participate in the project which uses the Purple Bench as a stark reminder that our community, including all levels of government, can make a difference, with little and large steps.</w:t>
      </w:r>
    </w:p>
    <w:p w:rsidR="00D22C50" w:rsidRPr="00D22C50" w:rsidRDefault="00D22C50" w:rsidP="00D22C50">
      <w:pPr>
        <w:pStyle w:val="Default"/>
      </w:pPr>
    </w:p>
    <w:p w:rsidR="00D22C50" w:rsidRPr="00D22C50" w:rsidRDefault="00D22C50" w:rsidP="00D22C50">
      <w:pPr>
        <w:rPr>
          <w:rFonts w:ascii="Arial" w:hAnsi="Arial" w:cs="Arial"/>
        </w:rPr>
      </w:pPr>
      <w:r w:rsidRPr="00D22C50">
        <w:rPr>
          <w:rFonts w:ascii="Arial" w:hAnsi="Arial" w:cs="Arial"/>
        </w:rPr>
        <w:t xml:space="preserve">“The presence of the </w:t>
      </w:r>
      <w:r w:rsidRPr="00D22C50">
        <w:rPr>
          <w:rFonts w:ascii="Arial" w:hAnsi="Arial" w:cs="Arial"/>
          <w:i/>
          <w:iCs/>
        </w:rPr>
        <w:t xml:space="preserve">Purple Bench </w:t>
      </w:r>
      <w:r w:rsidRPr="00D22C50">
        <w:rPr>
          <w:rFonts w:ascii="Arial" w:hAnsi="Arial" w:cs="Arial"/>
        </w:rPr>
        <w:t>in a location where public events are held will provide the opportunity for this important issue to remain visible,” said Women’s Council CEO Angela Hartwig.</w:t>
      </w:r>
    </w:p>
    <w:p w:rsidR="00D22C50" w:rsidRPr="00D22C50" w:rsidRDefault="00D22C50" w:rsidP="00D22C50">
      <w:pPr>
        <w:rPr>
          <w:rFonts w:ascii="Arial" w:hAnsi="Arial" w:cs="Arial"/>
        </w:rPr>
      </w:pPr>
      <w:r w:rsidRPr="00D22C50">
        <w:rPr>
          <w:rFonts w:ascii="Arial" w:hAnsi="Arial" w:cs="Arial"/>
        </w:rPr>
        <w:t>“It also provides a physical place to reflect about the important work achieved to date and how we can bring an end to domestic and family violence.”</w:t>
      </w:r>
    </w:p>
    <w:p w:rsidR="00D22C50" w:rsidRPr="00D22C50" w:rsidRDefault="00D22C50" w:rsidP="00D22C50">
      <w:pPr>
        <w:rPr>
          <w:rFonts w:ascii="Arial" w:hAnsi="Arial" w:cs="Arial"/>
        </w:rPr>
      </w:pPr>
      <w:r w:rsidRPr="00D22C50">
        <w:rPr>
          <w:rFonts w:ascii="Arial" w:hAnsi="Arial" w:cs="Arial"/>
        </w:rPr>
        <w:t xml:space="preserve">City of Cockburn Community Development Manager Gail Bowman said family and domestic violence involved people of all ages and backgrounds, and had a flow on </w:t>
      </w:r>
      <w:r>
        <w:rPr>
          <w:rFonts w:ascii="Arial" w:hAnsi="Arial" w:cs="Arial"/>
        </w:rPr>
        <w:t>e</w:t>
      </w:r>
      <w:r w:rsidRPr="00D22C50">
        <w:rPr>
          <w:rFonts w:ascii="Arial" w:hAnsi="Arial" w:cs="Arial"/>
        </w:rPr>
        <w:t xml:space="preserve">ffect to the wider family, to children and the local community. </w:t>
      </w:r>
    </w:p>
    <w:p w:rsidR="00D22C50" w:rsidRPr="00D22C50" w:rsidRDefault="00D22C50" w:rsidP="00D22C50">
      <w:pPr>
        <w:rPr>
          <w:rFonts w:ascii="Arial" w:hAnsi="Arial" w:cs="Arial"/>
        </w:rPr>
      </w:pPr>
      <w:r w:rsidRPr="00D22C50">
        <w:rPr>
          <w:rFonts w:ascii="Arial" w:hAnsi="Arial" w:cs="Arial"/>
        </w:rPr>
        <w:t xml:space="preserve">“We want our community to be a place that’s safe and free of fear for women and children, and any others impacted by family and domestic violence,” </w:t>
      </w:r>
      <w:proofErr w:type="spellStart"/>
      <w:r w:rsidRPr="00D22C50">
        <w:rPr>
          <w:rFonts w:ascii="Arial" w:hAnsi="Arial" w:cs="Arial"/>
        </w:rPr>
        <w:t>Ms</w:t>
      </w:r>
      <w:proofErr w:type="spellEnd"/>
      <w:r w:rsidRPr="00D22C50">
        <w:rPr>
          <w:rFonts w:ascii="Arial" w:hAnsi="Arial" w:cs="Arial"/>
        </w:rPr>
        <w:t xml:space="preserve"> Bowman said.</w:t>
      </w:r>
    </w:p>
    <w:p w:rsidR="00D22C50" w:rsidRPr="00D22C50" w:rsidRDefault="00D22C50" w:rsidP="00D22C50">
      <w:pPr>
        <w:rPr>
          <w:rFonts w:ascii="Arial" w:hAnsi="Arial" w:cs="Arial"/>
          <w:b/>
        </w:rPr>
      </w:pPr>
      <w:r w:rsidRPr="00D22C50">
        <w:rPr>
          <w:rFonts w:ascii="Arial" w:hAnsi="Arial" w:cs="Arial"/>
        </w:rPr>
        <w:t xml:space="preserve">“The City of Cockburn is proud to have a Purple Bench here to </w:t>
      </w:r>
      <w:proofErr w:type="spellStart"/>
      <w:r w:rsidRPr="00D22C50">
        <w:rPr>
          <w:rFonts w:ascii="Arial" w:hAnsi="Arial" w:cs="Arial"/>
        </w:rPr>
        <w:t>honour</w:t>
      </w:r>
      <w:proofErr w:type="spellEnd"/>
      <w:r w:rsidRPr="00D22C50">
        <w:rPr>
          <w:rFonts w:ascii="Arial" w:hAnsi="Arial" w:cs="Arial"/>
        </w:rPr>
        <w:t xml:space="preserve"> all those who have suffered, reminding us of the continuing need to provide free and accessible support services to those in our community who need it.” </w:t>
      </w:r>
    </w:p>
    <w:p w:rsidR="00D22C50" w:rsidRPr="00D22C50" w:rsidRDefault="00D22C50" w:rsidP="00D22C50">
      <w:pPr>
        <w:pStyle w:val="Default"/>
      </w:pPr>
      <w:r w:rsidRPr="00D22C50">
        <w:t>The Women’s Council represents more than 60 Domestic and Family Services across the State.</w:t>
      </w:r>
    </w:p>
    <w:p w:rsidR="00D22C50" w:rsidRPr="00D22C50" w:rsidRDefault="00D22C50" w:rsidP="00D22C50">
      <w:pPr>
        <w:pStyle w:val="Default"/>
      </w:pPr>
    </w:p>
    <w:p w:rsidR="00D22C50" w:rsidRDefault="00D22C50" w:rsidP="00D22C50">
      <w:pPr>
        <w:pStyle w:val="Default"/>
      </w:pPr>
    </w:p>
    <w:p w:rsidR="00D22C50" w:rsidRPr="00D22C50" w:rsidRDefault="00D22C50" w:rsidP="00D22C50">
      <w:pPr>
        <w:pStyle w:val="Default"/>
      </w:pPr>
      <w:r w:rsidRPr="00D22C50">
        <w:lastRenderedPageBreak/>
        <w:t xml:space="preserve">It provides representation on policy and decision making boards, advocates at National and State level through committees and advisory bodies on behalf of its members, and </w:t>
      </w:r>
      <w:proofErr w:type="gramStart"/>
      <w:r w:rsidRPr="00D22C50">
        <w:t>provides</w:t>
      </w:r>
      <w:proofErr w:type="gramEnd"/>
      <w:r w:rsidRPr="00D22C50">
        <w:t xml:space="preserve"> community education and training, research and information and referral for victims. </w:t>
      </w:r>
    </w:p>
    <w:p w:rsidR="00D22C50" w:rsidRPr="00D22C50" w:rsidRDefault="00D22C50" w:rsidP="00D22C50">
      <w:pPr>
        <w:pStyle w:val="Default"/>
      </w:pPr>
    </w:p>
    <w:p w:rsidR="00D22C50" w:rsidRDefault="00D22C50" w:rsidP="00D22C50">
      <w:pPr>
        <w:pStyle w:val="Default"/>
      </w:pPr>
      <w:r w:rsidRPr="00D22C50">
        <w:t>The Purple Bench project began in Canada in 2015 when a bench was installed at a Nova Scotia park to mark the 25</w:t>
      </w:r>
      <w:r w:rsidRPr="00D22C50">
        <w:rPr>
          <w:vertAlign w:val="superscript"/>
        </w:rPr>
        <w:t>th</w:t>
      </w:r>
      <w:r w:rsidRPr="00D22C50">
        <w:t xml:space="preserve"> anniversary of the murder of Barb Baillie by her husband.</w:t>
      </w:r>
    </w:p>
    <w:p w:rsidR="00D22C50" w:rsidRPr="00D22C50" w:rsidRDefault="00D22C50" w:rsidP="00D22C50">
      <w:pPr>
        <w:pStyle w:val="Default"/>
      </w:pPr>
      <w:r w:rsidRPr="00D22C50">
        <w:t xml:space="preserve"> </w:t>
      </w:r>
    </w:p>
    <w:p w:rsidR="00D22C50" w:rsidRPr="00D22C50" w:rsidRDefault="00D22C50" w:rsidP="00D22C50">
      <w:pPr>
        <w:rPr>
          <w:rFonts w:ascii="Arial" w:hAnsi="Arial" w:cs="Arial"/>
        </w:rPr>
      </w:pPr>
      <w:r w:rsidRPr="00D22C50">
        <w:rPr>
          <w:rFonts w:ascii="Arial" w:hAnsi="Arial" w:cs="Arial"/>
        </w:rPr>
        <w:t>Purple was chosen due to its worldwide association with the Domestic Violence Awareness movement.</w:t>
      </w:r>
    </w:p>
    <w:p w:rsidR="00D22C50" w:rsidRDefault="00D22C50" w:rsidP="00D22C50">
      <w:pPr>
        <w:pStyle w:val="Default"/>
        <w:rPr>
          <w:sz w:val="22"/>
          <w:szCs w:val="22"/>
        </w:rPr>
      </w:pPr>
    </w:p>
    <w:p w:rsidR="00C55093" w:rsidRPr="00C55093" w:rsidRDefault="00C55093" w:rsidP="00C55093">
      <w:pPr>
        <w:pStyle w:val="NoSpacing"/>
      </w:pPr>
      <w:r w:rsidRPr="00C55093">
        <w:t>_______</w:t>
      </w:r>
    </w:p>
    <w:p w:rsidR="00C55093" w:rsidRDefault="00C55093" w:rsidP="00C55093">
      <w:pPr>
        <w:pStyle w:val="NoSpacing"/>
      </w:pPr>
    </w:p>
    <w:p w:rsidR="00275785" w:rsidRDefault="00275785" w:rsidP="00C55093">
      <w:pPr>
        <w:pStyle w:val="NoSpacing"/>
      </w:pPr>
    </w:p>
    <w:p w:rsidR="00C55093" w:rsidRPr="004F36D9" w:rsidRDefault="00C55093" w:rsidP="00C55093">
      <w:pPr>
        <w:pStyle w:val="NoSpacing"/>
      </w:pPr>
      <w:r w:rsidRPr="00C55093">
        <w:t>ENDS</w:t>
      </w:r>
    </w:p>
    <w:p w:rsidR="002C7B97" w:rsidRDefault="002C7B97" w:rsidP="00C55093">
      <w:pPr>
        <w:pStyle w:val="NoSpacing"/>
      </w:pPr>
    </w:p>
    <w:p w:rsidR="005C2CE0" w:rsidRDefault="005C2CE0" w:rsidP="00C55093">
      <w:pPr>
        <w:pStyle w:val="NoSpacing"/>
      </w:pPr>
    </w:p>
    <w:p w:rsidR="00D22C50" w:rsidRDefault="00D22C50" w:rsidP="00C55093">
      <w:pPr>
        <w:pStyle w:val="NoSpacing"/>
      </w:pPr>
    </w:p>
    <w:p w:rsidR="00D22C50" w:rsidRDefault="00D22C50" w:rsidP="00C55093">
      <w:pPr>
        <w:pStyle w:val="NoSpacing"/>
      </w:pPr>
    </w:p>
    <w:p w:rsidR="00D22C50" w:rsidRDefault="00D22C50" w:rsidP="00C55093">
      <w:pPr>
        <w:pStyle w:val="NoSpacing"/>
      </w:pPr>
    </w:p>
    <w:p w:rsidR="00D22C50" w:rsidRDefault="00D22C50" w:rsidP="00C55093">
      <w:pPr>
        <w:pStyle w:val="NoSpacing"/>
      </w:pPr>
    </w:p>
    <w:p w:rsidR="00D22C50" w:rsidRDefault="00D22C50" w:rsidP="00C55093">
      <w:pPr>
        <w:pStyle w:val="NoSpacing"/>
      </w:pPr>
    </w:p>
    <w:p w:rsidR="00D22C50" w:rsidRDefault="00D22C50" w:rsidP="00C55093">
      <w:pPr>
        <w:pStyle w:val="NoSpacing"/>
      </w:pPr>
    </w:p>
    <w:p w:rsidR="00D22C50" w:rsidRDefault="00D22C50" w:rsidP="00C55093">
      <w:pPr>
        <w:pStyle w:val="NoSpacing"/>
      </w:pPr>
    </w:p>
    <w:p w:rsidR="00D22C50" w:rsidRDefault="00D22C50" w:rsidP="00C55093">
      <w:pPr>
        <w:pStyle w:val="NoSpacing"/>
      </w:pPr>
    </w:p>
    <w:p w:rsidR="00D22C50" w:rsidRDefault="00D22C50" w:rsidP="00C55093">
      <w:pPr>
        <w:pStyle w:val="NoSpacing"/>
      </w:pPr>
    </w:p>
    <w:p w:rsidR="00D22C50" w:rsidRDefault="00D22C50" w:rsidP="00C55093">
      <w:pPr>
        <w:pStyle w:val="NoSpacing"/>
      </w:pPr>
    </w:p>
    <w:p w:rsidR="00D22C50" w:rsidRDefault="00D22C50" w:rsidP="00C55093">
      <w:pPr>
        <w:pStyle w:val="NoSpacing"/>
      </w:pPr>
    </w:p>
    <w:p w:rsidR="00D22C50" w:rsidRDefault="00D22C50" w:rsidP="00C55093">
      <w:pPr>
        <w:pStyle w:val="NoSpacing"/>
      </w:pPr>
    </w:p>
    <w:p w:rsidR="00D22C50" w:rsidRDefault="00D22C50" w:rsidP="00C55093">
      <w:pPr>
        <w:pStyle w:val="NoSpacing"/>
      </w:pPr>
    </w:p>
    <w:p w:rsidR="00D22C50" w:rsidRDefault="00D22C50" w:rsidP="00C55093">
      <w:pPr>
        <w:pStyle w:val="NoSpacing"/>
      </w:pPr>
    </w:p>
    <w:p w:rsidR="00D22C50" w:rsidRDefault="00D22C50" w:rsidP="00C55093">
      <w:pPr>
        <w:pStyle w:val="NoSpacing"/>
      </w:pPr>
    </w:p>
    <w:p w:rsidR="00D22C50" w:rsidRDefault="00D22C50" w:rsidP="00C55093">
      <w:pPr>
        <w:pStyle w:val="NoSpacing"/>
      </w:pPr>
    </w:p>
    <w:p w:rsidR="00D22C50" w:rsidRDefault="00D22C50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70505"/>
    <w:rsid w:val="000B75B7"/>
    <w:rsid w:val="00174B06"/>
    <w:rsid w:val="001B6007"/>
    <w:rsid w:val="00216336"/>
    <w:rsid w:val="00275785"/>
    <w:rsid w:val="002C7B97"/>
    <w:rsid w:val="003948D5"/>
    <w:rsid w:val="003A27F4"/>
    <w:rsid w:val="003E387F"/>
    <w:rsid w:val="00594F82"/>
    <w:rsid w:val="005C2CE0"/>
    <w:rsid w:val="005D30E3"/>
    <w:rsid w:val="007445CB"/>
    <w:rsid w:val="007769D9"/>
    <w:rsid w:val="00786422"/>
    <w:rsid w:val="008260C9"/>
    <w:rsid w:val="0085189F"/>
    <w:rsid w:val="008935D5"/>
    <w:rsid w:val="00907770"/>
    <w:rsid w:val="009F71F5"/>
    <w:rsid w:val="00A3611C"/>
    <w:rsid w:val="00AB178C"/>
    <w:rsid w:val="00B07BC9"/>
    <w:rsid w:val="00BA2EA1"/>
    <w:rsid w:val="00C258B1"/>
    <w:rsid w:val="00C43C99"/>
    <w:rsid w:val="00C55093"/>
    <w:rsid w:val="00D22C50"/>
    <w:rsid w:val="00ED765F"/>
    <w:rsid w:val="00F3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D22C5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D22C5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1967</Characters>
  <Application>Microsoft Office Word</Application>
  <DocSecurity>0</DocSecurity>
  <Lines>73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4</cp:revision>
  <dcterms:created xsi:type="dcterms:W3CDTF">2018-05-30T06:33:00Z</dcterms:created>
  <dcterms:modified xsi:type="dcterms:W3CDTF">2018-05-31T07:42:00Z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