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4BA7" w14:textId="77777777" w:rsidR="00656C9D" w:rsidRPr="00F94F2C" w:rsidRDefault="00656C9D" w:rsidP="00012832">
      <w:pPr>
        <w:tabs>
          <w:tab w:val="left" w:pos="9026"/>
        </w:tabs>
        <w:spacing w:before="2"/>
        <w:ind w:right="-46"/>
        <w:rPr>
          <w:rFonts w:ascii="Arial" w:hAnsi="Arial" w:cs="Arial"/>
          <w:b/>
        </w:rPr>
      </w:pPr>
      <w:bookmarkStart w:id="0" w:name="_top"/>
      <w:bookmarkEnd w:id="0"/>
    </w:p>
    <w:p w14:paraId="50B926ED" w14:textId="77777777" w:rsidR="00DA2F4F" w:rsidRPr="00F94F2C" w:rsidRDefault="00DA2F4F" w:rsidP="00012832">
      <w:pPr>
        <w:tabs>
          <w:tab w:val="left" w:pos="9026"/>
        </w:tabs>
        <w:spacing w:before="2"/>
        <w:ind w:right="-46"/>
        <w:rPr>
          <w:rFonts w:ascii="Arial" w:hAnsi="Arial" w:cs="Arial"/>
          <w:b/>
        </w:rPr>
      </w:pPr>
    </w:p>
    <w:p w14:paraId="6A172318" w14:textId="77777777" w:rsidR="00F94F2C" w:rsidRPr="00F94F2C" w:rsidRDefault="009A0A01" w:rsidP="00012832">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4DF1DAC4" wp14:editId="52627F46">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470EB3"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3B222D" w:rsidRPr="00F94F2C">
        <w:rPr>
          <w:rFonts w:ascii="Arial" w:hAnsi="Arial" w:cs="Arial"/>
          <w:b/>
        </w:rPr>
        <w:t xml:space="preserve"> </w:t>
      </w:r>
    </w:p>
    <w:p w14:paraId="14AA371F" w14:textId="77777777" w:rsidR="00656C9D" w:rsidRPr="00F94F2C" w:rsidRDefault="00656C9D" w:rsidP="00012832">
      <w:pPr>
        <w:tabs>
          <w:tab w:val="left" w:pos="9026"/>
        </w:tabs>
        <w:spacing w:before="2"/>
        <w:ind w:right="-46"/>
        <w:rPr>
          <w:rFonts w:ascii="Arial" w:hAnsi="Arial" w:cs="Arial"/>
          <w:b/>
        </w:rPr>
      </w:pPr>
    </w:p>
    <w:p w14:paraId="61116D36" w14:textId="77777777" w:rsidR="00656C9D" w:rsidRPr="00F94F2C" w:rsidRDefault="00146119" w:rsidP="00012832">
      <w:pPr>
        <w:tabs>
          <w:tab w:val="left" w:pos="9026"/>
        </w:tabs>
        <w:spacing w:before="2"/>
        <w:ind w:right="-46"/>
        <w:rPr>
          <w:rFonts w:ascii="Arial" w:hAnsi="Arial" w:cs="Arial"/>
        </w:rPr>
      </w:pPr>
      <w:r>
        <w:rPr>
          <w:rFonts w:ascii="Arial" w:hAnsi="Arial" w:cs="Arial"/>
        </w:rPr>
        <w:t xml:space="preserve">Local Planning Policy </w:t>
      </w:r>
    </w:p>
    <w:p w14:paraId="74979F5C" w14:textId="77777777" w:rsidR="00151611" w:rsidRPr="00F94F2C" w:rsidRDefault="00151611" w:rsidP="00012832">
      <w:pPr>
        <w:tabs>
          <w:tab w:val="left" w:pos="9026"/>
        </w:tabs>
        <w:spacing w:before="2"/>
        <w:ind w:right="-46"/>
        <w:rPr>
          <w:rFonts w:ascii="Arial" w:hAnsi="Arial" w:cs="Arial"/>
        </w:rPr>
      </w:pPr>
    </w:p>
    <w:p w14:paraId="77C97817" w14:textId="77777777" w:rsidR="00151611" w:rsidRPr="00F94F2C" w:rsidRDefault="00151611" w:rsidP="00012832">
      <w:pPr>
        <w:tabs>
          <w:tab w:val="left" w:pos="9026"/>
        </w:tabs>
        <w:spacing w:before="2"/>
        <w:ind w:right="-46"/>
        <w:rPr>
          <w:rFonts w:ascii="Arial" w:hAnsi="Arial" w:cs="Arial"/>
        </w:rPr>
      </w:pPr>
    </w:p>
    <w:p w14:paraId="07110B50" w14:textId="77777777" w:rsidR="00656C9D" w:rsidRPr="00F94F2C" w:rsidRDefault="00656C9D" w:rsidP="00012832">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Pr="00F94F2C">
          <w:rPr>
            <w:rStyle w:val="Hyperlink"/>
            <w:rFonts w:cs="Arial"/>
            <w:b/>
            <w:bCs/>
          </w:rPr>
          <w:t>Policy Purpose</w:t>
        </w:r>
      </w:hyperlink>
    </w:p>
    <w:p w14:paraId="33EBA067" w14:textId="77777777" w:rsidR="00656C9D" w:rsidRPr="00F94F2C" w:rsidRDefault="009A0A01" w:rsidP="00012832">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27B973C0" wp14:editId="109A65FE">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D87351"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4360CCBE" w14:textId="2E181D75" w:rsidR="00A90FA5" w:rsidRDefault="00A90FA5" w:rsidP="005A5591">
      <w:pPr>
        <w:autoSpaceDE w:val="0"/>
        <w:autoSpaceDN w:val="0"/>
        <w:adjustRightInd w:val="0"/>
        <w:spacing w:after="240"/>
        <w:ind w:right="-64"/>
        <w:rPr>
          <w:rFonts w:ascii="Arial" w:eastAsiaTheme="minorHAnsi" w:hAnsi="Arial" w:cs="Arial"/>
        </w:rPr>
      </w:pPr>
      <w:r>
        <w:rPr>
          <w:rFonts w:ascii="Arial" w:eastAsiaTheme="minorHAnsi" w:hAnsi="Arial" w:cs="Arial"/>
        </w:rPr>
        <w:t>(1)</w:t>
      </w:r>
      <w:r>
        <w:rPr>
          <w:rFonts w:ascii="Arial" w:eastAsiaTheme="minorHAnsi" w:hAnsi="Arial" w:cs="Arial"/>
        </w:rPr>
        <w:tab/>
        <w:t>Application</w:t>
      </w:r>
    </w:p>
    <w:p w14:paraId="4DA81803" w14:textId="039303B4" w:rsidR="00A90FA5" w:rsidRDefault="00A90FA5" w:rsidP="00A90FA5">
      <w:pPr>
        <w:tabs>
          <w:tab w:val="left" w:pos="567"/>
        </w:tabs>
        <w:autoSpaceDE w:val="0"/>
        <w:autoSpaceDN w:val="0"/>
        <w:adjustRightInd w:val="0"/>
        <w:ind w:left="720" w:right="-58"/>
        <w:rPr>
          <w:rFonts w:ascii="Arial" w:hAnsi="Arial" w:cs="Arial"/>
        </w:rPr>
      </w:pPr>
      <w:r w:rsidRPr="002E1718">
        <w:rPr>
          <w:rFonts w:ascii="Arial" w:eastAsiaTheme="minorHAnsi" w:hAnsi="Arial" w:cs="Arial"/>
        </w:rPr>
        <w:t xml:space="preserve">This policy applies to all zones under the City’s Town Planning Scheme No. 3, with exception to </w:t>
      </w:r>
      <w:r>
        <w:rPr>
          <w:rFonts w:ascii="Arial" w:eastAsiaTheme="minorHAnsi" w:hAnsi="Arial" w:cs="Arial"/>
        </w:rPr>
        <w:t>the Development Zone, Special Use Zone or w</w:t>
      </w:r>
      <w:r w:rsidRPr="002E1718">
        <w:rPr>
          <w:rFonts w:ascii="Arial" w:eastAsiaTheme="minorHAnsi" w:hAnsi="Arial" w:cs="Arial"/>
        </w:rPr>
        <w:t xml:space="preserve">orks that are </w:t>
      </w:r>
      <w:r>
        <w:rPr>
          <w:rFonts w:ascii="Arial" w:eastAsiaTheme="minorHAnsi" w:hAnsi="Arial" w:cs="Arial"/>
        </w:rPr>
        <w:t>part of</w:t>
      </w:r>
      <w:r w:rsidRPr="002E1718">
        <w:rPr>
          <w:rFonts w:ascii="Arial" w:hAnsi="Arial" w:cs="Arial"/>
        </w:rPr>
        <w:t xml:space="preserve"> a heritage-protected building or within a heritage-protected place.</w:t>
      </w:r>
    </w:p>
    <w:p w14:paraId="3A01C571" w14:textId="77777777" w:rsidR="00A90FA5" w:rsidRPr="002E1718" w:rsidRDefault="00A90FA5" w:rsidP="00A90FA5">
      <w:pPr>
        <w:tabs>
          <w:tab w:val="left" w:pos="567"/>
        </w:tabs>
        <w:autoSpaceDE w:val="0"/>
        <w:autoSpaceDN w:val="0"/>
        <w:adjustRightInd w:val="0"/>
        <w:ind w:left="720" w:right="-58"/>
        <w:rPr>
          <w:rFonts w:ascii="Arial" w:eastAsiaTheme="minorHAnsi" w:hAnsi="Arial" w:cs="Arial"/>
        </w:rPr>
      </w:pPr>
    </w:p>
    <w:p w14:paraId="71756CED" w14:textId="778AF36D" w:rsidR="00146119" w:rsidRPr="00146119" w:rsidRDefault="00A90FA5" w:rsidP="00A90FA5">
      <w:pPr>
        <w:autoSpaceDE w:val="0"/>
        <w:autoSpaceDN w:val="0"/>
        <w:adjustRightInd w:val="0"/>
        <w:spacing w:after="240"/>
        <w:ind w:left="720" w:right="-64"/>
        <w:rPr>
          <w:rFonts w:ascii="Arial" w:eastAsiaTheme="minorHAnsi" w:hAnsi="Arial" w:cs="Arial"/>
        </w:rPr>
      </w:pPr>
      <w:r w:rsidRPr="002E1718">
        <w:rPr>
          <w:rFonts w:ascii="Arial" w:eastAsiaTheme="minorHAnsi" w:hAnsi="Arial" w:cs="Arial"/>
        </w:rPr>
        <w:t>It is not the intention of this policy to provide more onerous requirements than the requirements for assessment under the City</w:t>
      </w:r>
      <w:r>
        <w:rPr>
          <w:rFonts w:ascii="Arial" w:eastAsiaTheme="minorHAnsi" w:hAnsi="Arial" w:cs="Arial"/>
        </w:rPr>
        <w:t>’s</w:t>
      </w:r>
      <w:r w:rsidRPr="002E1718">
        <w:rPr>
          <w:rFonts w:ascii="Arial" w:eastAsiaTheme="minorHAnsi" w:hAnsi="Arial" w:cs="Arial"/>
        </w:rPr>
        <w:t xml:space="preserve"> Town Planning Scheme</w:t>
      </w:r>
      <w:r w:rsidR="00146119" w:rsidRPr="00146119">
        <w:rPr>
          <w:rFonts w:ascii="Arial" w:eastAsiaTheme="minorHAnsi" w:hAnsi="Arial" w:cs="Arial"/>
        </w:rPr>
        <w:t>.</w:t>
      </w:r>
    </w:p>
    <w:p w14:paraId="40E0B450" w14:textId="18DA36EA" w:rsidR="00146119" w:rsidRPr="00146119" w:rsidRDefault="00146119" w:rsidP="00A90FA5">
      <w:pPr>
        <w:autoSpaceDE w:val="0"/>
        <w:autoSpaceDN w:val="0"/>
        <w:adjustRightInd w:val="0"/>
        <w:spacing w:after="240"/>
        <w:ind w:left="720" w:right="-64"/>
        <w:rPr>
          <w:rFonts w:ascii="Arial" w:eastAsiaTheme="minorHAnsi" w:hAnsi="Arial" w:cs="Arial"/>
        </w:rPr>
      </w:pPr>
      <w:r w:rsidRPr="00146119">
        <w:rPr>
          <w:rFonts w:ascii="Arial" w:eastAsiaTheme="minorHAnsi" w:hAnsi="Arial" w:cs="Arial"/>
        </w:rPr>
        <w:t xml:space="preserve">The City of Cockburn </w:t>
      </w:r>
      <w:r w:rsidR="00A90FA5">
        <w:rPr>
          <w:rFonts w:ascii="Arial" w:eastAsiaTheme="minorHAnsi" w:hAnsi="Arial" w:cs="Arial"/>
        </w:rPr>
        <w:t xml:space="preserve">supports the installation of renewable energy systems and welcomes new technologies or solutions to facilitate sustainable development outcomes. With global changes to the world’s climate and an increased pressure to </w:t>
      </w:r>
      <w:proofErr w:type="gramStart"/>
      <w:r w:rsidR="00A90FA5">
        <w:rPr>
          <w:rFonts w:ascii="Arial" w:eastAsiaTheme="minorHAnsi" w:hAnsi="Arial" w:cs="Arial"/>
        </w:rPr>
        <w:t>local residents</w:t>
      </w:r>
      <w:proofErr w:type="gramEnd"/>
      <w:r w:rsidR="00A90FA5">
        <w:rPr>
          <w:rFonts w:ascii="Arial" w:eastAsiaTheme="minorHAnsi" w:hAnsi="Arial" w:cs="Arial"/>
        </w:rPr>
        <w:t xml:space="preserve"> and businesses to adopt sustainable development practices, the </w:t>
      </w:r>
      <w:proofErr w:type="gramStart"/>
      <w:r w:rsidR="00A90FA5">
        <w:rPr>
          <w:rFonts w:ascii="Arial" w:eastAsiaTheme="minorHAnsi" w:hAnsi="Arial" w:cs="Arial"/>
        </w:rPr>
        <w:t>City</w:t>
      </w:r>
      <w:proofErr w:type="gramEnd"/>
      <w:r w:rsidR="00A90FA5">
        <w:rPr>
          <w:rFonts w:ascii="Arial" w:eastAsiaTheme="minorHAnsi" w:hAnsi="Arial" w:cs="Arial"/>
        </w:rPr>
        <w:t xml:space="preserve"> needs to ensure that the increased level of interest to and adoption of alternative development options will not result in an adverse impact to the community.</w:t>
      </w:r>
    </w:p>
    <w:p w14:paraId="0772306A" w14:textId="0406C8B3" w:rsidR="00146119" w:rsidRPr="00146119" w:rsidRDefault="00A90FA5" w:rsidP="00A90FA5">
      <w:pPr>
        <w:autoSpaceDE w:val="0"/>
        <w:autoSpaceDN w:val="0"/>
        <w:adjustRightInd w:val="0"/>
        <w:spacing w:after="240"/>
        <w:ind w:left="720" w:right="-64"/>
        <w:rPr>
          <w:rFonts w:ascii="Arial" w:eastAsiaTheme="minorHAnsi" w:hAnsi="Arial" w:cs="Arial"/>
        </w:rPr>
      </w:pPr>
      <w:r>
        <w:rPr>
          <w:rFonts w:ascii="Arial" w:eastAsiaTheme="minorHAnsi" w:hAnsi="Arial" w:cs="Arial"/>
        </w:rPr>
        <w:t xml:space="preserve">Rainwater tanks, </w:t>
      </w:r>
      <w:r w:rsidRPr="00146119">
        <w:rPr>
          <w:rFonts w:ascii="Arial" w:eastAsiaTheme="minorHAnsi" w:hAnsi="Arial" w:cs="Arial"/>
        </w:rPr>
        <w:t xml:space="preserve">renewable energy systems </w:t>
      </w:r>
      <w:r>
        <w:rPr>
          <w:rFonts w:ascii="Arial" w:eastAsiaTheme="minorHAnsi" w:hAnsi="Arial" w:cs="Arial"/>
        </w:rPr>
        <w:t xml:space="preserve">and similar developments have the potential to </w:t>
      </w:r>
      <w:r w:rsidRPr="00146119">
        <w:rPr>
          <w:rFonts w:ascii="Arial" w:eastAsiaTheme="minorHAnsi" w:hAnsi="Arial" w:cs="Arial"/>
        </w:rPr>
        <w:t>be visually intrusive</w:t>
      </w:r>
      <w:r>
        <w:rPr>
          <w:rFonts w:ascii="Arial" w:eastAsiaTheme="minorHAnsi" w:hAnsi="Arial" w:cs="Arial"/>
        </w:rPr>
        <w:t xml:space="preserve"> and of an inappropriate bulk and scale, which, i</w:t>
      </w:r>
      <w:r w:rsidRPr="00146119">
        <w:rPr>
          <w:rFonts w:ascii="Arial" w:eastAsiaTheme="minorHAnsi" w:hAnsi="Arial" w:cs="Arial"/>
        </w:rPr>
        <w:t>n some circumstances</w:t>
      </w:r>
      <w:r>
        <w:rPr>
          <w:rFonts w:ascii="Arial" w:eastAsiaTheme="minorHAnsi" w:hAnsi="Arial" w:cs="Arial"/>
        </w:rPr>
        <w:t>,</w:t>
      </w:r>
      <w:r w:rsidRPr="00146119">
        <w:rPr>
          <w:rFonts w:ascii="Arial" w:eastAsiaTheme="minorHAnsi" w:hAnsi="Arial" w:cs="Arial"/>
        </w:rPr>
        <w:t xml:space="preserve"> </w:t>
      </w:r>
      <w:r>
        <w:rPr>
          <w:rFonts w:ascii="Arial" w:eastAsiaTheme="minorHAnsi" w:hAnsi="Arial" w:cs="Arial"/>
        </w:rPr>
        <w:t>lead to an</w:t>
      </w:r>
      <w:r w:rsidRPr="00146119">
        <w:rPr>
          <w:rFonts w:ascii="Arial" w:eastAsiaTheme="minorHAnsi" w:hAnsi="Arial" w:cs="Arial"/>
        </w:rPr>
        <w:t xml:space="preserve"> undesirable</w:t>
      </w:r>
      <w:r>
        <w:rPr>
          <w:rFonts w:ascii="Arial" w:eastAsiaTheme="minorHAnsi" w:hAnsi="Arial" w:cs="Arial"/>
        </w:rPr>
        <w:t xml:space="preserve"> impact and poor built-form outcomes.</w:t>
      </w:r>
      <w:r w:rsidRPr="00146119">
        <w:rPr>
          <w:rFonts w:ascii="Arial" w:eastAsiaTheme="minorHAnsi" w:hAnsi="Arial" w:cs="Arial"/>
        </w:rPr>
        <w:t xml:space="preserve"> </w:t>
      </w:r>
      <w:r>
        <w:rPr>
          <w:rFonts w:ascii="Arial" w:eastAsiaTheme="minorHAnsi" w:hAnsi="Arial" w:cs="Arial"/>
        </w:rPr>
        <w:t xml:space="preserve">Whilst it is important that the </w:t>
      </w:r>
      <w:proofErr w:type="gramStart"/>
      <w:r>
        <w:rPr>
          <w:rFonts w:ascii="Arial" w:eastAsiaTheme="minorHAnsi" w:hAnsi="Arial" w:cs="Arial"/>
        </w:rPr>
        <w:t>City</w:t>
      </w:r>
      <w:proofErr w:type="gramEnd"/>
      <w:r>
        <w:rPr>
          <w:rFonts w:ascii="Arial" w:eastAsiaTheme="minorHAnsi" w:hAnsi="Arial" w:cs="Arial"/>
        </w:rPr>
        <w:t xml:space="preserve"> </w:t>
      </w:r>
      <w:r w:rsidRPr="00146119">
        <w:rPr>
          <w:rFonts w:ascii="Arial" w:eastAsiaTheme="minorHAnsi" w:hAnsi="Arial" w:cs="Arial"/>
        </w:rPr>
        <w:t xml:space="preserve">is positioned to manage the development of </w:t>
      </w:r>
      <w:r>
        <w:rPr>
          <w:rFonts w:ascii="Arial" w:eastAsiaTheme="minorHAnsi" w:hAnsi="Arial" w:cs="Arial"/>
        </w:rPr>
        <w:t>incidental development, there is a need to encourage and accommodate these systems to promote sustainable communities</w:t>
      </w:r>
      <w:r w:rsidR="00146119" w:rsidRPr="00146119">
        <w:rPr>
          <w:rFonts w:ascii="Arial" w:eastAsiaTheme="minorHAnsi" w:hAnsi="Arial" w:cs="Arial"/>
        </w:rPr>
        <w:t>.</w:t>
      </w:r>
    </w:p>
    <w:p w14:paraId="42B813B2" w14:textId="4B7C64EC" w:rsidR="00146119" w:rsidRDefault="00833CC6" w:rsidP="00A90FA5">
      <w:pPr>
        <w:autoSpaceDE w:val="0"/>
        <w:autoSpaceDN w:val="0"/>
        <w:adjustRightInd w:val="0"/>
        <w:ind w:left="720" w:right="-58"/>
        <w:rPr>
          <w:rFonts w:ascii="Arial" w:eastAsiaTheme="minorHAnsi" w:hAnsi="Arial" w:cs="Arial"/>
        </w:rPr>
      </w:pPr>
      <w:r>
        <w:rPr>
          <w:rFonts w:ascii="Arial" w:eastAsiaTheme="minorHAnsi" w:hAnsi="Arial" w:cs="Arial"/>
        </w:rPr>
        <w:t>The purpose of this p</w:t>
      </w:r>
      <w:r w:rsidR="00146119" w:rsidRPr="00146119">
        <w:rPr>
          <w:rFonts w:ascii="Arial" w:eastAsiaTheme="minorHAnsi" w:hAnsi="Arial" w:cs="Arial"/>
        </w:rPr>
        <w:t>olicy is to provide guidance on the development of renewable energy systems</w:t>
      </w:r>
      <w:r w:rsidR="00A90FA5">
        <w:rPr>
          <w:rFonts w:ascii="Arial" w:eastAsiaTheme="minorHAnsi" w:hAnsi="Arial" w:cs="Arial"/>
        </w:rPr>
        <w:t xml:space="preserve"> and similar developments</w:t>
      </w:r>
      <w:r w:rsidR="00146119" w:rsidRPr="00146119">
        <w:rPr>
          <w:rFonts w:ascii="Arial" w:eastAsiaTheme="minorHAnsi" w:hAnsi="Arial" w:cs="Arial"/>
        </w:rPr>
        <w:t xml:space="preserve"> in the City of Cockburn whilst minimising any impacts on the streetscape </w:t>
      </w:r>
      <w:r w:rsidR="00A90FA5">
        <w:rPr>
          <w:rFonts w:ascii="Arial" w:eastAsiaTheme="minorHAnsi" w:hAnsi="Arial" w:cs="Arial"/>
        </w:rPr>
        <w:t>and the a</w:t>
      </w:r>
      <w:r w:rsidR="00146119" w:rsidRPr="00146119">
        <w:rPr>
          <w:rFonts w:ascii="Arial" w:eastAsiaTheme="minorHAnsi" w:hAnsi="Arial" w:cs="Arial"/>
        </w:rPr>
        <w:t>menity of nearby properties.</w:t>
      </w:r>
    </w:p>
    <w:p w14:paraId="2AD86E8E" w14:textId="057D64BD" w:rsidR="005A5591" w:rsidRDefault="005A5591" w:rsidP="005A5591">
      <w:pPr>
        <w:autoSpaceDE w:val="0"/>
        <w:autoSpaceDN w:val="0"/>
        <w:adjustRightInd w:val="0"/>
        <w:ind w:right="-58"/>
        <w:rPr>
          <w:rFonts w:ascii="Arial" w:eastAsiaTheme="minorHAnsi" w:hAnsi="Arial" w:cs="Arial"/>
        </w:rPr>
      </w:pPr>
    </w:p>
    <w:p w14:paraId="55FCBC95" w14:textId="5BFB3B5C" w:rsidR="00A90FA5" w:rsidRPr="00A90FA5" w:rsidRDefault="00A90FA5" w:rsidP="00A90FA5">
      <w:pPr>
        <w:autoSpaceDE w:val="0"/>
        <w:autoSpaceDN w:val="0"/>
        <w:adjustRightInd w:val="0"/>
        <w:spacing w:after="240"/>
        <w:ind w:right="-64"/>
        <w:rPr>
          <w:rFonts w:eastAsiaTheme="minorHAnsi"/>
        </w:rPr>
      </w:pPr>
      <w:r>
        <w:rPr>
          <w:rFonts w:ascii="Arial" w:eastAsiaTheme="minorHAnsi" w:hAnsi="Arial" w:cs="Arial"/>
        </w:rPr>
        <w:t>(2)</w:t>
      </w:r>
      <w:r>
        <w:rPr>
          <w:rFonts w:ascii="Arial" w:eastAsiaTheme="minorHAnsi" w:hAnsi="Arial" w:cs="Arial"/>
        </w:rPr>
        <w:tab/>
      </w:r>
      <w:r w:rsidRPr="00A90FA5">
        <w:rPr>
          <w:rFonts w:ascii="Arial" w:eastAsiaTheme="minorHAnsi" w:hAnsi="Arial" w:cs="Arial"/>
        </w:rPr>
        <w:t>Implementation</w:t>
      </w:r>
    </w:p>
    <w:p w14:paraId="26A4355A" w14:textId="281B7A3E" w:rsidR="00A90FA5" w:rsidRPr="00A90FA5" w:rsidRDefault="00A90FA5" w:rsidP="00A90FA5">
      <w:pPr>
        <w:tabs>
          <w:tab w:val="left" w:pos="567"/>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1.</w:t>
      </w:r>
      <w:r>
        <w:rPr>
          <w:rFonts w:ascii="Arial" w:eastAsiaTheme="minorHAnsi" w:hAnsi="Arial" w:cs="Arial"/>
        </w:rPr>
        <w:tab/>
      </w:r>
      <w:r w:rsidRPr="00A90FA5">
        <w:rPr>
          <w:rFonts w:ascii="Arial" w:eastAsiaTheme="minorHAnsi" w:hAnsi="Arial" w:cs="Arial"/>
        </w:rPr>
        <w:t xml:space="preserve">Where a specified development </w:t>
      </w:r>
      <w:proofErr w:type="gramStart"/>
      <w:r w:rsidRPr="00A90FA5">
        <w:rPr>
          <w:rFonts w:ascii="Arial" w:eastAsiaTheme="minorHAnsi" w:hAnsi="Arial" w:cs="Arial"/>
        </w:rPr>
        <w:t>is located in</w:t>
      </w:r>
      <w:proofErr w:type="gramEnd"/>
      <w:r w:rsidRPr="00A90FA5">
        <w:rPr>
          <w:rFonts w:ascii="Arial" w:eastAsiaTheme="minorHAnsi" w:hAnsi="Arial" w:cs="Arial"/>
        </w:rPr>
        <w:t xml:space="preserve"> a zone specified in ‘Column 2’ and meets the conditions found in ‘Column 3’, a development approval is not required with the City of Cockburn.</w:t>
      </w:r>
    </w:p>
    <w:p w14:paraId="049F8122" w14:textId="77777777" w:rsidR="00A90FA5" w:rsidRDefault="00A90FA5" w:rsidP="00A90FA5">
      <w:pPr>
        <w:pStyle w:val="ListParagraph"/>
        <w:tabs>
          <w:tab w:val="left" w:pos="567"/>
          <w:tab w:val="left" w:pos="1440"/>
        </w:tabs>
        <w:autoSpaceDE w:val="0"/>
        <w:autoSpaceDN w:val="0"/>
        <w:adjustRightInd w:val="0"/>
        <w:ind w:left="1440" w:right="-58" w:hanging="720"/>
        <w:rPr>
          <w:rFonts w:ascii="Arial" w:eastAsiaTheme="minorHAnsi" w:hAnsi="Arial" w:cs="Arial"/>
        </w:rPr>
      </w:pPr>
    </w:p>
    <w:p w14:paraId="7629BB1B" w14:textId="4F81182D" w:rsidR="00A90FA5" w:rsidRPr="00A90FA5" w:rsidRDefault="00A90FA5" w:rsidP="00A90FA5">
      <w:pPr>
        <w:tabs>
          <w:tab w:val="left" w:pos="567"/>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2.</w:t>
      </w:r>
      <w:r>
        <w:rPr>
          <w:rFonts w:ascii="Arial" w:eastAsiaTheme="minorHAnsi" w:hAnsi="Arial" w:cs="Arial"/>
        </w:rPr>
        <w:tab/>
      </w:r>
      <w:r w:rsidRPr="00A90FA5">
        <w:rPr>
          <w:rFonts w:ascii="Arial" w:eastAsiaTheme="minorHAnsi" w:hAnsi="Arial" w:cs="Arial"/>
        </w:rPr>
        <w:t xml:space="preserve">The policy has effect under Clause 61 (1), Table No. 20 under the </w:t>
      </w:r>
      <w:r w:rsidRPr="00A90FA5">
        <w:rPr>
          <w:rFonts w:ascii="Arial" w:eastAsiaTheme="minorHAnsi" w:hAnsi="Arial" w:cs="Arial"/>
          <w:i/>
          <w:iCs/>
        </w:rPr>
        <w:t xml:space="preserve">Planning and Development (Local Planning Schemes) Regulations 2015, </w:t>
      </w:r>
      <w:r w:rsidRPr="00A90FA5">
        <w:rPr>
          <w:rFonts w:ascii="Arial" w:eastAsiaTheme="minorHAnsi" w:hAnsi="Arial" w:cs="Arial"/>
        </w:rPr>
        <w:t>as works specified in a Local Planning Policy that do not require development approval.</w:t>
      </w:r>
    </w:p>
    <w:p w14:paraId="39FBFF22" w14:textId="77777777" w:rsidR="00A90FA5" w:rsidRDefault="00A90FA5" w:rsidP="00A90FA5">
      <w:pPr>
        <w:pStyle w:val="ListParagraph"/>
        <w:tabs>
          <w:tab w:val="left" w:pos="567"/>
          <w:tab w:val="left" w:pos="1440"/>
        </w:tabs>
        <w:autoSpaceDE w:val="0"/>
        <w:autoSpaceDN w:val="0"/>
        <w:adjustRightInd w:val="0"/>
        <w:ind w:left="1440" w:right="-58" w:hanging="720"/>
        <w:rPr>
          <w:rFonts w:ascii="Arial" w:eastAsiaTheme="minorHAnsi" w:hAnsi="Arial" w:cs="Arial"/>
        </w:rPr>
      </w:pPr>
    </w:p>
    <w:p w14:paraId="368E6287" w14:textId="1948CD19" w:rsidR="00A90FA5" w:rsidRDefault="00A90FA5" w:rsidP="00A90FA5">
      <w:pPr>
        <w:tabs>
          <w:tab w:val="left" w:pos="1440"/>
        </w:tabs>
        <w:autoSpaceDE w:val="0"/>
        <w:autoSpaceDN w:val="0"/>
        <w:adjustRightInd w:val="0"/>
        <w:ind w:left="1440" w:right="-58" w:hanging="720"/>
        <w:rPr>
          <w:rFonts w:ascii="Arial" w:eastAsiaTheme="minorHAnsi" w:hAnsi="Arial" w:cs="Arial"/>
        </w:rPr>
      </w:pPr>
      <w:r>
        <w:rPr>
          <w:rFonts w:ascii="Arial" w:eastAsiaTheme="minorHAnsi" w:hAnsi="Arial" w:cs="Arial"/>
        </w:rPr>
        <w:t>3.</w:t>
      </w:r>
      <w:r>
        <w:rPr>
          <w:rFonts w:ascii="Arial" w:eastAsiaTheme="minorHAnsi" w:hAnsi="Arial" w:cs="Arial"/>
        </w:rPr>
        <w:tab/>
        <w:t>Where a proposal does not meet the provisions of or is not addressed in this policy, a development approval is required, and advertising may be required for assessment of the impact to adjoining landowners</w:t>
      </w:r>
    </w:p>
    <w:p w14:paraId="4C15FDB9" w14:textId="77777777" w:rsidR="005A5591" w:rsidRPr="00146119" w:rsidRDefault="005A5591" w:rsidP="005A5591">
      <w:pPr>
        <w:autoSpaceDE w:val="0"/>
        <w:autoSpaceDN w:val="0"/>
        <w:adjustRightInd w:val="0"/>
        <w:ind w:right="-58"/>
        <w:rPr>
          <w:rFonts w:ascii="Arial" w:eastAsiaTheme="minorHAnsi" w:hAnsi="Arial" w:cs="Arial"/>
        </w:rPr>
      </w:pPr>
    </w:p>
    <w:p w14:paraId="02B38EA2" w14:textId="77777777" w:rsidR="00656C9D" w:rsidRPr="00F94F2C" w:rsidRDefault="00656C9D" w:rsidP="00012832">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Pr="00F94F2C">
          <w:rPr>
            <w:rStyle w:val="Hyperlink"/>
            <w:rFonts w:cs="Arial"/>
            <w:b/>
            <w:bCs/>
          </w:rPr>
          <w:t>Policy Statement</w:t>
        </w:r>
      </w:hyperlink>
    </w:p>
    <w:p w14:paraId="3D7389F5" w14:textId="77777777" w:rsidR="00656C9D" w:rsidRPr="00F94F2C" w:rsidRDefault="009A0A01" w:rsidP="00012832">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0E478191" wp14:editId="6842454E">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B847FE"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BA1BEB2" w14:textId="51076F0B" w:rsidR="00146119" w:rsidRPr="00146119" w:rsidRDefault="00146119" w:rsidP="00012832">
      <w:pPr>
        <w:ind w:right="245"/>
        <w:contextualSpacing/>
        <w:rPr>
          <w:rFonts w:ascii="Arial" w:hAnsi="Arial" w:cs="Arial"/>
        </w:rPr>
      </w:pPr>
      <w:r w:rsidRPr="00146119">
        <w:rPr>
          <w:rFonts w:ascii="Arial" w:hAnsi="Arial" w:cs="Arial"/>
        </w:rPr>
        <w:t>(1)</w:t>
      </w:r>
      <w:r w:rsidRPr="00146119">
        <w:rPr>
          <w:rFonts w:ascii="Arial" w:hAnsi="Arial" w:cs="Arial"/>
        </w:rPr>
        <w:tab/>
      </w:r>
      <w:r w:rsidR="008C0643">
        <w:rPr>
          <w:rFonts w:ascii="Arial" w:hAnsi="Arial" w:cs="Arial"/>
        </w:rPr>
        <w:t>Provisions</w:t>
      </w:r>
    </w:p>
    <w:p w14:paraId="371D956C" w14:textId="77777777" w:rsidR="00146119" w:rsidRPr="00146119" w:rsidRDefault="00146119" w:rsidP="00012832">
      <w:pPr>
        <w:ind w:right="245"/>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8C0643" w14:paraId="35CFD6F6" w14:textId="77777777" w:rsidTr="00473596">
        <w:tc>
          <w:tcPr>
            <w:tcW w:w="8676" w:type="dxa"/>
            <w:gridSpan w:val="4"/>
          </w:tcPr>
          <w:p w14:paraId="6C6D3D26" w14:textId="10BDD28C" w:rsidR="008C0643" w:rsidRPr="008C0643" w:rsidRDefault="008C0643" w:rsidP="008C0643">
            <w:pPr>
              <w:autoSpaceDE w:val="0"/>
              <w:autoSpaceDN w:val="0"/>
              <w:adjustRightInd w:val="0"/>
              <w:ind w:right="-64"/>
              <w:jc w:val="center"/>
              <w:rPr>
                <w:rFonts w:ascii="Arial" w:hAnsi="Arial" w:cs="Arial"/>
                <w:b/>
                <w:bCs/>
                <w:u w:val="single"/>
              </w:rPr>
            </w:pPr>
            <w:r>
              <w:rPr>
                <w:rFonts w:ascii="Arial" w:hAnsi="Arial" w:cs="Arial"/>
                <w:b/>
                <w:bCs/>
                <w:u w:val="single"/>
              </w:rPr>
              <w:t>Solar Panels</w:t>
            </w:r>
          </w:p>
        </w:tc>
      </w:tr>
      <w:tr w:rsidR="008C0643" w:rsidRPr="008C0643" w14:paraId="73C1B47D" w14:textId="77777777" w:rsidTr="00473596">
        <w:tc>
          <w:tcPr>
            <w:tcW w:w="468" w:type="dxa"/>
          </w:tcPr>
          <w:p w14:paraId="01767476" w14:textId="77777777" w:rsidR="008C0643" w:rsidRPr="008C0643" w:rsidRDefault="008C0643" w:rsidP="008C0643">
            <w:pPr>
              <w:autoSpaceDE w:val="0"/>
              <w:autoSpaceDN w:val="0"/>
              <w:adjustRightInd w:val="0"/>
              <w:ind w:right="-64"/>
              <w:jc w:val="center"/>
              <w:rPr>
                <w:rFonts w:ascii="Arial" w:hAnsi="Arial" w:cs="Arial"/>
                <w:b/>
                <w:bCs/>
                <w:u w:val="single"/>
              </w:rPr>
            </w:pPr>
          </w:p>
        </w:tc>
        <w:tc>
          <w:tcPr>
            <w:tcW w:w="1980" w:type="dxa"/>
          </w:tcPr>
          <w:p w14:paraId="13450CF6"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385E8538" w14:textId="65F466AB"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20" w:type="dxa"/>
          </w:tcPr>
          <w:p w14:paraId="5635BE21"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1D299196" w14:textId="3FE888BF"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708" w:type="dxa"/>
          </w:tcPr>
          <w:p w14:paraId="46B993E9" w14:textId="7777777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5EC2D712" w14:textId="5C1F6767" w:rsidR="008C0643" w:rsidRPr="008C0643" w:rsidRDefault="008C0643" w:rsidP="008C0643">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8C0643" w14:paraId="24B132A3" w14:textId="77777777" w:rsidTr="00473596">
        <w:tc>
          <w:tcPr>
            <w:tcW w:w="468" w:type="dxa"/>
          </w:tcPr>
          <w:p w14:paraId="69360F47" w14:textId="4DEDAC19" w:rsidR="008C0643" w:rsidRDefault="008C0643" w:rsidP="00012832">
            <w:pPr>
              <w:autoSpaceDE w:val="0"/>
              <w:autoSpaceDN w:val="0"/>
              <w:adjustRightInd w:val="0"/>
              <w:ind w:right="-64"/>
              <w:rPr>
                <w:rFonts w:ascii="Arial" w:hAnsi="Arial" w:cs="Arial"/>
              </w:rPr>
            </w:pPr>
            <w:r>
              <w:rPr>
                <w:rFonts w:ascii="Arial" w:hAnsi="Arial" w:cs="Arial"/>
              </w:rPr>
              <w:t>1.</w:t>
            </w:r>
          </w:p>
        </w:tc>
        <w:tc>
          <w:tcPr>
            <w:tcW w:w="1980" w:type="dxa"/>
          </w:tcPr>
          <w:p w14:paraId="59F4F7F9" w14:textId="445F4A69" w:rsidR="008C0643" w:rsidRDefault="008C0643" w:rsidP="00012832">
            <w:pPr>
              <w:autoSpaceDE w:val="0"/>
              <w:autoSpaceDN w:val="0"/>
              <w:adjustRightInd w:val="0"/>
              <w:ind w:right="-64"/>
              <w:rPr>
                <w:rFonts w:ascii="Arial" w:hAnsi="Arial" w:cs="Arial"/>
              </w:rPr>
            </w:pPr>
            <w:r>
              <w:rPr>
                <w:rFonts w:ascii="Arial" w:hAnsi="Arial" w:cs="Arial"/>
              </w:rPr>
              <w:t>Roof-mounted solar energy systems</w:t>
            </w:r>
          </w:p>
        </w:tc>
        <w:tc>
          <w:tcPr>
            <w:tcW w:w="2520" w:type="dxa"/>
          </w:tcPr>
          <w:p w14:paraId="25D9FBDA" w14:textId="7BA0E263" w:rsidR="008C0643" w:rsidRDefault="008C0643" w:rsidP="00012832">
            <w:pPr>
              <w:autoSpaceDE w:val="0"/>
              <w:autoSpaceDN w:val="0"/>
              <w:adjustRightInd w:val="0"/>
              <w:ind w:right="-64"/>
              <w:rPr>
                <w:rFonts w:ascii="Arial" w:hAnsi="Arial" w:cs="Arial"/>
              </w:rPr>
            </w:pPr>
            <w:r>
              <w:rPr>
                <w:rFonts w:ascii="Arial" w:hAnsi="Arial" w:cs="Arial"/>
              </w:rPr>
              <w:t xml:space="preserve">All </w:t>
            </w:r>
            <w:r w:rsidR="00B50F3B">
              <w:rPr>
                <w:rFonts w:ascii="Arial" w:hAnsi="Arial" w:cs="Arial"/>
              </w:rPr>
              <w:t>z</w:t>
            </w:r>
            <w:r>
              <w:rPr>
                <w:rFonts w:ascii="Arial" w:hAnsi="Arial" w:cs="Arial"/>
              </w:rPr>
              <w:t>ones</w:t>
            </w:r>
          </w:p>
        </w:tc>
        <w:tc>
          <w:tcPr>
            <w:tcW w:w="3708" w:type="dxa"/>
          </w:tcPr>
          <w:p w14:paraId="369F9F5B" w14:textId="09128188" w:rsidR="008C0643" w:rsidRDefault="008C0643" w:rsidP="00012832">
            <w:pPr>
              <w:autoSpaceDE w:val="0"/>
              <w:autoSpaceDN w:val="0"/>
              <w:adjustRightInd w:val="0"/>
              <w:ind w:right="-64"/>
              <w:rPr>
                <w:rFonts w:ascii="Arial" w:hAnsi="Arial" w:cs="Arial"/>
              </w:rPr>
            </w:pPr>
            <w:r>
              <w:rPr>
                <w:rFonts w:ascii="Arial" w:hAnsi="Arial" w:cs="Arial"/>
              </w:rPr>
              <w:t>The works are not located on a heritage protected building or within a heritage protected place.</w:t>
            </w:r>
          </w:p>
        </w:tc>
      </w:tr>
      <w:tr w:rsidR="008C0643" w14:paraId="4603A25D" w14:textId="77777777" w:rsidTr="00473596">
        <w:tc>
          <w:tcPr>
            <w:tcW w:w="468" w:type="dxa"/>
          </w:tcPr>
          <w:p w14:paraId="3CF0631E" w14:textId="663D04CA" w:rsidR="008C0643" w:rsidRDefault="008C0643" w:rsidP="00012832">
            <w:pPr>
              <w:autoSpaceDE w:val="0"/>
              <w:autoSpaceDN w:val="0"/>
              <w:adjustRightInd w:val="0"/>
              <w:ind w:right="-64"/>
              <w:rPr>
                <w:rFonts w:ascii="Arial" w:hAnsi="Arial" w:cs="Arial"/>
              </w:rPr>
            </w:pPr>
            <w:r>
              <w:rPr>
                <w:rFonts w:ascii="Arial" w:hAnsi="Arial" w:cs="Arial"/>
              </w:rPr>
              <w:t>2.</w:t>
            </w:r>
          </w:p>
        </w:tc>
        <w:tc>
          <w:tcPr>
            <w:tcW w:w="1980" w:type="dxa"/>
          </w:tcPr>
          <w:p w14:paraId="6D174FCF" w14:textId="6AAC9112" w:rsidR="008C0643" w:rsidRDefault="008C0643" w:rsidP="00012832">
            <w:pPr>
              <w:autoSpaceDE w:val="0"/>
              <w:autoSpaceDN w:val="0"/>
              <w:adjustRightInd w:val="0"/>
              <w:ind w:right="-64"/>
              <w:rPr>
                <w:rFonts w:ascii="Arial" w:hAnsi="Arial" w:cs="Arial"/>
              </w:rPr>
            </w:pPr>
            <w:r>
              <w:rPr>
                <w:rFonts w:ascii="Arial" w:hAnsi="Arial" w:cs="Arial"/>
              </w:rPr>
              <w:t>Free standing (ground mounted) solar energy systems</w:t>
            </w:r>
          </w:p>
        </w:tc>
        <w:tc>
          <w:tcPr>
            <w:tcW w:w="2520" w:type="dxa"/>
          </w:tcPr>
          <w:p w14:paraId="325DB734" w14:textId="79D98C05" w:rsidR="008C0643" w:rsidRDefault="008C0643" w:rsidP="00012832">
            <w:pPr>
              <w:autoSpaceDE w:val="0"/>
              <w:autoSpaceDN w:val="0"/>
              <w:adjustRightInd w:val="0"/>
              <w:ind w:right="-64"/>
              <w:rPr>
                <w:rFonts w:ascii="Arial" w:hAnsi="Arial" w:cs="Arial"/>
              </w:rPr>
            </w:pPr>
            <w:r>
              <w:rPr>
                <w:rFonts w:ascii="Arial" w:hAnsi="Arial" w:cs="Arial"/>
              </w:rPr>
              <w:t>Residential, Regional Centre, District Centre and Local Centre Zone</w:t>
            </w:r>
          </w:p>
        </w:tc>
        <w:tc>
          <w:tcPr>
            <w:tcW w:w="3708" w:type="dxa"/>
          </w:tcPr>
          <w:p w14:paraId="04C7B658"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 xml:space="preserve">The works do not occupy an area greater than 25m2 and have a maximum height of 3m as measured from the natural ground level, </w:t>
            </w:r>
          </w:p>
          <w:p w14:paraId="7CAAF66D"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if located on a residential zoned lot, is setback from side and rear boundaries in accordance with Table 2a of the Residential Design Codes (as if it were a wall with no major opening/s),</w:t>
            </w:r>
          </w:p>
          <w:p w14:paraId="45BCB719"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the predominant use of the lot, and</w:t>
            </w:r>
          </w:p>
          <w:p w14:paraId="504A1B3C" w14:textId="73C90B87" w:rsid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forward of a dwelling or building alignment.</w:t>
            </w:r>
          </w:p>
        </w:tc>
      </w:tr>
      <w:tr w:rsidR="008C0643" w14:paraId="6E828A44" w14:textId="77777777" w:rsidTr="00473596">
        <w:tc>
          <w:tcPr>
            <w:tcW w:w="468" w:type="dxa"/>
          </w:tcPr>
          <w:p w14:paraId="5A5600A4" w14:textId="361769F4" w:rsidR="008C0643" w:rsidRDefault="008C0643" w:rsidP="00012832">
            <w:pPr>
              <w:autoSpaceDE w:val="0"/>
              <w:autoSpaceDN w:val="0"/>
              <w:adjustRightInd w:val="0"/>
              <w:ind w:right="-64"/>
              <w:rPr>
                <w:rFonts w:ascii="Arial" w:hAnsi="Arial" w:cs="Arial"/>
              </w:rPr>
            </w:pPr>
          </w:p>
        </w:tc>
        <w:tc>
          <w:tcPr>
            <w:tcW w:w="1980" w:type="dxa"/>
          </w:tcPr>
          <w:p w14:paraId="30638073" w14:textId="77777777" w:rsidR="008C0643" w:rsidRDefault="008C0643" w:rsidP="00012832">
            <w:pPr>
              <w:autoSpaceDE w:val="0"/>
              <w:autoSpaceDN w:val="0"/>
              <w:adjustRightInd w:val="0"/>
              <w:ind w:right="-64"/>
              <w:rPr>
                <w:rFonts w:ascii="Arial" w:hAnsi="Arial" w:cs="Arial"/>
              </w:rPr>
            </w:pPr>
          </w:p>
        </w:tc>
        <w:tc>
          <w:tcPr>
            <w:tcW w:w="2520" w:type="dxa"/>
          </w:tcPr>
          <w:p w14:paraId="744392B1" w14:textId="1E2F6079" w:rsidR="008C0643" w:rsidRDefault="008C0643" w:rsidP="00012832">
            <w:pPr>
              <w:autoSpaceDE w:val="0"/>
              <w:autoSpaceDN w:val="0"/>
              <w:adjustRightInd w:val="0"/>
              <w:ind w:right="-64"/>
              <w:rPr>
                <w:rFonts w:ascii="Arial" w:hAnsi="Arial" w:cs="Arial"/>
              </w:rPr>
            </w:pPr>
            <w:r>
              <w:rPr>
                <w:rFonts w:ascii="Arial" w:hAnsi="Arial" w:cs="Arial"/>
              </w:rPr>
              <w:t>Mixed Use, Mixed Business, Light and Service Industry, Industry, Rural Living, Rural and Resource Zone</w:t>
            </w:r>
          </w:p>
        </w:tc>
        <w:tc>
          <w:tcPr>
            <w:tcW w:w="3708" w:type="dxa"/>
          </w:tcPr>
          <w:p w14:paraId="4B0FAFA3"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do not occupy an area greater than 50m2,</w:t>
            </w:r>
          </w:p>
          <w:p w14:paraId="33D1DA48" w14:textId="77777777"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the predominant use of the lot, and</w:t>
            </w:r>
          </w:p>
          <w:p w14:paraId="5F5F851D" w14:textId="14AFBC5F" w:rsidR="008C0643" w:rsidRPr="008C0643" w:rsidRDefault="008C0643" w:rsidP="008C0643">
            <w:pPr>
              <w:tabs>
                <w:tab w:val="left" w:pos="361"/>
              </w:tabs>
              <w:autoSpaceDE w:val="0"/>
              <w:autoSpaceDN w:val="0"/>
              <w:adjustRightInd w:val="0"/>
              <w:ind w:left="361" w:right="-64" w:hanging="361"/>
              <w:rPr>
                <w:rFonts w:ascii="Arial" w:hAnsi="Arial" w:cs="Arial"/>
              </w:rPr>
            </w:pPr>
            <w:r w:rsidRPr="008C0643">
              <w:rPr>
                <w:rFonts w:ascii="Arial" w:hAnsi="Arial" w:cs="Arial"/>
              </w:rPr>
              <w:t>•</w:t>
            </w:r>
            <w:r w:rsidRPr="008C0643">
              <w:rPr>
                <w:rFonts w:ascii="Arial" w:hAnsi="Arial" w:cs="Arial"/>
              </w:rPr>
              <w:tab/>
              <w:t>The works are not forward of a dwelling or building alignment.</w:t>
            </w:r>
          </w:p>
        </w:tc>
      </w:tr>
    </w:tbl>
    <w:p w14:paraId="6204FEDB" w14:textId="39B1FBDB" w:rsidR="00146119" w:rsidRDefault="00146119" w:rsidP="00012832">
      <w:pPr>
        <w:autoSpaceDE w:val="0"/>
        <w:autoSpaceDN w:val="0"/>
        <w:adjustRightInd w:val="0"/>
        <w:ind w:left="1440" w:right="-64" w:hanging="720"/>
        <w:rPr>
          <w:rFonts w:ascii="Arial" w:hAnsi="Arial" w:cs="Arial"/>
        </w:rPr>
      </w:pPr>
    </w:p>
    <w:p w14:paraId="7C17E5B5" w14:textId="3BD45933" w:rsidR="00B50F3B" w:rsidRDefault="00B50F3B" w:rsidP="00012832">
      <w:pPr>
        <w:autoSpaceDE w:val="0"/>
        <w:autoSpaceDN w:val="0"/>
        <w:adjustRightInd w:val="0"/>
        <w:ind w:left="1440" w:right="-64"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6F921894" w14:textId="77777777" w:rsidTr="00AE5DE4">
        <w:trPr>
          <w:trHeight w:val="259"/>
          <w:tblHeader/>
        </w:trPr>
        <w:tc>
          <w:tcPr>
            <w:tcW w:w="8676" w:type="dxa"/>
            <w:gridSpan w:val="4"/>
          </w:tcPr>
          <w:p w14:paraId="215C5E15" w14:textId="5E6BD1CE"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Wind Energy Systems</w:t>
            </w:r>
          </w:p>
        </w:tc>
      </w:tr>
      <w:tr w:rsidR="00B50F3B" w:rsidRPr="008C0643" w14:paraId="1255002E" w14:textId="77777777" w:rsidTr="00AE5DE4">
        <w:trPr>
          <w:tblHeader/>
        </w:trPr>
        <w:tc>
          <w:tcPr>
            <w:tcW w:w="468" w:type="dxa"/>
          </w:tcPr>
          <w:p w14:paraId="52C5D482" w14:textId="77777777" w:rsidR="00B50F3B" w:rsidRPr="008C0643" w:rsidRDefault="00B50F3B" w:rsidP="002E1718">
            <w:pPr>
              <w:autoSpaceDE w:val="0"/>
              <w:autoSpaceDN w:val="0"/>
              <w:adjustRightInd w:val="0"/>
              <w:ind w:right="-64"/>
              <w:jc w:val="center"/>
              <w:rPr>
                <w:rFonts w:ascii="Arial" w:hAnsi="Arial" w:cs="Arial"/>
                <w:b/>
                <w:bCs/>
                <w:u w:val="single"/>
              </w:rPr>
            </w:pPr>
          </w:p>
        </w:tc>
        <w:tc>
          <w:tcPr>
            <w:tcW w:w="1980" w:type="dxa"/>
          </w:tcPr>
          <w:p w14:paraId="0A766B0D"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1</w:t>
            </w:r>
          </w:p>
          <w:p w14:paraId="7BF593CE"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Works</w:t>
            </w:r>
          </w:p>
        </w:tc>
        <w:tc>
          <w:tcPr>
            <w:tcW w:w="2520" w:type="dxa"/>
          </w:tcPr>
          <w:p w14:paraId="17344DFC"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2</w:t>
            </w:r>
          </w:p>
          <w:p w14:paraId="4CA071AC"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Applicable Zone</w:t>
            </w:r>
          </w:p>
        </w:tc>
        <w:tc>
          <w:tcPr>
            <w:tcW w:w="3708" w:type="dxa"/>
          </w:tcPr>
          <w:p w14:paraId="4235A502"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Column 3</w:t>
            </w:r>
          </w:p>
          <w:p w14:paraId="1F08092F" w14:textId="77777777" w:rsidR="00B50F3B" w:rsidRPr="008C0643" w:rsidRDefault="00B50F3B" w:rsidP="002E1718">
            <w:pPr>
              <w:autoSpaceDE w:val="0"/>
              <w:autoSpaceDN w:val="0"/>
              <w:adjustRightInd w:val="0"/>
              <w:ind w:right="-64"/>
              <w:jc w:val="center"/>
              <w:rPr>
                <w:rFonts w:ascii="Arial" w:hAnsi="Arial" w:cs="Arial"/>
                <w:b/>
                <w:bCs/>
                <w:u w:val="single"/>
              </w:rPr>
            </w:pPr>
            <w:r w:rsidRPr="008C0643">
              <w:rPr>
                <w:rFonts w:ascii="Arial" w:hAnsi="Arial" w:cs="Arial"/>
                <w:b/>
                <w:bCs/>
                <w:u w:val="single"/>
              </w:rPr>
              <w:t>Conditions</w:t>
            </w:r>
          </w:p>
        </w:tc>
      </w:tr>
      <w:tr w:rsidR="00B50F3B" w14:paraId="41881EC1" w14:textId="77777777" w:rsidTr="00473596">
        <w:tc>
          <w:tcPr>
            <w:tcW w:w="468" w:type="dxa"/>
          </w:tcPr>
          <w:p w14:paraId="61F4AFB6" w14:textId="23A2C022" w:rsidR="00B50F3B" w:rsidRDefault="00B50F3B" w:rsidP="002E1718">
            <w:pPr>
              <w:autoSpaceDE w:val="0"/>
              <w:autoSpaceDN w:val="0"/>
              <w:adjustRightInd w:val="0"/>
              <w:ind w:right="-64"/>
              <w:rPr>
                <w:rFonts w:ascii="Arial" w:hAnsi="Arial" w:cs="Arial"/>
              </w:rPr>
            </w:pPr>
            <w:r>
              <w:rPr>
                <w:rFonts w:ascii="Arial" w:hAnsi="Arial" w:cs="Arial"/>
              </w:rPr>
              <w:t>3.</w:t>
            </w:r>
          </w:p>
        </w:tc>
        <w:tc>
          <w:tcPr>
            <w:tcW w:w="1980" w:type="dxa"/>
          </w:tcPr>
          <w:p w14:paraId="0305D281" w14:textId="457DB7FC" w:rsidR="00B50F3B" w:rsidRDefault="00B50F3B" w:rsidP="002E1718">
            <w:pPr>
              <w:autoSpaceDE w:val="0"/>
              <w:autoSpaceDN w:val="0"/>
              <w:adjustRightInd w:val="0"/>
              <w:ind w:right="-64"/>
              <w:rPr>
                <w:rFonts w:ascii="Arial" w:hAnsi="Arial" w:cs="Arial"/>
              </w:rPr>
            </w:pPr>
            <w:r>
              <w:rPr>
                <w:rFonts w:ascii="Arial" w:hAnsi="Arial" w:cs="Arial"/>
              </w:rPr>
              <w:t>Horizontal Axis Wind Turbine</w:t>
            </w:r>
          </w:p>
        </w:tc>
        <w:tc>
          <w:tcPr>
            <w:tcW w:w="2520" w:type="dxa"/>
          </w:tcPr>
          <w:p w14:paraId="11695C3C" w14:textId="28C2F608"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03FEDD24"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do not exceed the maximum building height requirements applicable to the site,</w:t>
            </w:r>
          </w:p>
          <w:p w14:paraId="63767209"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For any lot which is 2000m2 or less in area, the maximum </w:t>
            </w:r>
            <w:r w:rsidRPr="00B50F3B">
              <w:rPr>
                <w:rFonts w:ascii="Arial" w:hAnsi="Arial" w:cs="Arial"/>
              </w:rPr>
              <w:lastRenderedPageBreak/>
              <w:t>blade diameter does not exceed 2m,</w:t>
            </w:r>
          </w:p>
          <w:p w14:paraId="5201B9CE"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 and</w:t>
            </w:r>
          </w:p>
          <w:p w14:paraId="12041436" w14:textId="2741FB50"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forward of the dwelling alignment.</w:t>
            </w:r>
          </w:p>
        </w:tc>
      </w:tr>
      <w:tr w:rsidR="00B50F3B" w14:paraId="0328F5A3" w14:textId="77777777" w:rsidTr="00473596">
        <w:tc>
          <w:tcPr>
            <w:tcW w:w="468" w:type="dxa"/>
          </w:tcPr>
          <w:p w14:paraId="1E10A25D" w14:textId="2E41113F" w:rsidR="00B50F3B" w:rsidRDefault="00B50F3B" w:rsidP="002E1718">
            <w:pPr>
              <w:autoSpaceDE w:val="0"/>
              <w:autoSpaceDN w:val="0"/>
              <w:adjustRightInd w:val="0"/>
              <w:ind w:right="-64"/>
              <w:rPr>
                <w:rFonts w:ascii="Arial" w:hAnsi="Arial" w:cs="Arial"/>
              </w:rPr>
            </w:pPr>
            <w:r>
              <w:rPr>
                <w:rFonts w:ascii="Arial" w:hAnsi="Arial" w:cs="Arial"/>
              </w:rPr>
              <w:lastRenderedPageBreak/>
              <w:t>4.</w:t>
            </w:r>
          </w:p>
        </w:tc>
        <w:tc>
          <w:tcPr>
            <w:tcW w:w="1980" w:type="dxa"/>
          </w:tcPr>
          <w:p w14:paraId="7F3191DD" w14:textId="5ED8293C" w:rsidR="00B50F3B" w:rsidRDefault="00B50F3B" w:rsidP="002E1718">
            <w:pPr>
              <w:autoSpaceDE w:val="0"/>
              <w:autoSpaceDN w:val="0"/>
              <w:adjustRightInd w:val="0"/>
              <w:ind w:right="-64"/>
              <w:rPr>
                <w:rFonts w:ascii="Arial" w:hAnsi="Arial" w:cs="Arial"/>
              </w:rPr>
            </w:pPr>
            <w:r>
              <w:rPr>
                <w:rFonts w:ascii="Arial" w:hAnsi="Arial" w:cs="Arial"/>
              </w:rPr>
              <w:t>Vertical Axis Wind Turbine</w:t>
            </w:r>
          </w:p>
        </w:tc>
        <w:tc>
          <w:tcPr>
            <w:tcW w:w="2520" w:type="dxa"/>
          </w:tcPr>
          <w:p w14:paraId="2BB5C173" w14:textId="27A2FB74"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5F637954"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where located on an existing residential building, do not exceed the maximum height requirements applicable to the site by 1m,</w:t>
            </w:r>
          </w:p>
          <w:p w14:paraId="0632801C"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where not installed on an existing building, are not located on a residential-zoned lot, and</w:t>
            </w:r>
          </w:p>
          <w:p w14:paraId="65DA4F81" w14:textId="5A69578F"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w:t>
            </w:r>
          </w:p>
        </w:tc>
      </w:tr>
      <w:tr w:rsidR="00B50F3B" w14:paraId="3FED1536" w14:textId="77777777" w:rsidTr="00473596">
        <w:tc>
          <w:tcPr>
            <w:tcW w:w="468" w:type="dxa"/>
          </w:tcPr>
          <w:p w14:paraId="5564334C" w14:textId="11E7EBDA" w:rsidR="00B50F3B" w:rsidRDefault="00B50F3B" w:rsidP="002E1718">
            <w:pPr>
              <w:autoSpaceDE w:val="0"/>
              <w:autoSpaceDN w:val="0"/>
              <w:adjustRightInd w:val="0"/>
              <w:ind w:right="-64"/>
              <w:rPr>
                <w:rFonts w:ascii="Arial" w:hAnsi="Arial" w:cs="Arial"/>
              </w:rPr>
            </w:pPr>
            <w:r>
              <w:rPr>
                <w:rFonts w:ascii="Arial" w:hAnsi="Arial" w:cs="Arial"/>
              </w:rPr>
              <w:t>5.</w:t>
            </w:r>
          </w:p>
        </w:tc>
        <w:tc>
          <w:tcPr>
            <w:tcW w:w="1980" w:type="dxa"/>
          </w:tcPr>
          <w:p w14:paraId="0010D696" w14:textId="5054EFFD" w:rsidR="00B50F3B" w:rsidRDefault="00B50F3B" w:rsidP="002E1718">
            <w:pPr>
              <w:autoSpaceDE w:val="0"/>
              <w:autoSpaceDN w:val="0"/>
              <w:adjustRightInd w:val="0"/>
              <w:ind w:right="-64"/>
              <w:rPr>
                <w:rFonts w:ascii="Arial" w:hAnsi="Arial" w:cs="Arial"/>
              </w:rPr>
            </w:pPr>
            <w:r>
              <w:rPr>
                <w:rFonts w:ascii="Arial" w:hAnsi="Arial" w:cs="Arial"/>
              </w:rPr>
              <w:t>Windmills</w:t>
            </w:r>
          </w:p>
        </w:tc>
        <w:tc>
          <w:tcPr>
            <w:tcW w:w="2520" w:type="dxa"/>
          </w:tcPr>
          <w:p w14:paraId="2104F928" w14:textId="44959115" w:rsidR="00B50F3B" w:rsidRDefault="00B50F3B" w:rsidP="002E1718">
            <w:pPr>
              <w:autoSpaceDE w:val="0"/>
              <w:autoSpaceDN w:val="0"/>
              <w:adjustRightInd w:val="0"/>
              <w:ind w:right="-64"/>
              <w:rPr>
                <w:rFonts w:ascii="Arial" w:hAnsi="Arial" w:cs="Arial"/>
              </w:rPr>
            </w:pPr>
            <w:r>
              <w:rPr>
                <w:rFonts w:ascii="Arial" w:hAnsi="Arial" w:cs="Arial"/>
              </w:rPr>
              <w:t>All zones except Residential</w:t>
            </w:r>
          </w:p>
        </w:tc>
        <w:tc>
          <w:tcPr>
            <w:tcW w:w="3708" w:type="dxa"/>
          </w:tcPr>
          <w:p w14:paraId="4E83F3D4" w14:textId="08338E42"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For any lot which is 2000m2 or less in area, the maximum blade diameter does not exceed 2m</w:t>
            </w:r>
            <w:r>
              <w:rPr>
                <w:rFonts w:ascii="Arial" w:hAnsi="Arial" w:cs="Arial"/>
              </w:rPr>
              <w:t xml:space="preserve">. </w:t>
            </w:r>
            <w:r w:rsidRPr="00B50F3B">
              <w:rPr>
                <w:rFonts w:ascii="Arial" w:hAnsi="Arial" w:cs="Arial"/>
              </w:rPr>
              <w:t>The works are not the predominant use of the lot, and</w:t>
            </w:r>
          </w:p>
          <w:p w14:paraId="3789E398" w14:textId="372DF55E"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if forward of the dwelling alignment, is appropriately screened from any street with landscape screening and/or vegetation and are complementary in colours or materials to the premises.</w:t>
            </w:r>
          </w:p>
        </w:tc>
      </w:tr>
    </w:tbl>
    <w:p w14:paraId="5C6ECA86" w14:textId="77777777" w:rsidR="00B50F3B" w:rsidRPr="00146119" w:rsidRDefault="00B50F3B" w:rsidP="00012832">
      <w:pPr>
        <w:autoSpaceDE w:val="0"/>
        <w:autoSpaceDN w:val="0"/>
        <w:adjustRightInd w:val="0"/>
        <w:ind w:left="1440" w:right="-64" w:hanging="720"/>
        <w:rPr>
          <w:rFonts w:ascii="Arial" w:hAnsi="Arial" w:cs="Arial"/>
        </w:rPr>
      </w:pPr>
    </w:p>
    <w:p w14:paraId="74B1F511" w14:textId="12054719" w:rsidR="00146119" w:rsidRDefault="00146119"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5DEBC949" w14:textId="77777777" w:rsidTr="00AE5DE4">
        <w:trPr>
          <w:trHeight w:val="259"/>
          <w:tblHeader/>
        </w:trPr>
        <w:tc>
          <w:tcPr>
            <w:tcW w:w="8676" w:type="dxa"/>
            <w:gridSpan w:val="4"/>
          </w:tcPr>
          <w:p w14:paraId="32AE25C5" w14:textId="7F53C8C1"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Rainwater Tanks</w:t>
            </w:r>
          </w:p>
        </w:tc>
      </w:tr>
      <w:tr w:rsidR="00B50F3B" w:rsidRPr="00473596" w14:paraId="78DF4F09" w14:textId="77777777" w:rsidTr="00AE5DE4">
        <w:trPr>
          <w:tblHeader/>
        </w:trPr>
        <w:tc>
          <w:tcPr>
            <w:tcW w:w="468" w:type="dxa"/>
          </w:tcPr>
          <w:p w14:paraId="3995E3BD" w14:textId="77777777" w:rsidR="00B50F3B" w:rsidRPr="00473596" w:rsidRDefault="00B50F3B" w:rsidP="002E1718">
            <w:pPr>
              <w:autoSpaceDE w:val="0"/>
              <w:autoSpaceDN w:val="0"/>
              <w:adjustRightInd w:val="0"/>
              <w:ind w:right="-64"/>
              <w:jc w:val="center"/>
              <w:rPr>
                <w:rFonts w:ascii="Arial" w:hAnsi="Arial" w:cs="Arial"/>
                <w:b/>
                <w:bCs/>
                <w:u w:val="single"/>
              </w:rPr>
            </w:pPr>
          </w:p>
        </w:tc>
        <w:tc>
          <w:tcPr>
            <w:tcW w:w="1980" w:type="dxa"/>
          </w:tcPr>
          <w:p w14:paraId="464EAAEB"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1</w:t>
            </w:r>
          </w:p>
          <w:p w14:paraId="52FFCA5E"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Works</w:t>
            </w:r>
          </w:p>
        </w:tc>
        <w:tc>
          <w:tcPr>
            <w:tcW w:w="2520" w:type="dxa"/>
          </w:tcPr>
          <w:p w14:paraId="3A035F8D"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2</w:t>
            </w:r>
          </w:p>
          <w:p w14:paraId="2E75712D"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Applicable Zone</w:t>
            </w:r>
          </w:p>
        </w:tc>
        <w:tc>
          <w:tcPr>
            <w:tcW w:w="3708" w:type="dxa"/>
          </w:tcPr>
          <w:p w14:paraId="6A8393BA"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3</w:t>
            </w:r>
          </w:p>
          <w:p w14:paraId="54C7323E"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Conditions</w:t>
            </w:r>
          </w:p>
        </w:tc>
      </w:tr>
      <w:tr w:rsidR="00B50F3B" w14:paraId="37B9D18C" w14:textId="77777777" w:rsidTr="00473596">
        <w:tc>
          <w:tcPr>
            <w:tcW w:w="468" w:type="dxa"/>
          </w:tcPr>
          <w:p w14:paraId="29E7F64B" w14:textId="3D2AC06A" w:rsidR="00B50F3B" w:rsidRDefault="00B50F3B" w:rsidP="002E1718">
            <w:pPr>
              <w:autoSpaceDE w:val="0"/>
              <w:autoSpaceDN w:val="0"/>
              <w:adjustRightInd w:val="0"/>
              <w:ind w:right="-64"/>
              <w:rPr>
                <w:rFonts w:ascii="Arial" w:hAnsi="Arial" w:cs="Arial"/>
              </w:rPr>
            </w:pPr>
            <w:r>
              <w:rPr>
                <w:rFonts w:ascii="Arial" w:hAnsi="Arial" w:cs="Arial"/>
              </w:rPr>
              <w:t>6.</w:t>
            </w:r>
          </w:p>
        </w:tc>
        <w:tc>
          <w:tcPr>
            <w:tcW w:w="1980" w:type="dxa"/>
          </w:tcPr>
          <w:p w14:paraId="42E075FC" w14:textId="33E1E59E" w:rsidR="00B50F3B" w:rsidRDefault="00B50F3B" w:rsidP="002E1718">
            <w:pPr>
              <w:autoSpaceDE w:val="0"/>
              <w:autoSpaceDN w:val="0"/>
              <w:adjustRightInd w:val="0"/>
              <w:ind w:right="-64"/>
              <w:rPr>
                <w:rFonts w:ascii="Arial" w:hAnsi="Arial" w:cs="Arial"/>
              </w:rPr>
            </w:pPr>
            <w:r>
              <w:rPr>
                <w:rFonts w:ascii="Arial" w:hAnsi="Arial" w:cs="Arial"/>
              </w:rPr>
              <w:t>Rainwater Tanks</w:t>
            </w:r>
          </w:p>
        </w:tc>
        <w:tc>
          <w:tcPr>
            <w:tcW w:w="2520" w:type="dxa"/>
          </w:tcPr>
          <w:p w14:paraId="381B1D1D" w14:textId="461FFBFA" w:rsidR="00B50F3B" w:rsidRDefault="00B50F3B" w:rsidP="002E1718">
            <w:pPr>
              <w:autoSpaceDE w:val="0"/>
              <w:autoSpaceDN w:val="0"/>
              <w:adjustRightInd w:val="0"/>
              <w:ind w:right="-64"/>
              <w:rPr>
                <w:rFonts w:ascii="Arial" w:hAnsi="Arial" w:cs="Arial"/>
              </w:rPr>
            </w:pPr>
            <w:r>
              <w:rPr>
                <w:rFonts w:ascii="Arial" w:hAnsi="Arial" w:cs="Arial"/>
              </w:rPr>
              <w:t>Residential</w:t>
            </w:r>
          </w:p>
        </w:tc>
        <w:tc>
          <w:tcPr>
            <w:tcW w:w="3708" w:type="dxa"/>
          </w:tcPr>
          <w:p w14:paraId="63E35935"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comply with the requirements of a ‘small outbuilding’ as defined in the Residential Design Codes, except for the number of outbuildings or rainwater tanks per site, and</w:t>
            </w:r>
          </w:p>
          <w:p w14:paraId="2CE3BC41" w14:textId="23E232D4"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The works, if forward of the </w:t>
            </w:r>
            <w:r w:rsidRPr="00B50F3B">
              <w:rPr>
                <w:rFonts w:ascii="Arial" w:hAnsi="Arial" w:cs="Arial"/>
              </w:rPr>
              <w:lastRenderedPageBreak/>
              <w:t>dwelling alignment, is appropriately screened from any street with landscape screening and/or vegetation and are complementary in colours or materials to the premises.</w:t>
            </w:r>
          </w:p>
        </w:tc>
      </w:tr>
      <w:tr w:rsidR="00B50F3B" w14:paraId="6D8CB3D1" w14:textId="77777777" w:rsidTr="00473596">
        <w:tc>
          <w:tcPr>
            <w:tcW w:w="468" w:type="dxa"/>
          </w:tcPr>
          <w:p w14:paraId="6EA8A9B8" w14:textId="76057BFF" w:rsidR="00B50F3B" w:rsidRDefault="00B50F3B" w:rsidP="002E1718">
            <w:pPr>
              <w:autoSpaceDE w:val="0"/>
              <w:autoSpaceDN w:val="0"/>
              <w:adjustRightInd w:val="0"/>
              <w:ind w:right="-64"/>
              <w:rPr>
                <w:rFonts w:ascii="Arial" w:hAnsi="Arial" w:cs="Arial"/>
              </w:rPr>
            </w:pPr>
          </w:p>
        </w:tc>
        <w:tc>
          <w:tcPr>
            <w:tcW w:w="1980" w:type="dxa"/>
          </w:tcPr>
          <w:p w14:paraId="5783EB15" w14:textId="608C00BF" w:rsidR="00B50F3B" w:rsidRDefault="00B50F3B" w:rsidP="002E1718">
            <w:pPr>
              <w:autoSpaceDE w:val="0"/>
              <w:autoSpaceDN w:val="0"/>
              <w:adjustRightInd w:val="0"/>
              <w:ind w:right="-64"/>
              <w:rPr>
                <w:rFonts w:ascii="Arial" w:hAnsi="Arial" w:cs="Arial"/>
              </w:rPr>
            </w:pPr>
          </w:p>
        </w:tc>
        <w:tc>
          <w:tcPr>
            <w:tcW w:w="2520" w:type="dxa"/>
          </w:tcPr>
          <w:p w14:paraId="7ADE6C8D" w14:textId="6DEDB3E1" w:rsidR="00B50F3B" w:rsidRDefault="00B50F3B" w:rsidP="002E1718">
            <w:pPr>
              <w:autoSpaceDE w:val="0"/>
              <w:autoSpaceDN w:val="0"/>
              <w:adjustRightInd w:val="0"/>
              <w:ind w:right="-64"/>
              <w:rPr>
                <w:rFonts w:ascii="Arial" w:hAnsi="Arial" w:cs="Arial"/>
              </w:rPr>
            </w:pPr>
            <w:r>
              <w:rPr>
                <w:rFonts w:ascii="Arial" w:hAnsi="Arial" w:cs="Arial"/>
              </w:rPr>
              <w:t>Rural Living, Rural and Resource</w:t>
            </w:r>
          </w:p>
        </w:tc>
        <w:tc>
          <w:tcPr>
            <w:tcW w:w="3708" w:type="dxa"/>
          </w:tcPr>
          <w:p w14:paraId="10E01D68"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height of the works does not exceed 5m above the natural ground level,</w:t>
            </w:r>
          </w:p>
          <w:p w14:paraId="00D4E6CB"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located within an approved building envelope OR where the lot does not have an assigned building envelope, the structure complies with Scheme setback requirements for rural properties, and</w:t>
            </w:r>
          </w:p>
          <w:p w14:paraId="5F4B79CE" w14:textId="02A69C38"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if forward of the dwelling alignment, is appropriately screened from any street with landscape screening and/or vegetation and are complementary in colours and materials to the surrounding environment.</w:t>
            </w:r>
          </w:p>
        </w:tc>
      </w:tr>
      <w:tr w:rsidR="00B50F3B" w14:paraId="0BBFEE97" w14:textId="77777777" w:rsidTr="00473596">
        <w:tc>
          <w:tcPr>
            <w:tcW w:w="468" w:type="dxa"/>
          </w:tcPr>
          <w:p w14:paraId="49DB4CEA" w14:textId="30E22654" w:rsidR="00B50F3B" w:rsidRDefault="00B50F3B" w:rsidP="002E1718">
            <w:pPr>
              <w:autoSpaceDE w:val="0"/>
              <w:autoSpaceDN w:val="0"/>
              <w:adjustRightInd w:val="0"/>
              <w:ind w:right="-64"/>
              <w:rPr>
                <w:rFonts w:ascii="Arial" w:hAnsi="Arial" w:cs="Arial"/>
              </w:rPr>
            </w:pPr>
          </w:p>
        </w:tc>
        <w:tc>
          <w:tcPr>
            <w:tcW w:w="1980" w:type="dxa"/>
          </w:tcPr>
          <w:p w14:paraId="7D228DBD" w14:textId="6EE52AA5" w:rsidR="00B50F3B" w:rsidRDefault="00B50F3B" w:rsidP="002E1718">
            <w:pPr>
              <w:autoSpaceDE w:val="0"/>
              <w:autoSpaceDN w:val="0"/>
              <w:adjustRightInd w:val="0"/>
              <w:ind w:right="-64"/>
              <w:rPr>
                <w:rFonts w:ascii="Arial" w:hAnsi="Arial" w:cs="Arial"/>
              </w:rPr>
            </w:pPr>
          </w:p>
        </w:tc>
        <w:tc>
          <w:tcPr>
            <w:tcW w:w="2520" w:type="dxa"/>
          </w:tcPr>
          <w:p w14:paraId="31A4789B" w14:textId="4C462D15" w:rsidR="00B50F3B" w:rsidRDefault="00B50F3B" w:rsidP="002E1718">
            <w:pPr>
              <w:autoSpaceDE w:val="0"/>
              <w:autoSpaceDN w:val="0"/>
              <w:adjustRightInd w:val="0"/>
              <w:ind w:right="-64"/>
              <w:rPr>
                <w:rFonts w:ascii="Arial" w:hAnsi="Arial" w:cs="Arial"/>
              </w:rPr>
            </w:pPr>
            <w:r>
              <w:rPr>
                <w:rFonts w:ascii="Arial" w:hAnsi="Arial" w:cs="Arial"/>
              </w:rPr>
              <w:t>Regional Centre, District Centre, Local Centre, Mixed Business, Mixed Use, Light and Service Industry and Industry</w:t>
            </w:r>
          </w:p>
        </w:tc>
        <w:tc>
          <w:tcPr>
            <w:tcW w:w="3708" w:type="dxa"/>
          </w:tcPr>
          <w:p w14:paraId="3BEF0A76"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The works, are only for the purposes of rainwater collection and do not include the storage of other liquids, and </w:t>
            </w:r>
          </w:p>
          <w:p w14:paraId="4180F83C" w14:textId="5C712B61"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visible from the public realm and complementary in colours or materials to the premises.</w:t>
            </w:r>
          </w:p>
        </w:tc>
      </w:tr>
    </w:tbl>
    <w:p w14:paraId="6F8532C4" w14:textId="25B2C27B" w:rsidR="00B50F3B" w:rsidRDefault="00B50F3B" w:rsidP="00012832">
      <w:pPr>
        <w:autoSpaceDE w:val="0"/>
        <w:autoSpaceDN w:val="0"/>
        <w:adjustRightInd w:val="0"/>
        <w:ind w:left="1440" w:right="103" w:hanging="720"/>
        <w:rPr>
          <w:rFonts w:ascii="Arial" w:hAnsi="Arial" w:cs="Arial"/>
        </w:rPr>
      </w:pPr>
    </w:p>
    <w:p w14:paraId="55DBC0CC" w14:textId="6A804353" w:rsidR="00B50F3B" w:rsidRDefault="00B50F3B" w:rsidP="00012832">
      <w:pPr>
        <w:autoSpaceDE w:val="0"/>
        <w:autoSpaceDN w:val="0"/>
        <w:adjustRightInd w:val="0"/>
        <w:ind w:left="1440" w:right="103" w:hanging="720"/>
        <w:rPr>
          <w:rFonts w:ascii="Arial" w:hAnsi="Arial" w:cs="Arial"/>
        </w:rPr>
      </w:pPr>
    </w:p>
    <w:tbl>
      <w:tblPr>
        <w:tblStyle w:val="TableGrid"/>
        <w:tblW w:w="8676" w:type="dxa"/>
        <w:tblInd w:w="720" w:type="dxa"/>
        <w:tblLook w:val="04A0" w:firstRow="1" w:lastRow="0" w:firstColumn="1" w:lastColumn="0" w:noHBand="0" w:noVBand="1"/>
      </w:tblPr>
      <w:tblGrid>
        <w:gridCol w:w="468"/>
        <w:gridCol w:w="1980"/>
        <w:gridCol w:w="2520"/>
        <w:gridCol w:w="3708"/>
      </w:tblGrid>
      <w:tr w:rsidR="00B50F3B" w14:paraId="2F4EAE9C" w14:textId="77777777" w:rsidTr="00AE5DE4">
        <w:trPr>
          <w:trHeight w:val="259"/>
          <w:tblHeader/>
        </w:trPr>
        <w:tc>
          <w:tcPr>
            <w:tcW w:w="8676" w:type="dxa"/>
            <w:gridSpan w:val="4"/>
          </w:tcPr>
          <w:p w14:paraId="0407838F" w14:textId="75A64C51" w:rsidR="00B50F3B" w:rsidRPr="008C0643" w:rsidRDefault="00B50F3B" w:rsidP="002E1718">
            <w:pPr>
              <w:autoSpaceDE w:val="0"/>
              <w:autoSpaceDN w:val="0"/>
              <w:adjustRightInd w:val="0"/>
              <w:ind w:right="-64"/>
              <w:jc w:val="center"/>
              <w:rPr>
                <w:rFonts w:ascii="Arial" w:hAnsi="Arial" w:cs="Arial"/>
                <w:b/>
                <w:bCs/>
                <w:u w:val="single"/>
              </w:rPr>
            </w:pPr>
            <w:r>
              <w:rPr>
                <w:rFonts w:ascii="Arial" w:hAnsi="Arial" w:cs="Arial"/>
                <w:b/>
                <w:bCs/>
                <w:u w:val="single"/>
              </w:rPr>
              <w:t>Battery Installations</w:t>
            </w:r>
          </w:p>
        </w:tc>
      </w:tr>
      <w:tr w:rsidR="00B50F3B" w:rsidRPr="00473596" w14:paraId="0450A75A" w14:textId="77777777" w:rsidTr="00AE5DE4">
        <w:trPr>
          <w:tblHeader/>
        </w:trPr>
        <w:tc>
          <w:tcPr>
            <w:tcW w:w="468" w:type="dxa"/>
          </w:tcPr>
          <w:p w14:paraId="788D7035" w14:textId="77777777" w:rsidR="00B50F3B" w:rsidRPr="00473596" w:rsidRDefault="00B50F3B" w:rsidP="002E1718">
            <w:pPr>
              <w:autoSpaceDE w:val="0"/>
              <w:autoSpaceDN w:val="0"/>
              <w:adjustRightInd w:val="0"/>
              <w:ind w:right="-64"/>
              <w:jc w:val="center"/>
              <w:rPr>
                <w:rFonts w:ascii="Arial" w:hAnsi="Arial" w:cs="Arial"/>
                <w:b/>
                <w:bCs/>
                <w:u w:val="single"/>
              </w:rPr>
            </w:pPr>
          </w:p>
        </w:tc>
        <w:tc>
          <w:tcPr>
            <w:tcW w:w="1980" w:type="dxa"/>
          </w:tcPr>
          <w:p w14:paraId="6516A3C7"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1</w:t>
            </w:r>
          </w:p>
          <w:p w14:paraId="3095F351"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Works</w:t>
            </w:r>
          </w:p>
        </w:tc>
        <w:tc>
          <w:tcPr>
            <w:tcW w:w="2520" w:type="dxa"/>
          </w:tcPr>
          <w:p w14:paraId="03A44518"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2</w:t>
            </w:r>
          </w:p>
          <w:p w14:paraId="4FFB54F4"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Applicable Zone</w:t>
            </w:r>
          </w:p>
        </w:tc>
        <w:tc>
          <w:tcPr>
            <w:tcW w:w="3708" w:type="dxa"/>
          </w:tcPr>
          <w:p w14:paraId="77F6E70F"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Column 3</w:t>
            </w:r>
          </w:p>
          <w:p w14:paraId="560B2328" w14:textId="77777777" w:rsidR="00B50F3B" w:rsidRPr="00473596" w:rsidRDefault="00B50F3B" w:rsidP="002E1718">
            <w:pPr>
              <w:autoSpaceDE w:val="0"/>
              <w:autoSpaceDN w:val="0"/>
              <w:adjustRightInd w:val="0"/>
              <w:ind w:right="-64"/>
              <w:jc w:val="center"/>
              <w:rPr>
                <w:rFonts w:ascii="Arial" w:hAnsi="Arial" w:cs="Arial"/>
                <w:b/>
                <w:bCs/>
                <w:u w:val="single"/>
              </w:rPr>
            </w:pPr>
            <w:r w:rsidRPr="00473596">
              <w:rPr>
                <w:rFonts w:ascii="Arial" w:hAnsi="Arial" w:cs="Arial"/>
                <w:b/>
                <w:bCs/>
                <w:u w:val="single"/>
              </w:rPr>
              <w:t>Conditions</w:t>
            </w:r>
          </w:p>
        </w:tc>
      </w:tr>
      <w:tr w:rsidR="00B50F3B" w14:paraId="167969F4" w14:textId="77777777" w:rsidTr="00473596">
        <w:tc>
          <w:tcPr>
            <w:tcW w:w="468" w:type="dxa"/>
          </w:tcPr>
          <w:p w14:paraId="2530D7CD" w14:textId="06436AF7" w:rsidR="00B50F3B" w:rsidRDefault="00B50F3B" w:rsidP="002E1718">
            <w:pPr>
              <w:autoSpaceDE w:val="0"/>
              <w:autoSpaceDN w:val="0"/>
              <w:adjustRightInd w:val="0"/>
              <w:ind w:right="-64"/>
              <w:rPr>
                <w:rFonts w:ascii="Arial" w:hAnsi="Arial" w:cs="Arial"/>
              </w:rPr>
            </w:pPr>
            <w:r>
              <w:rPr>
                <w:rFonts w:ascii="Arial" w:hAnsi="Arial" w:cs="Arial"/>
              </w:rPr>
              <w:t>7.</w:t>
            </w:r>
          </w:p>
        </w:tc>
        <w:tc>
          <w:tcPr>
            <w:tcW w:w="1980" w:type="dxa"/>
          </w:tcPr>
          <w:p w14:paraId="5DD39E79" w14:textId="4B88BAED" w:rsidR="00B50F3B" w:rsidRDefault="00B50F3B" w:rsidP="002E1718">
            <w:pPr>
              <w:autoSpaceDE w:val="0"/>
              <w:autoSpaceDN w:val="0"/>
              <w:adjustRightInd w:val="0"/>
              <w:ind w:right="-64"/>
              <w:rPr>
                <w:rFonts w:ascii="Arial" w:hAnsi="Arial" w:cs="Arial"/>
              </w:rPr>
            </w:pPr>
            <w:r>
              <w:rPr>
                <w:rFonts w:ascii="Arial" w:hAnsi="Arial" w:cs="Arial"/>
              </w:rPr>
              <w:t>Electric Motor Vehicle (EMV) Charging Stations</w:t>
            </w:r>
          </w:p>
        </w:tc>
        <w:tc>
          <w:tcPr>
            <w:tcW w:w="2520" w:type="dxa"/>
          </w:tcPr>
          <w:p w14:paraId="1A738158" w14:textId="4EFC4E98" w:rsidR="00B50F3B" w:rsidRDefault="00B50F3B" w:rsidP="002E1718">
            <w:pPr>
              <w:autoSpaceDE w:val="0"/>
              <w:autoSpaceDN w:val="0"/>
              <w:adjustRightInd w:val="0"/>
              <w:ind w:right="-64"/>
              <w:rPr>
                <w:rFonts w:ascii="Arial" w:hAnsi="Arial" w:cs="Arial"/>
              </w:rPr>
            </w:pPr>
            <w:r>
              <w:rPr>
                <w:rFonts w:ascii="Arial" w:hAnsi="Arial" w:cs="Arial"/>
              </w:rPr>
              <w:t>All zones except Residential</w:t>
            </w:r>
          </w:p>
        </w:tc>
        <w:tc>
          <w:tcPr>
            <w:tcW w:w="3708" w:type="dxa"/>
          </w:tcPr>
          <w:p w14:paraId="3D952543"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w:t>
            </w:r>
          </w:p>
          <w:p w14:paraId="1DC344B2"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 xml:space="preserve">The works are to an existing car parking bay(s), approved by the local government and do not reduce the overall number of parking bays available, and </w:t>
            </w:r>
          </w:p>
          <w:p w14:paraId="16A01605" w14:textId="672F33D5" w:rsid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complementary in colours or materials to the premises.</w:t>
            </w:r>
          </w:p>
        </w:tc>
      </w:tr>
      <w:tr w:rsidR="00B50F3B" w14:paraId="41C501CA" w14:textId="77777777" w:rsidTr="00473596">
        <w:tc>
          <w:tcPr>
            <w:tcW w:w="468" w:type="dxa"/>
          </w:tcPr>
          <w:p w14:paraId="39C70325" w14:textId="3922192D" w:rsidR="00B50F3B" w:rsidRDefault="00B50F3B" w:rsidP="002E1718">
            <w:pPr>
              <w:autoSpaceDE w:val="0"/>
              <w:autoSpaceDN w:val="0"/>
              <w:adjustRightInd w:val="0"/>
              <w:ind w:right="-64"/>
              <w:rPr>
                <w:rFonts w:ascii="Arial" w:hAnsi="Arial" w:cs="Arial"/>
              </w:rPr>
            </w:pPr>
            <w:r>
              <w:rPr>
                <w:rFonts w:ascii="Arial" w:hAnsi="Arial" w:cs="Arial"/>
              </w:rPr>
              <w:t>8.</w:t>
            </w:r>
          </w:p>
        </w:tc>
        <w:tc>
          <w:tcPr>
            <w:tcW w:w="1980" w:type="dxa"/>
          </w:tcPr>
          <w:p w14:paraId="22D06D86" w14:textId="5DE4EB64" w:rsidR="00B50F3B" w:rsidRDefault="00B50F3B" w:rsidP="002E1718">
            <w:pPr>
              <w:autoSpaceDE w:val="0"/>
              <w:autoSpaceDN w:val="0"/>
              <w:adjustRightInd w:val="0"/>
              <w:ind w:right="-64"/>
              <w:rPr>
                <w:rFonts w:ascii="Arial" w:hAnsi="Arial" w:cs="Arial"/>
              </w:rPr>
            </w:pPr>
            <w:r>
              <w:rPr>
                <w:rFonts w:ascii="Arial" w:hAnsi="Arial" w:cs="Arial"/>
              </w:rPr>
              <w:t>Battery Systems and Installations</w:t>
            </w:r>
          </w:p>
        </w:tc>
        <w:tc>
          <w:tcPr>
            <w:tcW w:w="2520" w:type="dxa"/>
          </w:tcPr>
          <w:p w14:paraId="3106614E" w14:textId="63F4A8D7" w:rsidR="00B50F3B" w:rsidRDefault="00B50F3B" w:rsidP="002E1718">
            <w:pPr>
              <w:autoSpaceDE w:val="0"/>
              <w:autoSpaceDN w:val="0"/>
              <w:adjustRightInd w:val="0"/>
              <w:ind w:right="-64"/>
              <w:rPr>
                <w:rFonts w:ascii="Arial" w:hAnsi="Arial" w:cs="Arial"/>
              </w:rPr>
            </w:pPr>
            <w:r>
              <w:rPr>
                <w:rFonts w:ascii="Arial" w:hAnsi="Arial" w:cs="Arial"/>
              </w:rPr>
              <w:t>All zones</w:t>
            </w:r>
          </w:p>
        </w:tc>
        <w:tc>
          <w:tcPr>
            <w:tcW w:w="3708" w:type="dxa"/>
          </w:tcPr>
          <w:p w14:paraId="7F222CCC" w14:textId="77777777" w:rsidR="00B50F3B" w:rsidRPr="00B50F3B"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not the predominant use of the lot, and</w:t>
            </w:r>
          </w:p>
          <w:p w14:paraId="2AF63110" w14:textId="5D1D87B7" w:rsidR="00B50F3B" w:rsidRPr="008C0643" w:rsidRDefault="00B50F3B" w:rsidP="00B50F3B">
            <w:pPr>
              <w:tabs>
                <w:tab w:val="left" w:pos="361"/>
              </w:tabs>
              <w:autoSpaceDE w:val="0"/>
              <w:autoSpaceDN w:val="0"/>
              <w:adjustRightInd w:val="0"/>
              <w:ind w:left="361" w:right="-64" w:hanging="361"/>
              <w:rPr>
                <w:rFonts w:ascii="Arial" w:hAnsi="Arial" w:cs="Arial"/>
              </w:rPr>
            </w:pPr>
            <w:r w:rsidRPr="00B50F3B">
              <w:rPr>
                <w:rFonts w:ascii="Arial" w:hAnsi="Arial" w:cs="Arial"/>
              </w:rPr>
              <w:t>•</w:t>
            </w:r>
            <w:r w:rsidRPr="00B50F3B">
              <w:rPr>
                <w:rFonts w:ascii="Arial" w:hAnsi="Arial" w:cs="Arial"/>
              </w:rPr>
              <w:tab/>
              <w:t>The works are screened from view from the public realm.</w:t>
            </w:r>
          </w:p>
        </w:tc>
      </w:tr>
    </w:tbl>
    <w:p w14:paraId="55A3B299" w14:textId="77777777" w:rsidR="00B50F3B" w:rsidRPr="00146119" w:rsidRDefault="00B50F3B" w:rsidP="00012832">
      <w:pPr>
        <w:autoSpaceDE w:val="0"/>
        <w:autoSpaceDN w:val="0"/>
        <w:adjustRightInd w:val="0"/>
        <w:ind w:left="1440" w:right="103" w:hanging="720"/>
        <w:rPr>
          <w:rFonts w:ascii="Arial" w:hAnsi="Arial" w:cs="Arial"/>
        </w:rPr>
      </w:pPr>
    </w:p>
    <w:p w14:paraId="6A138163" w14:textId="50C0D32E" w:rsidR="00B50F3B" w:rsidRDefault="00146119" w:rsidP="00B50F3B">
      <w:pPr>
        <w:ind w:right="245"/>
        <w:contextualSpacing/>
        <w:rPr>
          <w:rFonts w:ascii="Arial" w:hAnsi="Arial" w:cs="Arial"/>
        </w:rPr>
      </w:pPr>
      <w:r w:rsidRPr="00146119">
        <w:rPr>
          <w:rFonts w:ascii="Arial" w:hAnsi="Arial" w:cs="Arial"/>
        </w:rPr>
        <w:t>(2)</w:t>
      </w:r>
      <w:r w:rsidRPr="00146119">
        <w:rPr>
          <w:rFonts w:ascii="Arial" w:hAnsi="Arial" w:cs="Arial"/>
        </w:rPr>
        <w:tab/>
      </w:r>
      <w:r w:rsidR="00B50F3B">
        <w:rPr>
          <w:rFonts w:ascii="Arial" w:hAnsi="Arial" w:cs="Arial"/>
        </w:rPr>
        <w:t>Explanatory Notes</w:t>
      </w:r>
    </w:p>
    <w:p w14:paraId="1072760A" w14:textId="77777777" w:rsidR="00B50F3B" w:rsidRPr="00146119" w:rsidRDefault="00B50F3B" w:rsidP="00B50F3B">
      <w:pPr>
        <w:ind w:right="245"/>
        <w:contextualSpacing/>
        <w:rPr>
          <w:rFonts w:ascii="Arial" w:hAnsi="Arial" w:cs="Arial"/>
        </w:rPr>
      </w:pPr>
    </w:p>
    <w:p w14:paraId="1F29E4C0" w14:textId="060DF4C3" w:rsidR="00146119" w:rsidRDefault="00B50F3B" w:rsidP="00B50F3B">
      <w:pPr>
        <w:autoSpaceDE w:val="0"/>
        <w:autoSpaceDN w:val="0"/>
        <w:adjustRightInd w:val="0"/>
        <w:ind w:left="1440" w:right="-64" w:hanging="720"/>
        <w:rPr>
          <w:rFonts w:ascii="Arial" w:hAnsi="Arial" w:cs="Arial"/>
        </w:rPr>
      </w:pPr>
      <w:r>
        <w:rPr>
          <w:rFonts w:ascii="Arial" w:hAnsi="Arial" w:cs="Arial"/>
        </w:rPr>
        <w:t>1.</w:t>
      </w:r>
      <w:r>
        <w:rPr>
          <w:rFonts w:ascii="Arial" w:hAnsi="Arial" w:cs="Arial"/>
        </w:rPr>
        <w:tab/>
      </w:r>
      <w:r w:rsidRPr="00F756EB">
        <w:rPr>
          <w:rFonts w:ascii="Arial" w:hAnsi="Arial" w:cs="Arial"/>
        </w:rPr>
        <w:t>Development Approval and</w:t>
      </w:r>
      <w:r>
        <w:rPr>
          <w:rFonts w:ascii="Arial" w:hAnsi="Arial" w:cs="Arial"/>
        </w:rPr>
        <w:t>/or</w:t>
      </w:r>
      <w:r w:rsidRPr="00F756EB">
        <w:rPr>
          <w:rFonts w:ascii="Arial" w:hAnsi="Arial" w:cs="Arial"/>
        </w:rPr>
        <w:t xml:space="preserve"> a Building Permit may be required for other renewable energy system installations within the City of Cockburn. Contact the City of Cockburn for advice prior to </w:t>
      </w:r>
      <w:r>
        <w:rPr>
          <w:rFonts w:ascii="Arial" w:hAnsi="Arial" w:cs="Arial"/>
        </w:rPr>
        <w:t xml:space="preserve">the commencement of </w:t>
      </w:r>
      <w:r w:rsidRPr="00F756EB">
        <w:rPr>
          <w:rFonts w:ascii="Arial" w:hAnsi="Arial" w:cs="Arial"/>
        </w:rPr>
        <w:t>any works</w:t>
      </w:r>
      <w:r>
        <w:rPr>
          <w:rFonts w:ascii="Arial" w:hAnsi="Arial" w:cs="Arial"/>
        </w:rPr>
        <w:t>.</w:t>
      </w:r>
    </w:p>
    <w:p w14:paraId="60738F57" w14:textId="4C4EE6C7" w:rsidR="00B50F3B" w:rsidRDefault="00B50F3B" w:rsidP="00B50F3B">
      <w:pPr>
        <w:autoSpaceDE w:val="0"/>
        <w:autoSpaceDN w:val="0"/>
        <w:adjustRightInd w:val="0"/>
        <w:ind w:left="1440" w:right="-64" w:hanging="720"/>
        <w:rPr>
          <w:rFonts w:ascii="Arial" w:hAnsi="Arial" w:cs="Arial"/>
        </w:rPr>
      </w:pPr>
    </w:p>
    <w:p w14:paraId="09F848E6" w14:textId="2A8D2FF5" w:rsidR="00B50F3B" w:rsidRDefault="00B50F3B" w:rsidP="00B50F3B">
      <w:pPr>
        <w:autoSpaceDE w:val="0"/>
        <w:autoSpaceDN w:val="0"/>
        <w:adjustRightInd w:val="0"/>
        <w:ind w:left="1440" w:right="-64" w:hanging="720"/>
        <w:rPr>
          <w:rFonts w:ascii="Arial" w:hAnsi="Arial" w:cs="Arial"/>
        </w:rPr>
      </w:pPr>
      <w:r>
        <w:rPr>
          <w:rFonts w:ascii="Arial" w:hAnsi="Arial" w:cs="Arial"/>
        </w:rPr>
        <w:t>2.</w:t>
      </w:r>
      <w:r>
        <w:rPr>
          <w:rFonts w:ascii="Arial" w:hAnsi="Arial" w:cs="Arial"/>
        </w:rPr>
        <w:tab/>
        <w:t>The provision for works to be</w:t>
      </w:r>
      <w:r w:rsidRPr="009E71F9">
        <w:rPr>
          <w:rFonts w:ascii="Arial" w:hAnsi="Arial" w:cs="Arial"/>
        </w:rPr>
        <w:t xml:space="preserve"> </w:t>
      </w:r>
      <w:r>
        <w:rPr>
          <w:rFonts w:ascii="Arial" w:hAnsi="Arial" w:cs="Arial"/>
        </w:rPr>
        <w:t>“</w:t>
      </w:r>
      <w:r w:rsidRPr="002E1718">
        <w:rPr>
          <w:rFonts w:ascii="Arial" w:hAnsi="Arial" w:cs="Arial"/>
          <w:i/>
          <w:iCs/>
        </w:rPr>
        <w:t>not forward of a dwelling or building alignment</w:t>
      </w:r>
      <w:r>
        <w:rPr>
          <w:rFonts w:ascii="Arial" w:hAnsi="Arial" w:cs="Arial"/>
        </w:rPr>
        <w:t>” and “</w:t>
      </w:r>
      <w:r w:rsidRPr="002E1718">
        <w:rPr>
          <w:rFonts w:ascii="Arial" w:hAnsi="Arial" w:cs="Arial"/>
          <w:i/>
          <w:iCs/>
        </w:rPr>
        <w:t>not visible from the public realm</w:t>
      </w:r>
      <w:r>
        <w:rPr>
          <w:rFonts w:ascii="Arial" w:hAnsi="Arial" w:cs="Arial"/>
        </w:rPr>
        <w:t>” refers to the fixture or building being visually obtrusive as viewed from the street. In the event of any ambiguity, please contact the City of Cockburn for advice prior to the commencement of any works.</w:t>
      </w:r>
    </w:p>
    <w:p w14:paraId="05759E74" w14:textId="0C4C7075" w:rsidR="00B50F3B" w:rsidRDefault="00B50F3B" w:rsidP="00B50F3B">
      <w:pPr>
        <w:autoSpaceDE w:val="0"/>
        <w:autoSpaceDN w:val="0"/>
        <w:adjustRightInd w:val="0"/>
        <w:ind w:left="1440" w:right="-64" w:hanging="720"/>
        <w:rPr>
          <w:rFonts w:ascii="Arial" w:hAnsi="Arial" w:cs="Arial"/>
        </w:rPr>
      </w:pPr>
    </w:p>
    <w:p w14:paraId="6B82E156" w14:textId="0FCBC521" w:rsidR="00B50F3B" w:rsidRDefault="00B50F3B" w:rsidP="00B50F3B">
      <w:pPr>
        <w:autoSpaceDE w:val="0"/>
        <w:autoSpaceDN w:val="0"/>
        <w:adjustRightInd w:val="0"/>
        <w:ind w:left="1440" w:right="-64" w:hanging="720"/>
        <w:rPr>
          <w:rFonts w:ascii="Arial" w:hAnsi="Arial" w:cs="Arial"/>
        </w:rPr>
      </w:pPr>
      <w:r>
        <w:rPr>
          <w:rFonts w:ascii="Arial" w:hAnsi="Arial" w:cs="Arial"/>
        </w:rPr>
        <w:t>3.</w:t>
      </w:r>
      <w:r>
        <w:rPr>
          <w:rFonts w:ascii="Arial" w:hAnsi="Arial" w:cs="Arial"/>
        </w:rPr>
        <w:tab/>
      </w:r>
      <w:r w:rsidRPr="002E1718">
        <w:rPr>
          <w:rFonts w:ascii="Arial" w:hAnsi="Arial" w:cs="Arial"/>
        </w:rPr>
        <w:t xml:space="preserve">Proponents are reminded of their obligation to comply with the </w:t>
      </w:r>
      <w:r w:rsidRPr="002E1718">
        <w:rPr>
          <w:rFonts w:ascii="Arial" w:hAnsi="Arial" w:cs="Arial"/>
          <w:i/>
        </w:rPr>
        <w:t>Environmental Protection (Noise) Regulations 1997</w:t>
      </w:r>
      <w:r w:rsidRPr="002E1718">
        <w:rPr>
          <w:rFonts w:ascii="Arial" w:hAnsi="Arial" w:cs="Arial"/>
        </w:rPr>
        <w:t>. Prior to the installation of any system, information should be provided to the City which demonstrates the system’s</w:t>
      </w:r>
      <w:r>
        <w:rPr>
          <w:rFonts w:ascii="Arial" w:hAnsi="Arial" w:cs="Arial"/>
        </w:rPr>
        <w:t xml:space="preserve"> </w:t>
      </w:r>
      <w:r w:rsidRPr="002E1718">
        <w:rPr>
          <w:rFonts w:ascii="Arial" w:hAnsi="Arial" w:cs="Arial"/>
        </w:rPr>
        <w:t>compliance with the Regulations.</w:t>
      </w:r>
    </w:p>
    <w:p w14:paraId="17563053" w14:textId="60888F81" w:rsidR="00B50F3B" w:rsidRDefault="00B50F3B" w:rsidP="00B50F3B">
      <w:pPr>
        <w:autoSpaceDE w:val="0"/>
        <w:autoSpaceDN w:val="0"/>
        <w:adjustRightInd w:val="0"/>
        <w:ind w:left="1440" w:right="-64" w:hanging="720"/>
        <w:rPr>
          <w:rFonts w:ascii="Arial" w:hAnsi="Arial" w:cs="Arial"/>
        </w:rPr>
      </w:pPr>
    </w:p>
    <w:p w14:paraId="71F64045" w14:textId="0D774D06" w:rsidR="00B50F3B" w:rsidRDefault="00B50F3B" w:rsidP="00B50F3B">
      <w:pPr>
        <w:autoSpaceDE w:val="0"/>
        <w:autoSpaceDN w:val="0"/>
        <w:adjustRightInd w:val="0"/>
        <w:ind w:left="1440" w:right="-64" w:hanging="720"/>
        <w:rPr>
          <w:rFonts w:ascii="Arial" w:hAnsi="Arial" w:cs="Arial"/>
        </w:rPr>
      </w:pPr>
      <w:r>
        <w:rPr>
          <w:rFonts w:ascii="Arial" w:hAnsi="Arial" w:cs="Arial"/>
        </w:rPr>
        <w:t>4.</w:t>
      </w:r>
      <w:r>
        <w:rPr>
          <w:rFonts w:ascii="Arial" w:hAnsi="Arial" w:cs="Arial"/>
        </w:rPr>
        <w:tab/>
        <w:t>This policy does not prohibit the installation of external fixtures which comply against 5.4.4 of the Residential Design Codes or are otherwise exempt from the requirement of a development approval.</w:t>
      </w:r>
    </w:p>
    <w:p w14:paraId="34D285EB" w14:textId="0B685EB1" w:rsidR="00B50F3B" w:rsidRDefault="00B50F3B" w:rsidP="00B50F3B">
      <w:pPr>
        <w:autoSpaceDE w:val="0"/>
        <w:autoSpaceDN w:val="0"/>
        <w:adjustRightInd w:val="0"/>
        <w:ind w:left="1440" w:right="-64" w:hanging="720"/>
        <w:rPr>
          <w:rFonts w:ascii="Arial" w:hAnsi="Arial" w:cs="Arial"/>
        </w:rPr>
      </w:pPr>
    </w:p>
    <w:p w14:paraId="3E05695E" w14:textId="64404E31" w:rsidR="00B50F3B" w:rsidRPr="00146119" w:rsidRDefault="00B50F3B" w:rsidP="00B50F3B">
      <w:pPr>
        <w:autoSpaceDE w:val="0"/>
        <w:autoSpaceDN w:val="0"/>
        <w:adjustRightInd w:val="0"/>
        <w:ind w:left="1440" w:right="-64" w:hanging="720"/>
        <w:rPr>
          <w:rFonts w:ascii="Arial" w:hAnsi="Arial" w:cs="Arial"/>
        </w:rPr>
      </w:pPr>
      <w:r>
        <w:rPr>
          <w:rFonts w:ascii="Arial" w:hAnsi="Arial" w:cs="Arial"/>
        </w:rPr>
        <w:t>5.</w:t>
      </w:r>
      <w:r>
        <w:rPr>
          <w:rFonts w:ascii="Arial" w:hAnsi="Arial" w:cs="Arial"/>
        </w:rPr>
        <w:tab/>
      </w:r>
      <w:r w:rsidRPr="002E1718">
        <w:rPr>
          <w:rFonts w:ascii="Arial" w:hAnsi="Arial" w:cs="Arial"/>
        </w:rPr>
        <w:t>A rainwater tank for a rural</w:t>
      </w:r>
      <w:r>
        <w:rPr>
          <w:rFonts w:ascii="Arial" w:hAnsi="Arial" w:cs="Arial"/>
        </w:rPr>
        <w:t>-zoned</w:t>
      </w:r>
      <w:r w:rsidRPr="002E1718">
        <w:rPr>
          <w:rFonts w:ascii="Arial" w:hAnsi="Arial" w:cs="Arial"/>
        </w:rPr>
        <w:t xml:space="preserve"> property does not </w:t>
      </w:r>
      <w:r>
        <w:rPr>
          <w:rFonts w:ascii="Arial" w:hAnsi="Arial" w:cs="Arial"/>
        </w:rPr>
        <w:t xml:space="preserve">contribute </w:t>
      </w:r>
      <w:r w:rsidRPr="002E1718">
        <w:rPr>
          <w:rFonts w:ascii="Arial" w:hAnsi="Arial" w:cs="Arial"/>
        </w:rPr>
        <w:t>to the maximum permitted floor area for other outbuildings or structures on-site</w:t>
      </w:r>
    </w:p>
    <w:p w14:paraId="738F6881" w14:textId="2F32B593" w:rsidR="00151611" w:rsidRDefault="00151611" w:rsidP="00012832">
      <w:pPr>
        <w:tabs>
          <w:tab w:val="left" w:pos="9026"/>
        </w:tabs>
        <w:spacing w:before="2"/>
        <w:ind w:right="-46"/>
        <w:rPr>
          <w:rFonts w:ascii="Arial" w:hAnsi="Arial" w:cs="Arial"/>
        </w:rPr>
      </w:pPr>
    </w:p>
    <w:p w14:paraId="476C9069" w14:textId="2AECD4FA" w:rsidR="00AE5DE4" w:rsidRDefault="00AE5DE4">
      <w:pPr>
        <w:rPr>
          <w:rFonts w:ascii="Arial" w:hAnsi="Arial" w:cs="Arial"/>
        </w:rPr>
      </w:pPr>
      <w:r>
        <w:rPr>
          <w:rFonts w:ascii="Arial" w:hAnsi="Arial" w:cs="Arial"/>
        </w:rPr>
        <w:br w:type="page"/>
      </w:r>
    </w:p>
    <w:p w14:paraId="5AB34393" w14:textId="77777777" w:rsidR="00AE5DE4" w:rsidRPr="00F94F2C" w:rsidRDefault="00AE5DE4" w:rsidP="00012832">
      <w:pPr>
        <w:tabs>
          <w:tab w:val="left" w:pos="9026"/>
        </w:tabs>
        <w:spacing w:before="2"/>
        <w:ind w:right="-46"/>
        <w:rPr>
          <w:rFonts w:ascii="Arial" w:hAnsi="Arial" w:cs="Arial"/>
        </w:rPr>
      </w:pPr>
    </w:p>
    <w:tbl>
      <w:tblPr>
        <w:tblW w:w="96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6"/>
      </w:tblGrid>
      <w:tr w:rsidR="00012832" w14:paraId="104CCE7E" w14:textId="77777777" w:rsidTr="005A5591">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vAlign w:val="center"/>
            <w:hideMark/>
          </w:tcPr>
          <w:bookmarkStart w:id="1" w:name="Dropdown1"/>
          <w:p w14:paraId="5FA9083C" w14:textId="77777777" w:rsidR="00012832" w:rsidRDefault="00012832" w:rsidP="001B728D">
            <w:pPr>
              <w:spacing w:line="262" w:lineRule="exact"/>
              <w:ind w:left="105"/>
              <w:rPr>
                <w:rFonts w:ascii="Arial" w:hAnsi="Arial" w:cs="Arial"/>
                <w:color w:val="808080"/>
                <w:lang w:eastAsia="en-US"/>
              </w:rPr>
            </w:pPr>
            <w:r>
              <w:rPr>
                <w:lang w:eastAsia="en-US"/>
              </w:rPr>
              <w:fldChar w:fldCharType="begin"/>
            </w:r>
            <w:r>
              <w:rPr>
                <w:lang w:eastAsia="en-US"/>
              </w:rPr>
              <w:instrText xml:space="preserve"> HYPERLINK "file:///S:\\Agenda%20Reports\\DAPPS\\Planning%20&amp;amp;%20Development\\New%20templates%20for%20LPP's\\2.1.docx" \l "Bookmark3" \o "Strategic Link – outline the Informing Strategy, Framework or Plan to provide a link to the Community Strategic Plan. Refer to the Category Index for guidance" </w:instrText>
            </w:r>
            <w:r>
              <w:rPr>
                <w:lang w:eastAsia="en-US"/>
              </w:rPr>
            </w:r>
            <w:r>
              <w:rPr>
                <w:lang w:eastAsia="en-US"/>
              </w:rPr>
              <w:fldChar w:fldCharType="separate"/>
            </w:r>
            <w:r>
              <w:rPr>
                <w:rStyle w:val="Hyperlink"/>
                <w:lang w:eastAsia="en-US"/>
              </w:rPr>
              <w:t>Strategic Link</w:t>
            </w:r>
            <w:bookmarkEnd w:id="1"/>
            <w:r>
              <w:rPr>
                <w:lang w:eastAsia="en-US"/>
              </w:rPr>
              <w:fldChar w:fldCharType="end"/>
            </w:r>
            <w:r>
              <w:rPr>
                <w:rFonts w:ascii="Arial" w:hAnsi="Arial" w:cs="Arial"/>
                <w:lang w:eastAsia="en-US"/>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72ADCADF" w14:textId="77777777" w:rsidR="00012832" w:rsidRDefault="00012832" w:rsidP="001B728D">
            <w:pPr>
              <w:rPr>
                <w:rFonts w:ascii="Arial" w:hAnsi="Arial" w:cs="Arial"/>
                <w:lang w:eastAsia="en-US"/>
              </w:rPr>
            </w:pPr>
            <w:r>
              <w:rPr>
                <w:rFonts w:ascii="Arial" w:hAnsi="Arial" w:cs="Arial"/>
                <w:lang w:eastAsia="en-US"/>
              </w:rPr>
              <w:t>Town Planning Scheme No. 3</w:t>
            </w:r>
          </w:p>
        </w:tc>
      </w:tr>
      <w:tr w:rsidR="00012832" w14:paraId="18668946"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6D9A6674" w14:textId="77777777" w:rsidR="00012832" w:rsidRDefault="00012832" w:rsidP="001B728D">
            <w:pPr>
              <w:spacing w:line="262" w:lineRule="exact"/>
              <w:ind w:left="105"/>
              <w:rPr>
                <w:rFonts w:ascii="Arial" w:hAnsi="Arial" w:cs="Arial"/>
                <w:color w:val="808080"/>
                <w:lang w:eastAsia="en-US"/>
              </w:rPr>
            </w:pPr>
            <w:hyperlink r:id="rId8" w:anchor="Bookmark3" w:tooltip="Category – outline the relevant service or function that the content of the policies addresses. Refer to the Category Index for guidance" w:history="1">
              <w:r>
                <w:rPr>
                  <w:rStyle w:val="Hyperlink"/>
                  <w:lang w:eastAsia="en-US"/>
                </w:rPr>
                <w:t>Category</w:t>
              </w:r>
            </w:hyperlink>
          </w:p>
        </w:tc>
        <w:tc>
          <w:tcPr>
            <w:tcW w:w="6176" w:type="dxa"/>
            <w:tcBorders>
              <w:top w:val="outset" w:sz="6" w:space="0" w:color="auto"/>
              <w:left w:val="outset" w:sz="6" w:space="0" w:color="auto"/>
              <w:bottom w:val="outset" w:sz="6" w:space="0" w:color="auto"/>
              <w:right w:val="outset" w:sz="6" w:space="0" w:color="auto"/>
            </w:tcBorders>
            <w:vAlign w:val="center"/>
            <w:hideMark/>
          </w:tcPr>
          <w:p w14:paraId="57595033" w14:textId="77777777" w:rsidR="00012832" w:rsidRDefault="00012832" w:rsidP="001B728D">
            <w:pPr>
              <w:rPr>
                <w:rFonts w:ascii="Arial" w:hAnsi="Arial" w:cs="Arial"/>
                <w:lang w:eastAsia="en-US"/>
              </w:rPr>
            </w:pPr>
            <w:r>
              <w:rPr>
                <w:rFonts w:ascii="Arial" w:hAnsi="Arial" w:cs="Arial"/>
                <w:lang w:eastAsia="en-US"/>
              </w:rPr>
              <w:t>Planning - Town Planning &amp; Development</w:t>
            </w:r>
          </w:p>
        </w:tc>
      </w:tr>
      <w:tr w:rsidR="00012832" w14:paraId="4E9C25A6"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30AD069E" w14:textId="77777777" w:rsidR="00012832" w:rsidRDefault="00012832" w:rsidP="001B728D">
            <w:pPr>
              <w:spacing w:line="262" w:lineRule="exact"/>
              <w:ind w:left="105"/>
              <w:rPr>
                <w:rFonts w:ascii="Arial" w:hAnsi="Arial" w:cs="Arial"/>
                <w:lang w:eastAsia="en-US"/>
              </w:rPr>
            </w:pPr>
            <w:hyperlink r:id="rId9" w:anchor="Bookmark3" w:tooltip="Lead Business Unit – outline the business Unit responsible for reviewing the Policy, and conducting stakeholder consultation where necessary." w:history="1">
              <w:r>
                <w:rPr>
                  <w:rStyle w:val="Hyperlink"/>
                  <w:lang w:eastAsia="en-US"/>
                </w:rPr>
                <w:t>Lead Business Unit</w:t>
              </w:r>
            </w:hyperlink>
            <w:r>
              <w:rPr>
                <w:rStyle w:val="Hyperlink"/>
                <w:lang w:eastAsia="en-US"/>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78E39A1C" w14:textId="46AA5BE6" w:rsidR="00012832" w:rsidRDefault="00587FCE" w:rsidP="001B728D">
            <w:pPr>
              <w:rPr>
                <w:rFonts w:ascii="Arial" w:hAnsi="Arial" w:cs="Arial"/>
                <w:lang w:eastAsia="en-US"/>
              </w:rPr>
            </w:pPr>
            <w:r w:rsidRPr="002B079F">
              <w:rPr>
                <w:rFonts w:ascii="Arial" w:hAnsi="Arial" w:cs="Arial"/>
                <w:lang w:eastAsia="en-US"/>
              </w:rPr>
              <w:t>Development Assessment and Compliance</w:t>
            </w:r>
          </w:p>
        </w:tc>
      </w:tr>
      <w:tr w:rsidR="00012832" w14:paraId="4D1EEE58"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75D2659" w14:textId="77777777" w:rsidR="00012832" w:rsidRDefault="00012832" w:rsidP="001B728D">
            <w:pPr>
              <w:spacing w:line="262" w:lineRule="exact"/>
              <w:ind w:left="105"/>
              <w:rPr>
                <w:rStyle w:val="Hyperlink"/>
              </w:rPr>
            </w:pPr>
            <w:hyperlink r:id="rId10" w:anchor="Bookmark3" w:tooltip="Public Consultation – outline whether public consultation is required as part of the policy review or implementation. It is the responsibility of the Business Lead to determine review times." w:history="1">
              <w:r>
                <w:rPr>
                  <w:rStyle w:val="Hyperlink"/>
                  <w:lang w:eastAsia="en-US"/>
                </w:rPr>
                <w:t>Public Consultation</w:t>
              </w:r>
            </w:hyperlink>
            <w:r>
              <w:rPr>
                <w:rStyle w:val="Hyperlink"/>
                <w:lang w:eastAsia="en-US"/>
              </w:rPr>
              <w:t>:</w:t>
            </w:r>
          </w:p>
          <w:p w14:paraId="2B950464" w14:textId="77777777" w:rsidR="00012832" w:rsidRDefault="00012832" w:rsidP="001B728D">
            <w:pPr>
              <w:spacing w:line="262" w:lineRule="exact"/>
              <w:ind w:left="105"/>
            </w:pPr>
            <w:r>
              <w:rPr>
                <w:rFonts w:ascii="Arial" w:hAnsi="Arial" w:cs="Arial"/>
                <w:b/>
                <w:sz w:val="18"/>
                <w:szCs w:val="18"/>
                <w:lang w:eastAsia="en-US"/>
              </w:rPr>
              <w:t xml:space="preserve">(Yes or </w:t>
            </w:r>
            <w:proofErr w:type="gramStart"/>
            <w:r>
              <w:rPr>
                <w:rFonts w:ascii="Arial" w:hAnsi="Arial" w:cs="Arial"/>
                <w:b/>
                <w:sz w:val="18"/>
                <w:szCs w:val="18"/>
                <w:lang w:eastAsia="en-US"/>
              </w:rPr>
              <w:t>No</w:t>
            </w:r>
            <w:proofErr w:type="gramEnd"/>
            <w:r>
              <w:rPr>
                <w:rFonts w:ascii="Arial" w:hAnsi="Arial" w:cs="Arial"/>
                <w:b/>
                <w:sz w:val="18"/>
                <w:szCs w:val="18"/>
                <w:lang w:eastAsia="en-US"/>
              </w:rPr>
              <w:t>)</w:t>
            </w:r>
          </w:p>
        </w:tc>
        <w:tc>
          <w:tcPr>
            <w:tcW w:w="6176" w:type="dxa"/>
            <w:tcBorders>
              <w:top w:val="outset" w:sz="6" w:space="0" w:color="auto"/>
              <w:left w:val="outset" w:sz="6" w:space="0" w:color="auto"/>
              <w:bottom w:val="outset" w:sz="6" w:space="0" w:color="auto"/>
              <w:right w:val="outset" w:sz="6" w:space="0" w:color="auto"/>
            </w:tcBorders>
            <w:vAlign w:val="center"/>
            <w:hideMark/>
          </w:tcPr>
          <w:p w14:paraId="0ED644ED" w14:textId="77777777" w:rsidR="00012832" w:rsidRDefault="00012832" w:rsidP="001B728D">
            <w:pPr>
              <w:rPr>
                <w:rFonts w:ascii="Arial" w:hAnsi="Arial" w:cs="Arial"/>
                <w:lang w:eastAsia="en-US"/>
              </w:rPr>
            </w:pPr>
            <w:r>
              <w:rPr>
                <w:rFonts w:ascii="Arial" w:hAnsi="Arial" w:cs="Arial"/>
                <w:lang w:eastAsia="en-US"/>
              </w:rPr>
              <w:t>Yes</w:t>
            </w:r>
          </w:p>
        </w:tc>
      </w:tr>
      <w:tr w:rsidR="00012832" w14:paraId="0079E75E"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36AA934A" w14:textId="77777777" w:rsidR="00012832" w:rsidRDefault="00012832" w:rsidP="001B728D">
            <w:pPr>
              <w:spacing w:line="262" w:lineRule="exact"/>
              <w:ind w:left="105"/>
              <w:rPr>
                <w:rStyle w:val="Hyperlink"/>
              </w:rPr>
            </w:pPr>
            <w:hyperlink r:id="rId11" w:anchor="Bookmark3" w:tooltip="Adoption date – (Do not amend - Administration Purpose Only)this is the date that Council resolved to adopt the policy, and any other subsequent review adoption dates by Council." w:history="1">
              <w:r>
                <w:rPr>
                  <w:rStyle w:val="Hyperlink"/>
                  <w:lang w:eastAsia="en-US"/>
                </w:rPr>
                <w:t>Adoption Date</w:t>
              </w:r>
            </w:hyperlink>
            <w:r>
              <w:rPr>
                <w:rStyle w:val="Hyperlink"/>
                <w:lang w:eastAsia="en-US"/>
              </w:rPr>
              <w:t>:</w:t>
            </w:r>
          </w:p>
          <w:p w14:paraId="48E1583F" w14:textId="77777777" w:rsidR="00012832" w:rsidRDefault="00012832" w:rsidP="001B728D">
            <w:pPr>
              <w:spacing w:line="262" w:lineRule="exact"/>
              <w:ind w:left="105"/>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080344FA" w14:textId="5298CE17" w:rsidR="00012832" w:rsidRDefault="00587FCE" w:rsidP="007B7710">
            <w:pPr>
              <w:rPr>
                <w:rFonts w:ascii="Arial" w:hAnsi="Arial" w:cs="Arial"/>
                <w:lang w:eastAsia="en-US"/>
              </w:rPr>
            </w:pPr>
            <w:r>
              <w:rPr>
                <w:rFonts w:ascii="Arial" w:hAnsi="Arial" w:cs="Arial"/>
                <w:lang w:eastAsia="en-US"/>
              </w:rPr>
              <w:t>10 November 2022</w:t>
            </w:r>
          </w:p>
        </w:tc>
      </w:tr>
      <w:tr w:rsidR="00012832" w14:paraId="3F80F69B" w14:textId="77777777" w:rsidTr="005A5591">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vAlign w:val="center"/>
            <w:hideMark/>
          </w:tcPr>
          <w:p w14:paraId="5FADABA2" w14:textId="77777777" w:rsidR="00012832" w:rsidRDefault="00012832" w:rsidP="001B728D">
            <w:pPr>
              <w:spacing w:line="262" w:lineRule="exact"/>
              <w:ind w:left="105"/>
              <w:rPr>
                <w:rStyle w:val="Hyperlink"/>
              </w:rPr>
            </w:pPr>
            <w:hyperlink r:id="rId12" w:anchor="Bookmark3" w:tooltip="Next review date: – (Do not amend - Administration Purpose Only)  this is the due date for review. Maximum time allowed for review timeframe is 2 years." w:history="1">
              <w:r>
                <w:rPr>
                  <w:rStyle w:val="Hyperlink"/>
                  <w:lang w:eastAsia="en-US"/>
                </w:rPr>
                <w:t>Next Review Due</w:t>
              </w:r>
            </w:hyperlink>
            <w:r>
              <w:rPr>
                <w:rStyle w:val="Hyperlink"/>
                <w:lang w:eastAsia="en-US"/>
              </w:rPr>
              <w:t>:</w:t>
            </w:r>
          </w:p>
          <w:p w14:paraId="249E3F52" w14:textId="77777777" w:rsidR="00012832" w:rsidRDefault="00012832" w:rsidP="001B728D">
            <w:pPr>
              <w:spacing w:line="262" w:lineRule="exact"/>
              <w:ind w:left="105"/>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65EFE715" w14:textId="45DF5A6C" w:rsidR="00012832" w:rsidRDefault="00587FCE" w:rsidP="007B7710">
            <w:pPr>
              <w:rPr>
                <w:rFonts w:ascii="Arial" w:hAnsi="Arial" w:cs="Arial"/>
                <w:lang w:eastAsia="en-US"/>
              </w:rPr>
            </w:pPr>
            <w:r>
              <w:rPr>
                <w:rFonts w:ascii="Arial" w:hAnsi="Arial" w:cs="Arial"/>
                <w:lang w:eastAsia="en-US"/>
              </w:rPr>
              <w:t>November 2024</w:t>
            </w:r>
          </w:p>
        </w:tc>
      </w:tr>
      <w:tr w:rsidR="00012832" w14:paraId="53B24C98" w14:textId="77777777" w:rsidTr="005A5591">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vAlign w:val="center"/>
            <w:hideMark/>
          </w:tcPr>
          <w:p w14:paraId="51817A50" w14:textId="77777777" w:rsidR="00012832" w:rsidRDefault="00012832" w:rsidP="001B728D">
            <w:pPr>
              <w:spacing w:line="262" w:lineRule="exact"/>
              <w:ind w:left="105"/>
              <w:rPr>
                <w:rFonts w:ascii="Arial" w:hAnsi="Arial" w:cs="Arial"/>
                <w:color w:val="808080"/>
                <w:lang w:eastAsia="en-US"/>
              </w:rPr>
            </w:pPr>
            <w:hyperlink r:id="rId13" w:anchor="Bookmark3" w:tooltip="ECM Doc Set ID: this refers Doc Set ID in ECM" w:history="1">
              <w:r>
                <w:rPr>
                  <w:rStyle w:val="Hyperlink"/>
                  <w:lang w:eastAsia="en-US"/>
                </w:rPr>
                <w:t>ECM Doc Set ID</w:t>
              </w:r>
            </w:hyperlink>
            <w:r>
              <w:rPr>
                <w:rStyle w:val="Hyperlink"/>
                <w:lang w:eastAsia="en-US"/>
              </w:rPr>
              <w:t>:</w:t>
            </w:r>
          </w:p>
          <w:p w14:paraId="6F3E3F61" w14:textId="77777777" w:rsidR="00012832" w:rsidRDefault="00012832" w:rsidP="001B728D">
            <w:pPr>
              <w:spacing w:line="262" w:lineRule="exact"/>
              <w:ind w:left="105"/>
              <w:rPr>
                <w:rFonts w:ascii="Arial" w:hAnsi="Arial" w:cs="Arial"/>
                <w:color w:val="808080"/>
                <w:lang w:eastAsia="en-US"/>
              </w:rPr>
            </w:pPr>
            <w:r>
              <w:rPr>
                <w:rFonts w:ascii="Arial" w:hAnsi="Arial" w:cs="Arial"/>
                <w:sz w:val="18"/>
                <w:szCs w:val="18"/>
                <w:lang w:val="en-US" w:eastAsia="en-US"/>
              </w:rPr>
              <w:t>(Governance Purpose Only)</w:t>
            </w:r>
          </w:p>
        </w:tc>
        <w:tc>
          <w:tcPr>
            <w:tcW w:w="6176" w:type="dxa"/>
            <w:tcBorders>
              <w:top w:val="outset" w:sz="6" w:space="0" w:color="auto"/>
              <w:left w:val="outset" w:sz="6" w:space="0" w:color="auto"/>
              <w:bottom w:val="outset" w:sz="6" w:space="0" w:color="auto"/>
              <w:right w:val="outset" w:sz="6" w:space="0" w:color="auto"/>
            </w:tcBorders>
            <w:vAlign w:val="center"/>
            <w:hideMark/>
          </w:tcPr>
          <w:p w14:paraId="421250CB" w14:textId="77777777" w:rsidR="00012832" w:rsidRDefault="00012832" w:rsidP="001B728D">
            <w:pPr>
              <w:rPr>
                <w:rFonts w:ascii="Arial" w:hAnsi="Arial" w:cs="Arial"/>
                <w:lang w:eastAsia="en-US"/>
              </w:rPr>
            </w:pPr>
            <w:r w:rsidRPr="00012832">
              <w:rPr>
                <w:rFonts w:ascii="Arial" w:hAnsi="Arial" w:cs="Arial"/>
                <w:lang w:eastAsia="en-US"/>
              </w:rPr>
              <w:t>4517385</w:t>
            </w:r>
          </w:p>
        </w:tc>
      </w:tr>
    </w:tbl>
    <w:p w14:paraId="7A313CAE" w14:textId="77777777" w:rsidR="00721265" w:rsidRPr="008816A0" w:rsidRDefault="00721265" w:rsidP="00012832"/>
    <w:sectPr w:rsidR="00721265" w:rsidRPr="008816A0" w:rsidSect="00623C8C">
      <w:headerReference w:type="even" r:id="rId14"/>
      <w:headerReference w:type="default" r:id="rId15"/>
      <w:footerReference w:type="even" r:id="rId16"/>
      <w:footerReference w:type="default" r:id="rId17"/>
      <w:headerReference w:type="first" r:id="rId18"/>
      <w:footerReference w:type="first" r:id="rId1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34742" w14:textId="77777777" w:rsidR="00146119" w:rsidRDefault="00146119">
      <w:r>
        <w:separator/>
      </w:r>
    </w:p>
  </w:endnote>
  <w:endnote w:type="continuationSeparator" w:id="0">
    <w:p w14:paraId="1D46665B" w14:textId="77777777" w:rsidR="00146119" w:rsidRDefault="0014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B6AD" w14:textId="77777777" w:rsidR="00376BA5" w:rsidRDefault="00376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350792"/>
      <w:docPartObj>
        <w:docPartGallery w:val="Page Numbers (Bottom of Page)"/>
        <w:docPartUnique/>
      </w:docPartObj>
    </w:sdtPr>
    <w:sdtEndPr>
      <w:rPr>
        <w:rFonts w:ascii="Arial" w:hAnsi="Arial" w:cs="Arial"/>
      </w:rPr>
    </w:sdtEndPr>
    <w:sdtContent>
      <w:p w14:paraId="0AA538D1"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7B7710">
          <w:rPr>
            <w:rFonts w:ascii="Arial" w:hAnsi="Arial" w:cs="Arial"/>
            <w:noProof/>
          </w:rPr>
          <w:t>4</w:t>
        </w:r>
        <w:r w:rsidRPr="00F94F2C">
          <w:rPr>
            <w:rFonts w:ascii="Arial" w:hAnsi="Arial" w:cs="Arial"/>
            <w:noProof/>
          </w:rPr>
          <w:fldChar w:fldCharType="end"/>
        </w:r>
        <w:r w:rsidRPr="00F94F2C">
          <w:rPr>
            <w:rFonts w:ascii="Arial" w:hAnsi="Arial" w:cs="Arial"/>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330DD" w14:textId="77777777" w:rsidR="00376BA5" w:rsidRDefault="00376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62E0" w14:textId="77777777" w:rsidR="00146119" w:rsidRDefault="00146119">
      <w:r>
        <w:separator/>
      </w:r>
    </w:p>
  </w:footnote>
  <w:footnote w:type="continuationSeparator" w:id="0">
    <w:p w14:paraId="5FB23BEC" w14:textId="77777777" w:rsidR="00146119" w:rsidRDefault="00146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44571" w14:textId="455E46C5" w:rsidR="00376BA5" w:rsidRDefault="00414229">
    <w:pPr>
      <w:pStyle w:val="Header"/>
    </w:pPr>
    <w:r>
      <w:rPr>
        <w:noProof/>
      </w:rPr>
      <w:pict w14:anchorId="4A193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1641" o:spid="_x0000_s20482" type="#_x0000_t136" style="position:absolute;margin-left:0;margin-top:0;width:629.1pt;height:50.3pt;rotation:315;z-index:-251655168;mso-position-horizontal:center;mso-position-horizontal-relative:margin;mso-position-vertical:center;mso-position-vertical-relative:margin" o:allowincell="f" fillcolor="red" stroked="f">
          <v:textpath style="font-family:&quot;Arial&quot;;font-size:1pt" string="REVOKED OCM 12/11/202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F7A5F9F" w14:textId="77777777" w:rsidTr="00623C8C">
      <w:trPr>
        <w:trHeight w:val="340"/>
        <w:tblCellSpacing w:w="20" w:type="dxa"/>
      </w:trPr>
      <w:tc>
        <w:tcPr>
          <w:tcW w:w="2088" w:type="dxa"/>
          <w:vAlign w:val="center"/>
        </w:tcPr>
        <w:p w14:paraId="6C556A14" w14:textId="0FACBCEC" w:rsidR="00623C8C" w:rsidRPr="00F94F2C" w:rsidRDefault="00414229" w:rsidP="00623C8C">
          <w:r>
            <w:rPr>
              <w:noProof/>
            </w:rPr>
            <w:pict w14:anchorId="3E4C4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1642" o:spid="_x0000_s20483" type="#_x0000_t136" style="position:absolute;margin-left:0;margin-top:0;width:631.95pt;height:50.3pt;rotation:315;z-index:-251653120;mso-position-horizontal:center;mso-position-horizontal-relative:margin;mso-position-vertical:center;mso-position-vertical-relative:margin" o:allowincell="f" fillcolor="red" stroked="f">
                <v:textpath style="font-family:&quot;Arial&quot;;font-size:1pt" string="REVOKED OCM 12/11/2024"/>
                <w10:wrap anchorx="margin" anchory="margin"/>
              </v:shape>
            </w:pict>
          </w:r>
          <w:r w:rsidR="00623C8C" w:rsidRPr="00F94F2C">
            <w:rPr>
              <w:rFonts w:ascii="Arial" w:hAnsi="Arial" w:cs="Arial"/>
              <w:b/>
            </w:rPr>
            <w:t>Title</w:t>
          </w:r>
        </w:p>
      </w:tc>
      <w:tc>
        <w:tcPr>
          <w:tcW w:w="5386" w:type="dxa"/>
          <w:vAlign w:val="center"/>
        </w:tcPr>
        <w:p w14:paraId="23D36299" w14:textId="12143314" w:rsidR="00623C8C" w:rsidRPr="00A531CD" w:rsidRDefault="00A531CD" w:rsidP="00A531CD">
          <w:pPr>
            <w:pStyle w:val="Header"/>
            <w:rPr>
              <w:rFonts w:ascii="Arial" w:hAnsi="Arial" w:cs="Arial"/>
              <w:b/>
              <w:caps/>
            </w:rPr>
          </w:pPr>
          <w:hyperlink r:id="rId1" w:history="1">
            <w:r w:rsidRPr="00A531CD">
              <w:rPr>
                <w:rStyle w:val="Hyperlink"/>
                <w:rFonts w:cs="Arial"/>
                <w:b/>
              </w:rPr>
              <w:t>R</w:t>
            </w:r>
            <w:r w:rsidR="00473596">
              <w:rPr>
                <w:rStyle w:val="Hyperlink"/>
                <w:rFonts w:cs="Arial"/>
                <w:b/>
              </w:rPr>
              <w:t>ainwater Tanks and R</w:t>
            </w:r>
            <w:r w:rsidRPr="00A531CD">
              <w:rPr>
                <w:rStyle w:val="Hyperlink"/>
                <w:rFonts w:cs="Arial"/>
                <w:b/>
              </w:rPr>
              <w:t>enewable Energy System</w:t>
            </w:r>
          </w:hyperlink>
          <w:r w:rsidR="009A0A01" w:rsidRPr="00A531CD">
            <w:rPr>
              <w:rFonts w:ascii="Arial" w:hAnsi="Arial" w:cs="Arial"/>
              <w:b/>
              <w:caps/>
              <w:noProof/>
            </w:rPr>
            <w:drawing>
              <wp:anchor distT="0" distB="0" distL="114300" distR="114300" simplePos="0" relativeHeight="251657216" behindDoc="0" locked="0" layoutInCell="1" allowOverlap="1" wp14:anchorId="28BE7A91" wp14:editId="2E70C553">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23C8C" w:rsidRPr="00F94F2C" w14:paraId="3168EECC" w14:textId="77777777" w:rsidTr="00623C8C">
      <w:trPr>
        <w:trHeight w:val="340"/>
        <w:tblCellSpacing w:w="20" w:type="dxa"/>
      </w:trPr>
      <w:tc>
        <w:tcPr>
          <w:tcW w:w="2088" w:type="dxa"/>
          <w:vAlign w:val="center"/>
        </w:tcPr>
        <w:p w14:paraId="14B34103" w14:textId="77777777" w:rsidR="00F94F2C" w:rsidRDefault="00623C8C" w:rsidP="00F94F2C">
          <w:pPr>
            <w:rPr>
              <w:rStyle w:val="Hyperlink"/>
              <w:rFonts w:cs="Arial"/>
              <w:b/>
            </w:rPr>
          </w:pPr>
          <w:hyperlink w:anchor="_top" w:tooltip="Admin Purpose only, do not ammend" w:history="1">
            <w:r w:rsidRPr="00F94F2C">
              <w:rPr>
                <w:rStyle w:val="Hyperlink"/>
                <w:rFonts w:cs="Arial"/>
                <w:b/>
              </w:rPr>
              <w:t>Policy Number</w:t>
            </w:r>
          </w:hyperlink>
        </w:p>
        <w:p w14:paraId="3BD1D972" w14:textId="77777777" w:rsidR="00623C8C" w:rsidRPr="00F94F2C" w:rsidRDefault="00623C8C" w:rsidP="00F94F2C">
          <w:pPr>
            <w:rPr>
              <w:rFonts w:ascii="Arial" w:hAnsi="Arial" w:cs="Arial"/>
              <w:b/>
            </w:rPr>
          </w:pPr>
          <w:r w:rsidRPr="00F94F2C">
            <w:rPr>
              <w:rFonts w:ascii="Arial" w:hAnsi="Arial" w:cs="Arial"/>
              <w:sz w:val="18"/>
              <w:szCs w:val="18"/>
              <w:lang w:val="en-US"/>
            </w:rPr>
            <w:t>(Governance Purpose)</w:t>
          </w:r>
        </w:p>
      </w:tc>
      <w:tc>
        <w:tcPr>
          <w:tcW w:w="5386" w:type="dxa"/>
          <w:vAlign w:val="center"/>
        </w:tcPr>
        <w:p w14:paraId="7C8FBD95" w14:textId="77777777" w:rsidR="00623C8C" w:rsidRPr="00F94F2C" w:rsidRDefault="00A531CD" w:rsidP="00623C8C">
          <w:pPr>
            <w:pStyle w:val="Header"/>
            <w:rPr>
              <w:rFonts w:ascii="Arial Bold" w:hAnsi="Arial Bold" w:cs="Arial"/>
              <w:b/>
              <w:caps/>
            </w:rPr>
          </w:pPr>
          <w:r>
            <w:rPr>
              <w:rFonts w:ascii="Arial Bold" w:hAnsi="Arial Bold" w:cs="Arial"/>
              <w:b/>
              <w:caps/>
            </w:rPr>
            <w:t>lpp 5.9</w:t>
          </w:r>
        </w:p>
      </w:tc>
    </w:tr>
  </w:tbl>
  <w:p w14:paraId="219DD0B8" w14:textId="77777777" w:rsidR="00623C8C" w:rsidRDefault="00623C8C" w:rsidP="00656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3120" w14:textId="66DA12D2" w:rsidR="00376BA5" w:rsidRDefault="00414229">
    <w:pPr>
      <w:pStyle w:val="Header"/>
    </w:pPr>
    <w:r>
      <w:rPr>
        <w:noProof/>
      </w:rPr>
      <w:pict w14:anchorId="1A05A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71640" o:spid="_x0000_s20481" type="#_x0000_t136" style="position:absolute;margin-left:0;margin-top:0;width:629.1pt;height:50.3pt;rotation:315;z-index:-251657216;mso-position-horizontal:center;mso-position-horizontal-relative:margin;mso-position-vertical:center;mso-position-vertical-relative:margin" o:allowincell="f" fillcolor="red" stroked="f">
          <v:textpath style="font-family:&quot;Arial&quot;;font-size:1pt" string="REVOKED OCM 12/11/202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5"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0067DE"/>
    <w:multiLevelType w:val="multilevel"/>
    <w:tmpl w:val="3C3E9838"/>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16cid:durableId="1876841858">
    <w:abstractNumId w:val="4"/>
  </w:num>
  <w:num w:numId="2" w16cid:durableId="1029792172">
    <w:abstractNumId w:val="2"/>
  </w:num>
  <w:num w:numId="3" w16cid:durableId="654798496">
    <w:abstractNumId w:val="1"/>
  </w:num>
  <w:num w:numId="4" w16cid:durableId="1884631789">
    <w:abstractNumId w:val="5"/>
  </w:num>
  <w:num w:numId="5" w16cid:durableId="275063076">
    <w:abstractNumId w:val="3"/>
  </w:num>
  <w:num w:numId="6" w16cid:durableId="2135170373">
    <w:abstractNumId w:val="7"/>
  </w:num>
  <w:num w:numId="7" w16cid:durableId="445543034">
    <w:abstractNumId w:val="8"/>
  </w:num>
  <w:num w:numId="8" w16cid:durableId="4938316">
    <w:abstractNumId w:val="0"/>
  </w:num>
  <w:num w:numId="9" w16cid:durableId="15625987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defaultTabStop w:val="720"/>
  <w:doNotShadeFormData/>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119"/>
    <w:rsid w:val="00012832"/>
    <w:rsid w:val="00017BC9"/>
    <w:rsid w:val="00023FB9"/>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46119"/>
    <w:rsid w:val="00151611"/>
    <w:rsid w:val="0016013C"/>
    <w:rsid w:val="0016654E"/>
    <w:rsid w:val="00166692"/>
    <w:rsid w:val="00167FA1"/>
    <w:rsid w:val="00170EF8"/>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46FF8"/>
    <w:rsid w:val="00347EFF"/>
    <w:rsid w:val="00357873"/>
    <w:rsid w:val="003701C9"/>
    <w:rsid w:val="00370298"/>
    <w:rsid w:val="00376BA5"/>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4229"/>
    <w:rsid w:val="004161B1"/>
    <w:rsid w:val="00430A6F"/>
    <w:rsid w:val="00430BCE"/>
    <w:rsid w:val="00431825"/>
    <w:rsid w:val="004402BD"/>
    <w:rsid w:val="00440902"/>
    <w:rsid w:val="00445781"/>
    <w:rsid w:val="0045580F"/>
    <w:rsid w:val="00464623"/>
    <w:rsid w:val="00473596"/>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3FC"/>
    <w:rsid w:val="0056768C"/>
    <w:rsid w:val="0058202F"/>
    <w:rsid w:val="005848AB"/>
    <w:rsid w:val="00584DA2"/>
    <w:rsid w:val="005862F3"/>
    <w:rsid w:val="00587AC3"/>
    <w:rsid w:val="00587FCE"/>
    <w:rsid w:val="00592B54"/>
    <w:rsid w:val="00596BA1"/>
    <w:rsid w:val="005A0F9E"/>
    <w:rsid w:val="005A5591"/>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95397"/>
    <w:rsid w:val="0069563F"/>
    <w:rsid w:val="00697939"/>
    <w:rsid w:val="006A651B"/>
    <w:rsid w:val="006A6C9F"/>
    <w:rsid w:val="006B6503"/>
    <w:rsid w:val="006C06AC"/>
    <w:rsid w:val="006C167C"/>
    <w:rsid w:val="006C38A1"/>
    <w:rsid w:val="006D14CC"/>
    <w:rsid w:val="006D46D3"/>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B771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3CC6"/>
    <w:rsid w:val="00835AAD"/>
    <w:rsid w:val="0084361F"/>
    <w:rsid w:val="00846234"/>
    <w:rsid w:val="00850D34"/>
    <w:rsid w:val="00851349"/>
    <w:rsid w:val="008816A0"/>
    <w:rsid w:val="0089223F"/>
    <w:rsid w:val="008926B0"/>
    <w:rsid w:val="0089314E"/>
    <w:rsid w:val="00896B8A"/>
    <w:rsid w:val="008A56DD"/>
    <w:rsid w:val="008A7361"/>
    <w:rsid w:val="008C0643"/>
    <w:rsid w:val="008C3FF1"/>
    <w:rsid w:val="008C4977"/>
    <w:rsid w:val="008C5628"/>
    <w:rsid w:val="008D1C90"/>
    <w:rsid w:val="008D6D1F"/>
    <w:rsid w:val="008E049D"/>
    <w:rsid w:val="008E4407"/>
    <w:rsid w:val="008E591E"/>
    <w:rsid w:val="008E7228"/>
    <w:rsid w:val="008E7DAC"/>
    <w:rsid w:val="008F2920"/>
    <w:rsid w:val="009001CF"/>
    <w:rsid w:val="00903E7F"/>
    <w:rsid w:val="00905A5B"/>
    <w:rsid w:val="00910CB5"/>
    <w:rsid w:val="00911AA3"/>
    <w:rsid w:val="009123B9"/>
    <w:rsid w:val="0093222B"/>
    <w:rsid w:val="00934339"/>
    <w:rsid w:val="00943C72"/>
    <w:rsid w:val="00974D13"/>
    <w:rsid w:val="00975604"/>
    <w:rsid w:val="00976124"/>
    <w:rsid w:val="00981F38"/>
    <w:rsid w:val="009A0A01"/>
    <w:rsid w:val="009A0FB1"/>
    <w:rsid w:val="009B3F72"/>
    <w:rsid w:val="009B5837"/>
    <w:rsid w:val="009E25EF"/>
    <w:rsid w:val="009E4B91"/>
    <w:rsid w:val="009E5977"/>
    <w:rsid w:val="00A016E1"/>
    <w:rsid w:val="00A132C6"/>
    <w:rsid w:val="00A13A64"/>
    <w:rsid w:val="00A34E8C"/>
    <w:rsid w:val="00A375C7"/>
    <w:rsid w:val="00A4031A"/>
    <w:rsid w:val="00A4400E"/>
    <w:rsid w:val="00A44E27"/>
    <w:rsid w:val="00A531CD"/>
    <w:rsid w:val="00A55C97"/>
    <w:rsid w:val="00A84CD3"/>
    <w:rsid w:val="00A9008C"/>
    <w:rsid w:val="00A90FA5"/>
    <w:rsid w:val="00AA3E86"/>
    <w:rsid w:val="00AB1A42"/>
    <w:rsid w:val="00AB5559"/>
    <w:rsid w:val="00AC04AD"/>
    <w:rsid w:val="00AD2332"/>
    <w:rsid w:val="00AD2E46"/>
    <w:rsid w:val="00AD2E8B"/>
    <w:rsid w:val="00AE2B7A"/>
    <w:rsid w:val="00AE5DE4"/>
    <w:rsid w:val="00AE6B12"/>
    <w:rsid w:val="00B02BB0"/>
    <w:rsid w:val="00B12E2C"/>
    <w:rsid w:val="00B14CD3"/>
    <w:rsid w:val="00B21BD5"/>
    <w:rsid w:val="00B3044A"/>
    <w:rsid w:val="00B34BA7"/>
    <w:rsid w:val="00B41629"/>
    <w:rsid w:val="00B46674"/>
    <w:rsid w:val="00B472C6"/>
    <w:rsid w:val="00B50F3B"/>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45D80"/>
    <w:rsid w:val="00C51328"/>
    <w:rsid w:val="00C67FAD"/>
    <w:rsid w:val="00C723E2"/>
    <w:rsid w:val="00C75BE0"/>
    <w:rsid w:val="00C837E5"/>
    <w:rsid w:val="00CA4438"/>
    <w:rsid w:val="00CC10B8"/>
    <w:rsid w:val="00CD2F0C"/>
    <w:rsid w:val="00CD4391"/>
    <w:rsid w:val="00CF6B08"/>
    <w:rsid w:val="00D10ADC"/>
    <w:rsid w:val="00D1320C"/>
    <w:rsid w:val="00D13686"/>
    <w:rsid w:val="00D13FCD"/>
    <w:rsid w:val="00D2524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B379E"/>
    <w:rsid w:val="00EF6619"/>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4"/>
    <o:shapelayout v:ext="edit">
      <o:idmap v:ext="edit" data="1"/>
    </o:shapelayout>
  </w:shapeDefaults>
  <w:decimalSymbol w:val="."/>
  <w:listSeparator w:val=","/>
  <w14:docId w14:val="634BC0F3"/>
  <w15:docId w15:val="{BC007476-E57E-49C6-8757-8D83F447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S:\Agenda%20Reports\DAPPS\Planning%20&amp;amp;%20Development\New%20templates%20for%20LPP's\2.1.docx" TargetMode="External"/><Relationship Id="rId13" Type="http://schemas.openxmlformats.org/officeDocument/2006/relationships/hyperlink" Target="file:///S:\Agenda%20Reports\DAPPS\Planning%20&amp;amp;%20Development\New%20templates%20for%20LPP's\2.1.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S:\Agenda%20Reports\DAPPS\Planning%20&amp;amp;%20Development\New%20templates%20for%20LPP's\2.1.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Agenda%20Reports\DAPPS\Planning%20&amp;amp;%20Development\New%20templates%20for%20LPP's\2.1.doc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S:\Agenda%20Reports\DAPPS\Planning%20&amp;amp;%20Development\New%20templates%20for%20LPP's\2.1.doc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S:\Agenda%20Reports\DAPPS\Planning%20&amp;amp;%20Development\New%20templates%20for%20LPP's\2.1.doc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cockburn.wa.gov.au/getattachment/bd6a4438-e329-4035-94cc-7f7d6defdfd2/ECM_4517385_v2_Renewable-Energy-Systems-LPP5-docx.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err01\AppData\Local\Microsoft\Windows\Temporary%20Internet%20Files\Content.IE5\R91GMY7Y\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152EB-0668-4EDB-9A50-83B2F488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Template>
  <TotalTime>2</TotalTime>
  <Pages>6</Pages>
  <Words>1702</Words>
  <Characters>8941</Characters>
  <Application>Microsoft Office Word</Application>
  <DocSecurity>0</DocSecurity>
  <Lines>447</Lines>
  <Paragraphs>193</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10450</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Jessica Kerr</dc:creator>
  <cp:lastModifiedBy>Anneliese Schutz</cp:lastModifiedBy>
  <cp:revision>4</cp:revision>
  <cp:lastPrinted>2022-11-25T02:59:00Z</cp:lastPrinted>
  <dcterms:created xsi:type="dcterms:W3CDTF">2026-06-04T05:45:00Z</dcterms:created>
  <dcterms:modified xsi:type="dcterms:W3CDTF">2026-06-04T05:49:00Z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