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A71" w:rsidRDefault="00DF2468" w:rsidP="00D74134">
      <w:r>
        <w:rPr>
          <w:noProof/>
        </w:rPr>
        <w:drawing>
          <wp:inline distT="0" distB="0" distL="0" distR="0">
            <wp:extent cx="6120130" cy="87998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rking-Plan-20182028_Cover-3.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8799830"/>
                    </a:xfrm>
                    <a:prstGeom prst="rect">
                      <a:avLst/>
                    </a:prstGeom>
                  </pic:spPr>
                </pic:pic>
              </a:graphicData>
            </a:graphic>
          </wp:inline>
        </w:drawing>
      </w:r>
    </w:p>
    <w:p w:rsidR="00DF2468" w:rsidRDefault="00DF2468" w:rsidP="00D74134">
      <w:pPr>
        <w:sectPr w:rsidR="00DF2468" w:rsidSect="00036208">
          <w:headerReference w:type="even" r:id="rId15"/>
          <w:headerReference w:type="default" r:id="rId16"/>
          <w:footerReference w:type="even" r:id="rId17"/>
          <w:pgSz w:w="11906" w:h="16838" w:code="9"/>
          <w:pgMar w:top="569" w:right="1134" w:bottom="1134" w:left="1134" w:header="567" w:footer="567" w:gutter="0"/>
          <w:pgNumType w:fmt="lowerRoman"/>
          <w:cols w:space="567"/>
          <w:titlePg/>
          <w:docGrid w:linePitch="360"/>
        </w:sectPr>
      </w:pPr>
      <w:bookmarkStart w:id="0" w:name="_GoBack"/>
      <w:bookmarkEnd w:id="0"/>
    </w:p>
    <w:tbl>
      <w:tblPr>
        <w:tblW w:w="0" w:type="auto"/>
        <w:tblLayout w:type="fixed"/>
        <w:tblLook w:val="04A0" w:firstRow="1" w:lastRow="0" w:firstColumn="1" w:lastColumn="0" w:noHBand="0" w:noVBand="1"/>
      </w:tblPr>
      <w:tblGrid>
        <w:gridCol w:w="4678"/>
        <w:gridCol w:w="2126"/>
        <w:gridCol w:w="2834"/>
      </w:tblGrid>
      <w:tr w:rsidR="005A19A4" w:rsidRPr="00494E83" w:rsidTr="00DF1AAF">
        <w:tc>
          <w:tcPr>
            <w:tcW w:w="4678" w:type="dxa"/>
          </w:tcPr>
          <w:p w:rsidR="005A19A4" w:rsidRPr="00494E83" w:rsidRDefault="005A19A4" w:rsidP="005A19A4">
            <w:pPr>
              <w:pStyle w:val="DocumentInfoHeading"/>
            </w:pPr>
            <w:r w:rsidRPr="00494E83">
              <w:lastRenderedPageBreak/>
              <w:t>Contact Information</w:t>
            </w:r>
          </w:p>
        </w:tc>
        <w:tc>
          <w:tcPr>
            <w:tcW w:w="4960" w:type="dxa"/>
            <w:gridSpan w:val="2"/>
          </w:tcPr>
          <w:p w:rsidR="005A19A4" w:rsidRPr="00494E83" w:rsidRDefault="005A19A4" w:rsidP="005A19A4">
            <w:pPr>
              <w:pStyle w:val="DocumentInfoHeading"/>
            </w:pPr>
            <w:r w:rsidRPr="00494E83">
              <w:t>Document Information</w:t>
            </w:r>
          </w:p>
        </w:tc>
      </w:tr>
      <w:tr w:rsidR="00BB1AE6" w:rsidRPr="00494E83" w:rsidTr="00DF1AAF">
        <w:tc>
          <w:tcPr>
            <w:tcW w:w="4678" w:type="dxa"/>
            <w:vMerge w:val="restart"/>
          </w:tcPr>
          <w:p w:rsidR="00BB1AE6" w:rsidRPr="00494E83" w:rsidRDefault="00036208" w:rsidP="00124593">
            <w:pPr>
              <w:pStyle w:val="DocumentInfo"/>
              <w:rPr>
                <w:lang w:val="en-AU"/>
              </w:rPr>
            </w:pPr>
            <w:sdt>
              <w:sdtPr>
                <w:rPr>
                  <w:b/>
                  <w:lang w:val="en-AU"/>
                </w:rPr>
                <w:alias w:val="Registered Name"/>
                <w:tag w:val="Reg"/>
                <w:id w:val="-1575968641"/>
                <w:placeholder>
                  <w:docPart w:val="A439DC2CC2B8439782F86EEA0D85BDFA"/>
                </w:placeholder>
              </w:sdtPr>
              <w:sdtEndPr/>
              <w:sdtContent>
                <w:proofErr w:type="spellStart"/>
                <w:r w:rsidR="0077153E">
                  <w:rPr>
                    <w:b/>
                  </w:rPr>
                  <w:t>Cardno</w:t>
                </w:r>
                <w:proofErr w:type="spellEnd"/>
                <w:r w:rsidR="0077153E">
                  <w:rPr>
                    <w:b/>
                  </w:rPr>
                  <w:t xml:space="preserve"> (WA) Pty Ltd</w:t>
                </w:r>
                <w:r w:rsidR="0077153E">
                  <w:rPr>
                    <w:b/>
                  </w:rPr>
                  <w:br/>
                </w:r>
              </w:sdtContent>
            </w:sdt>
            <w:sdt>
              <w:sdtPr>
                <w:rPr>
                  <w:lang w:val="en-AU"/>
                </w:rPr>
                <w:alias w:val="Trading Name"/>
                <w:tag w:val="Trad"/>
                <w:id w:val="-822727074"/>
                <w:placeholder>
                  <w:docPart w:val="555D1311DA7D48799C3F6868EC98D9D9"/>
                </w:placeholder>
                <w:showingPlcHdr/>
              </w:sdtPr>
              <w:sdtEndPr/>
              <w:sdtContent/>
            </w:sdt>
            <w:sdt>
              <w:sdtPr>
                <w:rPr>
                  <w:lang w:val="en-AU"/>
                </w:rPr>
                <w:alias w:val="Business Registration"/>
                <w:tag w:val="BR"/>
                <w:id w:val="-2045746874"/>
                <w:placeholder>
                  <w:docPart w:val="C91E322E47FC4E5BB87B63A5E3DA37FF"/>
                </w:placeholder>
              </w:sdtPr>
              <w:sdtEndPr/>
              <w:sdtContent>
                <w:r w:rsidR="0077153E">
                  <w:t xml:space="preserve">ABN 77 009 119 000 </w:t>
                </w:r>
                <w:r w:rsidR="0077153E">
                  <w:br/>
                </w:r>
              </w:sdtContent>
            </w:sdt>
            <w:r w:rsidR="00BB1AE6" w:rsidRPr="00494E83">
              <w:rPr>
                <w:lang w:val="en-AU"/>
              </w:rPr>
              <w:br/>
            </w:r>
            <w:sdt>
              <w:sdtPr>
                <w:rPr>
                  <w:lang w:val="en-AU"/>
                </w:rPr>
                <w:alias w:val="Address 1"/>
                <w:tag w:val="Add1"/>
                <w:id w:val="482199878"/>
                <w:placeholder>
                  <w:docPart w:val="8A82954FBF4347469C6F21EAB978B0EB"/>
                </w:placeholder>
              </w:sdtPr>
              <w:sdtEndPr/>
              <w:sdtContent>
                <w:r w:rsidR="0077153E">
                  <w:t xml:space="preserve">11 Harvest Terrace </w:t>
                </w:r>
                <w:r w:rsidR="0077153E">
                  <w:br/>
                </w:r>
              </w:sdtContent>
            </w:sdt>
            <w:sdt>
              <w:sdtPr>
                <w:rPr>
                  <w:lang w:val="en-AU"/>
                </w:rPr>
                <w:alias w:val="Address 2"/>
                <w:tag w:val="Add2"/>
                <w:id w:val="400036743"/>
                <w:placeholder>
                  <w:docPart w:val="180BC2149A8A4B25AA88DB2704096DA8"/>
                </w:placeholder>
                <w:showingPlcHdr/>
              </w:sdtPr>
              <w:sdtEndPr/>
              <w:sdtContent/>
            </w:sdt>
            <w:sdt>
              <w:sdtPr>
                <w:rPr>
                  <w:lang w:val="en-AU"/>
                </w:rPr>
                <w:alias w:val="Suburb"/>
                <w:tag w:val="Suburb"/>
                <w:id w:val="966473024"/>
                <w:placeholder>
                  <w:docPart w:val="A77E645F5EB9485F82D7AFEA3992BC83"/>
                </w:placeholder>
                <w:dataBinding w:prefixMappings="" w:xpath="/Company[1]/Suburb[1]" w:storeItemID="{F8C76FC0-8A5F-48BF-AC7C-76D318DDA150}"/>
                <w:text/>
              </w:sdtPr>
              <w:sdtEndPr/>
              <w:sdtContent>
                <w:r w:rsidR="00E524C2">
                  <w:rPr>
                    <w:lang w:val="en-AU"/>
                  </w:rPr>
                  <w:t xml:space="preserve">West Perth </w:t>
                </w:r>
              </w:sdtContent>
            </w:sdt>
            <w:r w:rsidR="00BB1AE6" w:rsidRPr="00494E83">
              <w:rPr>
                <w:lang w:val="en-AU"/>
              </w:rPr>
              <w:t xml:space="preserve"> </w:t>
            </w:r>
            <w:sdt>
              <w:sdtPr>
                <w:rPr>
                  <w:lang w:val="en-AU"/>
                </w:rPr>
                <w:alias w:val="State"/>
                <w:tag w:val="State"/>
                <w:id w:val="-148291440"/>
                <w:placeholder>
                  <w:docPart w:val="F3103CBD8BE94A2BB184600A6E42D2FC"/>
                </w:placeholder>
                <w:dataBinding w:prefixMappings="" w:xpath="/Company[1]/State[1]" w:storeItemID="{F8C76FC0-8A5F-48BF-AC7C-76D318DDA150}"/>
                <w:text/>
              </w:sdtPr>
              <w:sdtEndPr/>
              <w:sdtContent>
                <w:r w:rsidR="00E524C2">
                  <w:rPr>
                    <w:lang w:val="en-AU"/>
                  </w:rPr>
                  <w:t xml:space="preserve">WA </w:t>
                </w:r>
              </w:sdtContent>
            </w:sdt>
            <w:r w:rsidR="00BB1AE6" w:rsidRPr="00494E83">
              <w:rPr>
                <w:lang w:val="en-AU"/>
              </w:rPr>
              <w:t xml:space="preserve"> </w:t>
            </w:r>
            <w:sdt>
              <w:sdtPr>
                <w:rPr>
                  <w:lang w:val="en-AU"/>
                </w:rPr>
                <w:alias w:val="Postcode"/>
                <w:tag w:val="Post"/>
                <w:id w:val="-309562123"/>
                <w:placeholder>
                  <w:docPart w:val="E666E32CE8CB449483829971329ACBB5"/>
                </w:placeholder>
              </w:sdtPr>
              <w:sdtEndPr/>
              <w:sdtContent>
                <w:r w:rsidR="0077153E">
                  <w:t xml:space="preserve">6005 </w:t>
                </w:r>
                <w:r w:rsidR="0077153E">
                  <w:br/>
                </w:r>
              </w:sdtContent>
            </w:sdt>
            <w:sdt>
              <w:sdtPr>
                <w:rPr>
                  <w:lang w:val="en-AU"/>
                </w:rPr>
                <w:alias w:val="Country"/>
                <w:tag w:val="Ctry"/>
                <w:id w:val="2097821643"/>
                <w:placeholder>
                  <w:docPart w:val="CB6E1A1FEB0F4DB8AA6B5BF0B404F7A8"/>
                </w:placeholder>
              </w:sdtPr>
              <w:sdtEndPr/>
              <w:sdtContent>
                <w:r w:rsidR="0077153E">
                  <w:t xml:space="preserve">Australia </w:t>
                </w:r>
                <w:r w:rsidR="0077153E">
                  <w:br/>
                </w:r>
              </w:sdtContent>
            </w:sdt>
            <w:r w:rsidR="00BB1AE6" w:rsidRPr="00494E83">
              <w:rPr>
                <w:lang w:val="en-AU"/>
              </w:rPr>
              <w:br/>
            </w:r>
            <w:sdt>
              <w:sdtPr>
                <w:rPr>
                  <w:lang w:val="en-AU"/>
                </w:rPr>
                <w:alias w:val="Web Address"/>
                <w:tag w:val="Web"/>
                <w:id w:val="-499354447"/>
                <w:placeholder>
                  <w:docPart w:val="6DF4F7B5B77C46C29A95300F424FCE4C"/>
                </w:placeholder>
              </w:sdtPr>
              <w:sdtEndPr/>
              <w:sdtContent>
                <w:r w:rsidR="0077153E">
                  <w:t xml:space="preserve">www.cardno.com </w:t>
                </w:r>
              </w:sdtContent>
            </w:sdt>
            <w:r w:rsidR="00BB1AE6" w:rsidRPr="00494E83">
              <w:rPr>
                <w:lang w:val="en-AU"/>
              </w:rPr>
              <w:br/>
            </w:r>
            <w:sdt>
              <w:sdtPr>
                <w:rPr>
                  <w:lang w:val="en-AU"/>
                </w:rPr>
                <w:alias w:val="Phone"/>
                <w:tag w:val="Phone"/>
                <w:id w:val="1126354752"/>
                <w:placeholder>
                  <w:docPart w:val="DBACC51335CA440B9F65CFB5092D3F83"/>
                </w:placeholder>
              </w:sdtPr>
              <w:sdtEndPr/>
              <w:sdtContent>
                <w:r w:rsidR="0077153E">
                  <w:t>Phone</w:t>
                </w:r>
                <w:r w:rsidR="0077153E">
                  <w:tab/>
                  <w:t xml:space="preserve">+61 8 9273 3888 </w:t>
                </w:r>
                <w:r w:rsidR="0077153E">
                  <w:br/>
                </w:r>
              </w:sdtContent>
            </w:sdt>
            <w:sdt>
              <w:sdtPr>
                <w:rPr>
                  <w:lang w:val="en-AU"/>
                </w:rPr>
                <w:alias w:val="Fax"/>
                <w:tag w:val="Fax"/>
                <w:id w:val="616410494"/>
                <w:placeholder>
                  <w:docPart w:val="DC69B1FB35B349C4A49619F3CD2ED1DA"/>
                </w:placeholder>
              </w:sdtPr>
              <w:sdtEndPr/>
              <w:sdtContent>
                <w:r w:rsidR="0077153E">
                  <w:t>Fax</w:t>
                </w:r>
                <w:r w:rsidR="0077153E">
                  <w:tab/>
                  <w:t xml:space="preserve">+61 8 9486 8664 </w:t>
                </w:r>
              </w:sdtContent>
            </w:sdt>
          </w:p>
        </w:tc>
        <w:tc>
          <w:tcPr>
            <w:tcW w:w="2126" w:type="dxa"/>
          </w:tcPr>
          <w:p w:rsidR="00BB1AE6" w:rsidRPr="00494E83" w:rsidRDefault="00BB1AE6" w:rsidP="00BB1AE6">
            <w:pPr>
              <w:pStyle w:val="DocumentInfo"/>
              <w:rPr>
                <w:lang w:val="en-AU"/>
              </w:rPr>
            </w:pPr>
            <w:r w:rsidRPr="00494E83">
              <w:rPr>
                <w:lang w:val="en-AU"/>
              </w:rPr>
              <w:t xml:space="preserve">Prepared for </w:t>
            </w:r>
          </w:p>
        </w:tc>
        <w:tc>
          <w:tcPr>
            <w:tcW w:w="2834" w:type="dxa"/>
          </w:tcPr>
          <w:p w:rsidR="00BB1AE6" w:rsidRPr="00494E83" w:rsidRDefault="00036208" w:rsidP="00BB1AE6">
            <w:pPr>
              <w:pStyle w:val="DocumentInfo"/>
              <w:rPr>
                <w:lang w:val="en-AU"/>
              </w:rPr>
            </w:pPr>
            <w:sdt>
              <w:sdtPr>
                <w:rPr>
                  <w:lang w:val="en-AU"/>
                </w:rPr>
                <w:alias w:val="Client Name"/>
                <w:id w:val="264271033"/>
                <w:placeholder>
                  <w:docPart w:val="5F53C67D9B78446DAC44BDF29AB38322"/>
                </w:placeholder>
                <w:dataBinding w:prefixMappings="xmlns:ns0='http://schemas.openxmlformats.org/officeDocument/2006/extended-properties' " w:xpath="/ns0:Properties[1]/ns0:Company[1]" w:storeItemID="{6668398D-A668-4E3E-A5EB-62B293D839F1}"/>
                <w:text/>
              </w:sdtPr>
              <w:sdtEndPr/>
              <w:sdtContent>
                <w:r w:rsidR="00DF2468">
                  <w:rPr>
                    <w:lang w:val="en-AU"/>
                  </w:rPr>
                  <w:t>Insert client name</w:t>
                </w:r>
              </w:sdtContent>
            </w:sdt>
          </w:p>
        </w:tc>
      </w:tr>
      <w:tr w:rsidR="00BB1AE6" w:rsidRPr="00494E83" w:rsidTr="00DF1AAF">
        <w:trPr>
          <w:trHeight w:val="310"/>
        </w:trPr>
        <w:tc>
          <w:tcPr>
            <w:tcW w:w="4678" w:type="dxa"/>
            <w:vMerge/>
          </w:tcPr>
          <w:p w:rsidR="00BB1AE6" w:rsidRPr="00494E83" w:rsidRDefault="00BB1AE6" w:rsidP="00BB1AE6">
            <w:pPr>
              <w:pStyle w:val="DocumentInfo"/>
              <w:rPr>
                <w:lang w:val="en-AU"/>
              </w:rPr>
            </w:pPr>
          </w:p>
        </w:tc>
        <w:tc>
          <w:tcPr>
            <w:tcW w:w="2126" w:type="dxa"/>
          </w:tcPr>
          <w:p w:rsidR="00BB1AE6" w:rsidRPr="00494E83" w:rsidRDefault="00BB1AE6" w:rsidP="00BB1AE6">
            <w:pPr>
              <w:pStyle w:val="DocumentInfo"/>
              <w:rPr>
                <w:lang w:val="en-AU"/>
              </w:rPr>
            </w:pPr>
            <w:r w:rsidRPr="00494E83">
              <w:rPr>
                <w:lang w:val="en-AU"/>
              </w:rPr>
              <w:t>Project Name</w:t>
            </w:r>
          </w:p>
        </w:tc>
        <w:tc>
          <w:tcPr>
            <w:tcW w:w="2834" w:type="dxa"/>
          </w:tcPr>
          <w:p w:rsidR="00BB1AE6" w:rsidRPr="00494E83" w:rsidRDefault="00036208" w:rsidP="00BB1AE6">
            <w:pPr>
              <w:pStyle w:val="DocumentInfo"/>
              <w:rPr>
                <w:lang w:val="en-AU"/>
              </w:rPr>
            </w:pPr>
            <w:sdt>
              <w:sdtPr>
                <w:rPr>
                  <w:lang w:val="en-AU"/>
                </w:rPr>
                <w:alias w:val="Project Name"/>
                <w:tag w:val="Project Name"/>
                <w:id w:val="270904616"/>
                <w:placeholder>
                  <w:docPart w:val="84CB88DFC3984BC997DE3C6EAD1D5B96"/>
                </w:placeholder>
                <w:dataBinding w:prefixMappings="xmlns:ns0='http://purl.org/dc/elements/1.1/' xmlns:ns1='http://schemas.openxmlformats.org/package/2006/metadata/core-properties' " w:xpath="/ns1:coreProperties[1]/ns0:subject[1]" w:storeItemID="{6C3C8BC8-F283-45AE-878A-BAB7291924A1}"/>
                <w:text/>
              </w:sdtPr>
              <w:sdtEndPr/>
              <w:sdtContent>
                <w:r w:rsidR="00E524C2">
                  <w:rPr>
                    <w:lang w:val="en-AU"/>
                  </w:rPr>
                  <w:t>Parking Plan</w:t>
                </w:r>
              </w:sdtContent>
            </w:sdt>
          </w:p>
        </w:tc>
      </w:tr>
      <w:tr w:rsidR="00BB1AE6" w:rsidRPr="00494E83" w:rsidTr="00DF1AAF">
        <w:tc>
          <w:tcPr>
            <w:tcW w:w="4678" w:type="dxa"/>
            <w:vMerge/>
          </w:tcPr>
          <w:p w:rsidR="00BB1AE6" w:rsidRPr="00494E83" w:rsidRDefault="00BB1AE6" w:rsidP="00BB1AE6">
            <w:pPr>
              <w:pStyle w:val="DocumentInfo"/>
              <w:rPr>
                <w:lang w:val="en-AU"/>
              </w:rPr>
            </w:pPr>
          </w:p>
        </w:tc>
        <w:tc>
          <w:tcPr>
            <w:tcW w:w="2126" w:type="dxa"/>
          </w:tcPr>
          <w:p w:rsidR="00BB1AE6" w:rsidRPr="00494E83" w:rsidRDefault="00BB1AE6" w:rsidP="00BB1AE6">
            <w:pPr>
              <w:pStyle w:val="DocumentInfo"/>
              <w:rPr>
                <w:lang w:val="en-AU"/>
              </w:rPr>
            </w:pPr>
            <w:r w:rsidRPr="00494E83">
              <w:rPr>
                <w:lang w:val="en-AU"/>
              </w:rPr>
              <w:t>File Reference</w:t>
            </w:r>
          </w:p>
        </w:tc>
        <w:tc>
          <w:tcPr>
            <w:tcW w:w="2834" w:type="dxa"/>
          </w:tcPr>
          <w:p w:rsidR="00BB1AE6" w:rsidRPr="00494E83" w:rsidRDefault="00E61DED" w:rsidP="00BB1AE6">
            <w:pPr>
              <w:pStyle w:val="DocumentInfo"/>
              <w:rPr>
                <w:lang w:val="en-AU"/>
              </w:rPr>
            </w:pPr>
            <w:r w:rsidRPr="00494E83">
              <w:rPr>
                <w:lang w:val="en-AU"/>
              </w:rPr>
              <w:fldChar w:fldCharType="begin"/>
            </w:r>
            <w:r w:rsidRPr="00494E83">
              <w:rPr>
                <w:lang w:val="en-AU"/>
              </w:rPr>
              <w:instrText xml:space="preserve"> FILENAME   \* MERGEFORMAT </w:instrText>
            </w:r>
            <w:r w:rsidRPr="00494E83">
              <w:rPr>
                <w:lang w:val="en-AU"/>
              </w:rPr>
              <w:fldChar w:fldCharType="separate"/>
            </w:r>
            <w:r w:rsidR="00E524C2">
              <w:rPr>
                <w:noProof/>
                <w:lang w:val="en-AU"/>
              </w:rPr>
              <w:t>Document2</w:t>
            </w:r>
            <w:r w:rsidRPr="00494E83">
              <w:rPr>
                <w:lang w:val="en-AU"/>
              </w:rPr>
              <w:fldChar w:fldCharType="end"/>
            </w:r>
          </w:p>
        </w:tc>
      </w:tr>
      <w:tr w:rsidR="00BB1AE6" w:rsidRPr="00494E83" w:rsidTr="00DF1AAF">
        <w:tc>
          <w:tcPr>
            <w:tcW w:w="4678" w:type="dxa"/>
            <w:vMerge/>
          </w:tcPr>
          <w:p w:rsidR="00BB1AE6" w:rsidRPr="00494E83" w:rsidRDefault="00BB1AE6" w:rsidP="00BB1AE6">
            <w:pPr>
              <w:pStyle w:val="DocumentInfo"/>
              <w:rPr>
                <w:lang w:val="en-AU"/>
              </w:rPr>
            </w:pPr>
          </w:p>
        </w:tc>
        <w:tc>
          <w:tcPr>
            <w:tcW w:w="2126" w:type="dxa"/>
          </w:tcPr>
          <w:p w:rsidR="00BB1AE6" w:rsidRPr="00494E83" w:rsidRDefault="00BB1AE6" w:rsidP="00BB1AE6">
            <w:pPr>
              <w:pStyle w:val="DocumentInfo"/>
              <w:rPr>
                <w:lang w:val="en-AU"/>
              </w:rPr>
            </w:pPr>
            <w:r w:rsidRPr="00494E83">
              <w:rPr>
                <w:lang w:val="en-AU"/>
              </w:rPr>
              <w:t>Job Reference</w:t>
            </w:r>
          </w:p>
        </w:tc>
        <w:tc>
          <w:tcPr>
            <w:tcW w:w="2834" w:type="dxa"/>
          </w:tcPr>
          <w:p w:rsidR="00BB1AE6" w:rsidRPr="00494E83" w:rsidRDefault="00036208" w:rsidP="00BB1AE6">
            <w:pPr>
              <w:pStyle w:val="DocumentInfo"/>
              <w:rPr>
                <w:lang w:val="en-AU"/>
              </w:rPr>
            </w:pPr>
            <w:sdt>
              <w:sdtPr>
                <w:rPr>
                  <w:lang w:val="en-AU"/>
                </w:rPr>
                <w:alias w:val="Job reference"/>
                <w:tag w:val="Job reference"/>
                <w:id w:val="-781416292"/>
                <w:placeholder>
                  <w:docPart w:val="C92D3FC44ADA44BCA9E49EAADD715BD8"/>
                </w:placeholder>
                <w:dataBinding w:prefixMappings="xmlns:ns0='http://schemas.microsoft.com/office/2006/coverPageProps' " w:xpath="/ns0:CoverPageProperties[1]/ns0:CompanyPhone[1]" w:storeItemID="{55AF091B-3C7A-41E3-B477-F2FDAA23CFDA}"/>
                <w:text/>
              </w:sdtPr>
              <w:sdtEndPr/>
              <w:sdtContent>
                <w:r w:rsidR="006A1A71">
                  <w:rPr>
                    <w:lang w:val="en-AU"/>
                  </w:rPr>
                  <w:t>CW978300_TR_RP_001_B_January2019</w:t>
                </w:r>
              </w:sdtContent>
            </w:sdt>
          </w:p>
        </w:tc>
      </w:tr>
      <w:tr w:rsidR="00BB1AE6" w:rsidRPr="00494E83" w:rsidTr="00DF1AAF">
        <w:tc>
          <w:tcPr>
            <w:tcW w:w="4678" w:type="dxa"/>
            <w:vMerge/>
          </w:tcPr>
          <w:p w:rsidR="00BB1AE6" w:rsidRPr="00494E83" w:rsidRDefault="00BB1AE6" w:rsidP="00BB1AE6">
            <w:pPr>
              <w:pStyle w:val="DocumentInfo"/>
              <w:rPr>
                <w:lang w:val="en-AU"/>
              </w:rPr>
            </w:pPr>
          </w:p>
        </w:tc>
        <w:tc>
          <w:tcPr>
            <w:tcW w:w="2126" w:type="dxa"/>
          </w:tcPr>
          <w:p w:rsidR="00BB1AE6" w:rsidRPr="00494E83" w:rsidRDefault="00BB1AE6" w:rsidP="00BB1AE6">
            <w:pPr>
              <w:pStyle w:val="DocumentInfo"/>
              <w:rPr>
                <w:lang w:val="en-AU"/>
              </w:rPr>
            </w:pPr>
            <w:r w:rsidRPr="00494E83">
              <w:rPr>
                <w:lang w:val="en-AU"/>
              </w:rPr>
              <w:t xml:space="preserve">Date </w:t>
            </w:r>
          </w:p>
        </w:tc>
        <w:tc>
          <w:tcPr>
            <w:tcW w:w="2834" w:type="dxa"/>
          </w:tcPr>
          <w:p w:rsidR="00BB1AE6" w:rsidRPr="00494E83" w:rsidRDefault="00E524C2" w:rsidP="00BB1AE6">
            <w:pPr>
              <w:pStyle w:val="DocumentInfo"/>
              <w:rPr>
                <w:lang w:val="en-AU"/>
              </w:rPr>
            </w:pPr>
            <w:r>
              <w:rPr>
                <w:lang w:val="en-AU"/>
              </w:rPr>
              <w:t>4 February 2019</w:t>
            </w:r>
          </w:p>
        </w:tc>
      </w:tr>
      <w:tr w:rsidR="00BB1AE6" w:rsidRPr="00494E83" w:rsidTr="00DF1AAF">
        <w:tc>
          <w:tcPr>
            <w:tcW w:w="4678" w:type="dxa"/>
            <w:vMerge/>
          </w:tcPr>
          <w:p w:rsidR="00BB1AE6" w:rsidRPr="00494E83" w:rsidRDefault="00BB1AE6" w:rsidP="00BB1AE6">
            <w:pPr>
              <w:pStyle w:val="DocumentInfo"/>
              <w:rPr>
                <w:lang w:val="en-AU"/>
              </w:rPr>
            </w:pPr>
          </w:p>
        </w:tc>
        <w:tc>
          <w:tcPr>
            <w:tcW w:w="2126" w:type="dxa"/>
          </w:tcPr>
          <w:p w:rsidR="00BB1AE6" w:rsidRPr="00494E83" w:rsidRDefault="00BB1AE6" w:rsidP="00BB1AE6">
            <w:pPr>
              <w:pStyle w:val="DocumentInfo"/>
              <w:rPr>
                <w:lang w:val="en-AU"/>
              </w:rPr>
            </w:pPr>
            <w:r w:rsidRPr="00494E83">
              <w:rPr>
                <w:lang w:val="en-AU"/>
              </w:rPr>
              <w:t>Version Number</w:t>
            </w:r>
          </w:p>
        </w:tc>
        <w:tc>
          <w:tcPr>
            <w:tcW w:w="2834" w:type="dxa"/>
          </w:tcPr>
          <w:p w:rsidR="00BB1AE6" w:rsidRPr="00494E83" w:rsidRDefault="00E524C2" w:rsidP="00BB1AE6">
            <w:pPr>
              <w:pStyle w:val="DocumentInfo"/>
              <w:rPr>
                <w:lang w:val="en-AU"/>
              </w:rPr>
            </w:pPr>
            <w:r>
              <w:rPr>
                <w:lang w:val="en-AU"/>
              </w:rPr>
              <w:t>B</w:t>
            </w:r>
          </w:p>
        </w:tc>
      </w:tr>
      <w:tr w:rsidR="00BB1AE6" w:rsidRPr="00494E83" w:rsidTr="00DF1AAF">
        <w:tc>
          <w:tcPr>
            <w:tcW w:w="4678" w:type="dxa"/>
            <w:vMerge/>
          </w:tcPr>
          <w:p w:rsidR="00BB1AE6" w:rsidRPr="00494E83" w:rsidRDefault="00BB1AE6" w:rsidP="00BB1AE6">
            <w:pPr>
              <w:pStyle w:val="DocumentInfo"/>
              <w:rPr>
                <w:lang w:val="en-AU"/>
              </w:rPr>
            </w:pPr>
          </w:p>
        </w:tc>
        <w:tc>
          <w:tcPr>
            <w:tcW w:w="2126" w:type="dxa"/>
          </w:tcPr>
          <w:p w:rsidR="00BB1AE6" w:rsidRPr="00494E83" w:rsidRDefault="00BB1AE6" w:rsidP="00BB1AE6">
            <w:pPr>
              <w:pStyle w:val="DocumentInfo"/>
              <w:rPr>
                <w:lang w:val="en-AU"/>
              </w:rPr>
            </w:pPr>
          </w:p>
        </w:tc>
        <w:tc>
          <w:tcPr>
            <w:tcW w:w="2834" w:type="dxa"/>
          </w:tcPr>
          <w:p w:rsidR="00BB1AE6" w:rsidRPr="00494E83" w:rsidRDefault="00BB1AE6" w:rsidP="00BB1AE6">
            <w:pPr>
              <w:pStyle w:val="DocumentInfo"/>
              <w:rPr>
                <w:lang w:val="en-AU"/>
              </w:rPr>
            </w:pPr>
          </w:p>
        </w:tc>
      </w:tr>
      <w:tr w:rsidR="00BB1AE6" w:rsidRPr="00494E83" w:rsidTr="00DF1AAF">
        <w:tc>
          <w:tcPr>
            <w:tcW w:w="4678" w:type="dxa"/>
          </w:tcPr>
          <w:p w:rsidR="00E524C2" w:rsidRDefault="00BB1AE6" w:rsidP="00271E5A">
            <w:pPr>
              <w:pStyle w:val="BodyText"/>
            </w:pPr>
            <w:r w:rsidRPr="00494E83">
              <w:t>Author(s):</w:t>
            </w:r>
          </w:p>
          <w:p w:rsidR="00BB1AE6" w:rsidRPr="00494E83" w:rsidRDefault="00BB1AE6" w:rsidP="00271E5A">
            <w:pPr>
              <w:pStyle w:val="BodyText"/>
            </w:pPr>
            <w:r w:rsidRPr="00494E83">
              <w:br/>
            </w:r>
            <w:sdt>
              <w:sdtPr>
                <w:alias w:val="Click icon and insert signature"/>
                <w:tag w:val="Signature"/>
                <w:id w:val="1234664524"/>
                <w:picture/>
              </w:sdtPr>
              <w:sdtEndPr/>
              <w:sdtContent>
                <w:r w:rsidR="00271E5A" w:rsidRPr="00494E83">
                  <w:rPr>
                    <w:noProof/>
                  </w:rPr>
                  <w:drawing>
                    <wp:inline distT="0" distB="0" distL="0" distR="0" wp14:anchorId="628C21AD" wp14:editId="34F4D5D2">
                      <wp:extent cx="900000" cy="384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00000" cy="384545"/>
                              </a:xfrm>
                              <a:prstGeom prst="rect">
                                <a:avLst/>
                              </a:prstGeom>
                              <a:noFill/>
                              <a:ln>
                                <a:noFill/>
                              </a:ln>
                            </pic:spPr>
                          </pic:pic>
                        </a:graphicData>
                      </a:graphic>
                    </wp:inline>
                  </w:drawing>
                </w:r>
              </w:sdtContent>
            </w:sdt>
          </w:p>
        </w:tc>
        <w:tc>
          <w:tcPr>
            <w:tcW w:w="2126" w:type="dxa"/>
          </w:tcPr>
          <w:p w:rsidR="00BB1AE6" w:rsidRPr="00494E83" w:rsidRDefault="00BB1AE6" w:rsidP="00BB1AE6">
            <w:pPr>
              <w:pStyle w:val="DocumentInfo"/>
              <w:rPr>
                <w:lang w:val="en-AU"/>
              </w:rPr>
            </w:pPr>
          </w:p>
        </w:tc>
        <w:tc>
          <w:tcPr>
            <w:tcW w:w="2834" w:type="dxa"/>
          </w:tcPr>
          <w:p w:rsidR="00BB1AE6" w:rsidRPr="00494E83" w:rsidRDefault="00BB1AE6" w:rsidP="00BB1AE6">
            <w:pPr>
              <w:pStyle w:val="DocumentInfo"/>
              <w:rPr>
                <w:lang w:val="en-AU"/>
              </w:rPr>
            </w:pPr>
          </w:p>
        </w:tc>
      </w:tr>
      <w:tr w:rsidR="00BB1AE6" w:rsidRPr="00494E83" w:rsidTr="00DF1AAF">
        <w:tc>
          <w:tcPr>
            <w:tcW w:w="4678" w:type="dxa"/>
          </w:tcPr>
          <w:p w:rsidR="00BB1AE6" w:rsidRPr="00494E83" w:rsidRDefault="00E524C2" w:rsidP="00E524C2">
            <w:pPr>
              <w:pStyle w:val="DocumentInfo"/>
              <w:rPr>
                <w:lang w:val="en-AU"/>
              </w:rPr>
            </w:pPr>
            <w:proofErr w:type="spellStart"/>
            <w:r>
              <w:rPr>
                <w:lang w:val="en-AU"/>
              </w:rPr>
              <w:t>Alix</w:t>
            </w:r>
            <w:proofErr w:type="spellEnd"/>
            <w:r>
              <w:rPr>
                <w:lang w:val="en-AU"/>
              </w:rPr>
              <w:t xml:space="preserve"> Oakes</w:t>
            </w:r>
            <w:r w:rsidR="00BB1AE6" w:rsidRPr="00494E83">
              <w:rPr>
                <w:lang w:val="en-AU"/>
              </w:rPr>
              <w:br/>
            </w:r>
            <w:r>
              <w:rPr>
                <w:lang w:val="en-AU"/>
              </w:rPr>
              <w:t>Sustainable Transport Planner</w:t>
            </w:r>
          </w:p>
        </w:tc>
        <w:tc>
          <w:tcPr>
            <w:tcW w:w="2126" w:type="dxa"/>
          </w:tcPr>
          <w:p w:rsidR="00BB1AE6" w:rsidRPr="00494E83" w:rsidRDefault="00BB1AE6" w:rsidP="00BB1AE6">
            <w:pPr>
              <w:pStyle w:val="DocumentInfo"/>
              <w:rPr>
                <w:lang w:val="en-AU"/>
              </w:rPr>
            </w:pPr>
            <w:r w:rsidRPr="00494E83">
              <w:rPr>
                <w:lang w:val="en-AU"/>
              </w:rPr>
              <w:t>Effective Date</w:t>
            </w:r>
          </w:p>
        </w:tc>
        <w:sdt>
          <w:sdtPr>
            <w:rPr>
              <w:lang w:val="en-AU"/>
            </w:rPr>
            <w:id w:val="1283613931"/>
            <w:placeholder>
              <w:docPart w:val="AD8C637C91AC4FB89D8EE99ED13BB0BD"/>
            </w:placeholder>
            <w:date w:fullDate="2019-02-04T00:00:00Z">
              <w:dateFormat w:val="d/MM/yyyy"/>
              <w:lid w:val="en-AU"/>
              <w:storeMappedDataAs w:val="dateTime"/>
              <w:calendar w:val="gregorian"/>
            </w:date>
          </w:sdtPr>
          <w:sdtEndPr/>
          <w:sdtContent>
            <w:tc>
              <w:tcPr>
                <w:tcW w:w="2834" w:type="dxa"/>
              </w:tcPr>
              <w:p w:rsidR="00BB1AE6" w:rsidRPr="00494E83" w:rsidRDefault="00E524C2" w:rsidP="003632B2">
                <w:pPr>
                  <w:pStyle w:val="DocumentInfo"/>
                  <w:rPr>
                    <w:lang w:val="en-AU"/>
                  </w:rPr>
                </w:pPr>
                <w:r>
                  <w:rPr>
                    <w:lang w:val="en-AU"/>
                  </w:rPr>
                  <w:t>4/02/2019</w:t>
                </w:r>
              </w:p>
            </w:tc>
          </w:sdtContent>
        </w:sdt>
      </w:tr>
      <w:tr w:rsidR="00BB1AE6" w:rsidRPr="00494E83" w:rsidTr="00DF1AAF">
        <w:tc>
          <w:tcPr>
            <w:tcW w:w="4678" w:type="dxa"/>
          </w:tcPr>
          <w:p w:rsidR="00E524C2" w:rsidRDefault="00BB1AE6" w:rsidP="00271E5A">
            <w:pPr>
              <w:pStyle w:val="BodyText"/>
            </w:pPr>
            <w:r w:rsidRPr="00494E83">
              <w:t>Approved By:</w:t>
            </w:r>
          </w:p>
          <w:p w:rsidR="00BB1AE6" w:rsidRPr="00494E83" w:rsidRDefault="00BB1AE6" w:rsidP="00271E5A">
            <w:pPr>
              <w:pStyle w:val="BodyText"/>
            </w:pPr>
            <w:r w:rsidRPr="00494E83">
              <w:br/>
            </w:r>
            <w:sdt>
              <w:sdtPr>
                <w:alias w:val="Click icon and insert signature"/>
                <w:tag w:val="Signature"/>
                <w:id w:val="433413900"/>
                <w:picture/>
              </w:sdtPr>
              <w:sdtEndPr/>
              <w:sdtContent>
                <w:r w:rsidR="00271E5A" w:rsidRPr="00494E83">
                  <w:rPr>
                    <w:noProof/>
                  </w:rPr>
                  <w:drawing>
                    <wp:inline distT="0" distB="0" distL="0" distR="0" wp14:anchorId="14020039" wp14:editId="2BCF55C9">
                      <wp:extent cx="900000" cy="2378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00000" cy="237874"/>
                              </a:xfrm>
                              <a:prstGeom prst="rect">
                                <a:avLst/>
                              </a:prstGeom>
                              <a:noFill/>
                              <a:ln>
                                <a:noFill/>
                              </a:ln>
                            </pic:spPr>
                          </pic:pic>
                        </a:graphicData>
                      </a:graphic>
                    </wp:inline>
                  </w:drawing>
                </w:r>
              </w:sdtContent>
            </w:sdt>
          </w:p>
        </w:tc>
        <w:tc>
          <w:tcPr>
            <w:tcW w:w="2126" w:type="dxa"/>
          </w:tcPr>
          <w:p w:rsidR="00BB1AE6" w:rsidRPr="00494E83" w:rsidRDefault="00BB1AE6" w:rsidP="00BB1AE6">
            <w:pPr>
              <w:pStyle w:val="DocumentInfo"/>
              <w:rPr>
                <w:lang w:val="en-AU"/>
              </w:rPr>
            </w:pPr>
          </w:p>
        </w:tc>
        <w:tc>
          <w:tcPr>
            <w:tcW w:w="2834" w:type="dxa"/>
          </w:tcPr>
          <w:p w:rsidR="00BB1AE6" w:rsidRPr="00494E83" w:rsidRDefault="00BB1AE6" w:rsidP="00BB1AE6">
            <w:pPr>
              <w:pStyle w:val="DocumentInfo"/>
              <w:rPr>
                <w:lang w:val="en-AU"/>
              </w:rPr>
            </w:pPr>
          </w:p>
        </w:tc>
      </w:tr>
      <w:tr w:rsidR="00BB1AE6" w:rsidRPr="00494E83" w:rsidTr="00DF1AAF">
        <w:tc>
          <w:tcPr>
            <w:tcW w:w="4678" w:type="dxa"/>
          </w:tcPr>
          <w:p w:rsidR="00BB1AE6" w:rsidRPr="00494E83" w:rsidRDefault="00E524C2" w:rsidP="00E524C2">
            <w:pPr>
              <w:pStyle w:val="DocumentInfo"/>
              <w:rPr>
                <w:lang w:val="en-AU"/>
              </w:rPr>
            </w:pPr>
            <w:r>
              <w:rPr>
                <w:lang w:val="en-AU"/>
              </w:rPr>
              <w:t>Ray Cook</w:t>
            </w:r>
            <w:r w:rsidR="00BB1AE6" w:rsidRPr="00494E83">
              <w:rPr>
                <w:lang w:val="en-AU"/>
              </w:rPr>
              <w:br/>
            </w:r>
            <w:r>
              <w:rPr>
                <w:lang w:val="en-AU"/>
              </w:rPr>
              <w:t>Senior Principal/Manager, Traffic &amp; Transport WA</w:t>
            </w:r>
          </w:p>
        </w:tc>
        <w:tc>
          <w:tcPr>
            <w:tcW w:w="2126" w:type="dxa"/>
          </w:tcPr>
          <w:p w:rsidR="00BB1AE6" w:rsidRPr="00494E83" w:rsidRDefault="00BB1AE6" w:rsidP="00BB1AE6">
            <w:pPr>
              <w:pStyle w:val="DocumentInfo"/>
              <w:rPr>
                <w:lang w:val="en-AU"/>
              </w:rPr>
            </w:pPr>
            <w:r w:rsidRPr="00494E83">
              <w:rPr>
                <w:lang w:val="en-AU"/>
              </w:rPr>
              <w:t>Date Approved</w:t>
            </w:r>
          </w:p>
        </w:tc>
        <w:sdt>
          <w:sdtPr>
            <w:rPr>
              <w:szCs w:val="20"/>
              <w:lang w:val="en-AU"/>
            </w:rPr>
            <w:id w:val="-963578668"/>
            <w:placeholder>
              <w:docPart w:val="AD8C637C91AC4FB89D8EE99ED13BB0BD"/>
            </w:placeholder>
            <w:date w:fullDate="2019-02-04T00:00:00Z">
              <w:dateFormat w:val="d/MM/yyyy"/>
              <w:lid w:val="en-AU"/>
              <w:storeMappedDataAs w:val="dateTime"/>
              <w:calendar w:val="gregorian"/>
            </w:date>
          </w:sdtPr>
          <w:sdtEndPr/>
          <w:sdtContent>
            <w:tc>
              <w:tcPr>
                <w:tcW w:w="2834" w:type="dxa"/>
              </w:tcPr>
              <w:p w:rsidR="00BB1AE6" w:rsidRPr="00494E83" w:rsidRDefault="00E524C2" w:rsidP="00BB1AE6">
                <w:pPr>
                  <w:pStyle w:val="DocumentInfo"/>
                  <w:rPr>
                    <w:szCs w:val="20"/>
                    <w:lang w:val="en-AU"/>
                  </w:rPr>
                </w:pPr>
                <w:r>
                  <w:rPr>
                    <w:szCs w:val="20"/>
                    <w:lang w:val="en-AU"/>
                  </w:rPr>
                  <w:t>4/02/2019</w:t>
                </w:r>
              </w:p>
            </w:tc>
          </w:sdtContent>
        </w:sdt>
      </w:tr>
    </w:tbl>
    <w:p w:rsidR="00D74134" w:rsidRPr="00494E83" w:rsidRDefault="00D74134" w:rsidP="00DC6E98"/>
    <w:p w:rsidR="00835066" w:rsidRPr="00494E83" w:rsidRDefault="00835066" w:rsidP="00FB7BA0">
      <w:pPr>
        <w:pStyle w:val="DocumentInfoHeading"/>
      </w:pPr>
      <w:r w:rsidRPr="00494E83">
        <w:t>Document History</w:t>
      </w:r>
    </w:p>
    <w:tbl>
      <w:tblPr>
        <w:tblStyle w:val="TaupeTable"/>
        <w:tblW w:w="4890" w:type="pct"/>
        <w:tblLayout w:type="fixed"/>
        <w:tblLook w:val="0620" w:firstRow="1" w:lastRow="0" w:firstColumn="0" w:lastColumn="0" w:noHBand="1" w:noVBand="1"/>
      </w:tblPr>
      <w:tblGrid>
        <w:gridCol w:w="992"/>
        <w:gridCol w:w="1505"/>
        <w:gridCol w:w="2606"/>
        <w:gridCol w:w="2269"/>
        <w:gridCol w:w="2265"/>
      </w:tblGrid>
      <w:tr w:rsidR="00835066" w:rsidRPr="00494E83" w:rsidTr="002B7BF9">
        <w:trPr>
          <w:cnfStyle w:val="100000000000" w:firstRow="1" w:lastRow="0" w:firstColumn="0" w:lastColumn="0" w:oddVBand="0" w:evenVBand="0" w:oddHBand="0" w:evenHBand="0" w:firstRowFirstColumn="0" w:firstRowLastColumn="0" w:lastRowFirstColumn="0" w:lastRowLastColumn="0"/>
          <w:trHeight w:val="370"/>
        </w:trPr>
        <w:tc>
          <w:tcPr>
            <w:tcW w:w="515" w:type="pct"/>
          </w:tcPr>
          <w:p w:rsidR="00835066" w:rsidRPr="00494E83" w:rsidRDefault="00835066" w:rsidP="00222C37">
            <w:pPr>
              <w:pStyle w:val="TableHeading"/>
              <w:jc w:val="center"/>
              <w:rPr>
                <w:color w:val="FFFFFF"/>
              </w:rPr>
            </w:pPr>
            <w:r w:rsidRPr="00494E83">
              <w:rPr>
                <w:color w:val="FFFFFF"/>
                <w:sz w:val="20"/>
              </w:rPr>
              <w:br w:type="page"/>
            </w:r>
            <w:r w:rsidRPr="00494E83">
              <w:rPr>
                <w:color w:val="FFFFFF"/>
              </w:rPr>
              <w:t>Version</w:t>
            </w:r>
          </w:p>
        </w:tc>
        <w:tc>
          <w:tcPr>
            <w:tcW w:w="781" w:type="pct"/>
          </w:tcPr>
          <w:p w:rsidR="00835066" w:rsidRPr="00494E83" w:rsidRDefault="00835066" w:rsidP="00222C37">
            <w:pPr>
              <w:pStyle w:val="TableHeading"/>
              <w:rPr>
                <w:color w:val="FFFFFF"/>
              </w:rPr>
            </w:pPr>
            <w:r w:rsidRPr="00494E83">
              <w:rPr>
                <w:color w:val="FFFFFF"/>
              </w:rPr>
              <w:t>Effective Date</w:t>
            </w:r>
          </w:p>
        </w:tc>
        <w:tc>
          <w:tcPr>
            <w:tcW w:w="1352" w:type="pct"/>
          </w:tcPr>
          <w:p w:rsidR="00835066" w:rsidRPr="00494E83" w:rsidRDefault="00835066" w:rsidP="00222C37">
            <w:pPr>
              <w:pStyle w:val="TableHeading"/>
              <w:rPr>
                <w:color w:val="FFFFFF"/>
              </w:rPr>
            </w:pPr>
            <w:r w:rsidRPr="00494E83">
              <w:rPr>
                <w:color w:val="FFFFFF"/>
              </w:rPr>
              <w:t>Description of Revision</w:t>
            </w:r>
          </w:p>
        </w:tc>
        <w:tc>
          <w:tcPr>
            <w:tcW w:w="1177" w:type="pct"/>
          </w:tcPr>
          <w:p w:rsidR="00835066" w:rsidRPr="00494E83" w:rsidRDefault="00835066" w:rsidP="00222C37">
            <w:pPr>
              <w:pStyle w:val="TableHeading"/>
              <w:rPr>
                <w:color w:val="FFFFFF"/>
              </w:rPr>
            </w:pPr>
            <w:r w:rsidRPr="00494E83">
              <w:rPr>
                <w:color w:val="FFFFFF"/>
              </w:rPr>
              <w:t>Prepared</w:t>
            </w:r>
            <w:r w:rsidR="003B786A" w:rsidRPr="00494E83">
              <w:rPr>
                <w:color w:val="FFFFFF"/>
              </w:rPr>
              <w:t xml:space="preserve"> by</w:t>
            </w:r>
          </w:p>
        </w:tc>
        <w:tc>
          <w:tcPr>
            <w:tcW w:w="1175" w:type="pct"/>
          </w:tcPr>
          <w:p w:rsidR="00835066" w:rsidRPr="00494E83" w:rsidRDefault="00835066" w:rsidP="003B786A">
            <w:pPr>
              <w:pStyle w:val="TableHeading"/>
            </w:pPr>
            <w:r w:rsidRPr="00494E83">
              <w:t xml:space="preserve">Reviewed </w:t>
            </w:r>
            <w:r w:rsidR="003B786A" w:rsidRPr="00494E83">
              <w:t>by</w:t>
            </w:r>
          </w:p>
        </w:tc>
      </w:tr>
      <w:tr w:rsidR="00835066" w:rsidRPr="00494E83" w:rsidTr="002B7BF9">
        <w:tc>
          <w:tcPr>
            <w:tcW w:w="515" w:type="pct"/>
          </w:tcPr>
          <w:p w:rsidR="00835066" w:rsidRPr="00494E83" w:rsidRDefault="00E524C2" w:rsidP="00222C37">
            <w:pPr>
              <w:pStyle w:val="TableText"/>
            </w:pPr>
            <w:r>
              <w:t>A</w:t>
            </w:r>
          </w:p>
        </w:tc>
        <w:tc>
          <w:tcPr>
            <w:tcW w:w="781" w:type="pct"/>
          </w:tcPr>
          <w:p w:rsidR="00835066" w:rsidRPr="00494E83" w:rsidRDefault="00E524C2" w:rsidP="00222C37">
            <w:pPr>
              <w:pStyle w:val="TableText"/>
            </w:pPr>
            <w:r>
              <w:t>16 Nov 2017</w:t>
            </w:r>
          </w:p>
        </w:tc>
        <w:tc>
          <w:tcPr>
            <w:tcW w:w="1352" w:type="pct"/>
          </w:tcPr>
          <w:p w:rsidR="00835066" w:rsidRPr="00494E83" w:rsidRDefault="00E524C2" w:rsidP="00222C37">
            <w:pPr>
              <w:pStyle w:val="TableText"/>
            </w:pPr>
            <w:r>
              <w:t>For Issue</w:t>
            </w:r>
          </w:p>
        </w:tc>
        <w:tc>
          <w:tcPr>
            <w:tcW w:w="1177" w:type="pct"/>
          </w:tcPr>
          <w:p w:rsidR="00835066" w:rsidRPr="00494E83" w:rsidRDefault="00E524C2" w:rsidP="00222C37">
            <w:pPr>
              <w:pStyle w:val="TableText"/>
            </w:pPr>
            <w:proofErr w:type="spellStart"/>
            <w:r>
              <w:t>Alix</w:t>
            </w:r>
            <w:proofErr w:type="spellEnd"/>
            <w:r>
              <w:t xml:space="preserve"> Oakes</w:t>
            </w:r>
          </w:p>
        </w:tc>
        <w:tc>
          <w:tcPr>
            <w:tcW w:w="1175" w:type="pct"/>
          </w:tcPr>
          <w:p w:rsidR="00835066" w:rsidRPr="00494E83" w:rsidRDefault="00E524C2" w:rsidP="00222C37">
            <w:pPr>
              <w:pStyle w:val="TableText"/>
            </w:pPr>
            <w:r>
              <w:t>Jacob Martin</w:t>
            </w:r>
          </w:p>
        </w:tc>
      </w:tr>
      <w:tr w:rsidR="00835066" w:rsidRPr="00494E83" w:rsidTr="002B7BF9">
        <w:tc>
          <w:tcPr>
            <w:tcW w:w="515" w:type="pct"/>
          </w:tcPr>
          <w:p w:rsidR="00835066" w:rsidRPr="00494E83" w:rsidRDefault="00E524C2" w:rsidP="00222C37">
            <w:pPr>
              <w:pStyle w:val="TableText"/>
            </w:pPr>
            <w:r>
              <w:t>B</w:t>
            </w:r>
          </w:p>
        </w:tc>
        <w:tc>
          <w:tcPr>
            <w:tcW w:w="781" w:type="pct"/>
          </w:tcPr>
          <w:p w:rsidR="00835066" w:rsidRPr="00494E83" w:rsidRDefault="006A1A71" w:rsidP="00222C37">
            <w:pPr>
              <w:pStyle w:val="TableText"/>
            </w:pPr>
            <w:r>
              <w:t>Janu</w:t>
            </w:r>
            <w:r w:rsidR="00E524C2">
              <w:t>ary 2019</w:t>
            </w:r>
          </w:p>
        </w:tc>
        <w:tc>
          <w:tcPr>
            <w:tcW w:w="1352" w:type="pct"/>
          </w:tcPr>
          <w:p w:rsidR="00835066" w:rsidRPr="00494E83" w:rsidRDefault="00E524C2" w:rsidP="00222C37">
            <w:pPr>
              <w:pStyle w:val="TableText"/>
            </w:pPr>
            <w:r>
              <w:t>For Adaption</w:t>
            </w:r>
          </w:p>
        </w:tc>
        <w:tc>
          <w:tcPr>
            <w:tcW w:w="1177" w:type="pct"/>
          </w:tcPr>
          <w:p w:rsidR="00835066" w:rsidRPr="00494E83" w:rsidRDefault="00E524C2" w:rsidP="00222C37">
            <w:pPr>
              <w:pStyle w:val="TableText"/>
            </w:pPr>
            <w:proofErr w:type="spellStart"/>
            <w:r>
              <w:t>Alix</w:t>
            </w:r>
            <w:proofErr w:type="spellEnd"/>
            <w:r>
              <w:t xml:space="preserve"> Oakes</w:t>
            </w:r>
          </w:p>
        </w:tc>
        <w:tc>
          <w:tcPr>
            <w:tcW w:w="1175" w:type="pct"/>
          </w:tcPr>
          <w:p w:rsidR="00835066" w:rsidRPr="00494E83" w:rsidRDefault="00E524C2" w:rsidP="00222C37">
            <w:pPr>
              <w:pStyle w:val="TableText"/>
            </w:pPr>
            <w:r>
              <w:t>Jacob Martin</w:t>
            </w:r>
          </w:p>
        </w:tc>
      </w:tr>
      <w:tr w:rsidR="00BE28F1" w:rsidRPr="00494E83" w:rsidTr="002B7BF9">
        <w:tc>
          <w:tcPr>
            <w:tcW w:w="515" w:type="pct"/>
          </w:tcPr>
          <w:p w:rsidR="00BE28F1" w:rsidRPr="00494E83" w:rsidRDefault="00BE28F1" w:rsidP="00222C37">
            <w:pPr>
              <w:pStyle w:val="TableText"/>
            </w:pPr>
          </w:p>
        </w:tc>
        <w:tc>
          <w:tcPr>
            <w:tcW w:w="781" w:type="pct"/>
          </w:tcPr>
          <w:p w:rsidR="00BE28F1" w:rsidRPr="00494E83" w:rsidRDefault="00BE28F1" w:rsidP="00222C37">
            <w:pPr>
              <w:pStyle w:val="TableText"/>
            </w:pPr>
          </w:p>
        </w:tc>
        <w:tc>
          <w:tcPr>
            <w:tcW w:w="1352" w:type="pct"/>
          </w:tcPr>
          <w:p w:rsidR="00BE28F1" w:rsidRPr="00494E83" w:rsidRDefault="00BE28F1" w:rsidP="00222C37">
            <w:pPr>
              <w:pStyle w:val="TableText"/>
            </w:pPr>
          </w:p>
        </w:tc>
        <w:tc>
          <w:tcPr>
            <w:tcW w:w="1177" w:type="pct"/>
          </w:tcPr>
          <w:p w:rsidR="00BE28F1" w:rsidRPr="00494E83" w:rsidRDefault="00BE28F1" w:rsidP="00222C37">
            <w:pPr>
              <w:pStyle w:val="TableText"/>
            </w:pPr>
          </w:p>
        </w:tc>
        <w:tc>
          <w:tcPr>
            <w:tcW w:w="1175" w:type="pct"/>
          </w:tcPr>
          <w:p w:rsidR="00BE28F1" w:rsidRPr="00494E83" w:rsidRDefault="00BE28F1" w:rsidP="00222C37">
            <w:pPr>
              <w:pStyle w:val="TableText"/>
            </w:pPr>
          </w:p>
        </w:tc>
      </w:tr>
      <w:tr w:rsidR="00835066" w:rsidRPr="00494E83" w:rsidTr="002B7BF9">
        <w:tc>
          <w:tcPr>
            <w:tcW w:w="515" w:type="pct"/>
          </w:tcPr>
          <w:p w:rsidR="00835066" w:rsidRPr="00494E83" w:rsidRDefault="00835066" w:rsidP="00222C37">
            <w:pPr>
              <w:pStyle w:val="TableText"/>
            </w:pPr>
          </w:p>
        </w:tc>
        <w:tc>
          <w:tcPr>
            <w:tcW w:w="781" w:type="pct"/>
          </w:tcPr>
          <w:p w:rsidR="00835066" w:rsidRPr="00494E83" w:rsidRDefault="00835066" w:rsidP="00222C37">
            <w:pPr>
              <w:pStyle w:val="TableText"/>
            </w:pPr>
          </w:p>
        </w:tc>
        <w:tc>
          <w:tcPr>
            <w:tcW w:w="1352" w:type="pct"/>
          </w:tcPr>
          <w:p w:rsidR="00835066" w:rsidRPr="00494E83" w:rsidRDefault="00835066" w:rsidP="00222C37">
            <w:pPr>
              <w:pStyle w:val="TableText"/>
            </w:pPr>
          </w:p>
        </w:tc>
        <w:tc>
          <w:tcPr>
            <w:tcW w:w="1177" w:type="pct"/>
          </w:tcPr>
          <w:p w:rsidR="00835066" w:rsidRPr="00494E83" w:rsidRDefault="00835066" w:rsidP="00222C37">
            <w:pPr>
              <w:pStyle w:val="TableText"/>
            </w:pPr>
          </w:p>
        </w:tc>
        <w:tc>
          <w:tcPr>
            <w:tcW w:w="1175" w:type="pct"/>
          </w:tcPr>
          <w:p w:rsidR="00835066" w:rsidRPr="00494E83" w:rsidRDefault="00835066" w:rsidP="00222C37">
            <w:pPr>
              <w:pStyle w:val="TableText"/>
            </w:pPr>
          </w:p>
        </w:tc>
      </w:tr>
    </w:tbl>
    <w:p w:rsidR="00BE28F1" w:rsidRPr="00494E83" w:rsidRDefault="00BE28F1" w:rsidP="001B2C60"/>
    <w:p w:rsidR="00BE28F1" w:rsidRPr="00494E83" w:rsidRDefault="00BE28F1" w:rsidP="001B2C60">
      <w:pPr>
        <w:sectPr w:rsidR="00BE28F1" w:rsidRPr="00494E83" w:rsidSect="00EC0DD2">
          <w:footerReference w:type="default" r:id="rId20"/>
          <w:pgSz w:w="11906" w:h="16838" w:code="9"/>
          <w:pgMar w:top="1418" w:right="1134" w:bottom="1134" w:left="1134" w:header="567" w:footer="567" w:gutter="0"/>
          <w:pgNumType w:fmt="lowerRoman"/>
          <w:cols w:space="567"/>
          <w:docGrid w:linePitch="360"/>
        </w:sectPr>
      </w:pPr>
    </w:p>
    <w:p w:rsidR="001B2C60" w:rsidRPr="00494E83" w:rsidRDefault="001B2C60" w:rsidP="00BF0D2C">
      <w:pPr>
        <w:pStyle w:val="TOCHeading"/>
        <w:rPr>
          <w:noProof w:val="0"/>
        </w:rPr>
      </w:pPr>
      <w:r w:rsidRPr="00494E83">
        <w:rPr>
          <w:noProof w:val="0"/>
        </w:rPr>
        <w:lastRenderedPageBreak/>
        <w:t>Table of Contents</w:t>
      </w:r>
    </w:p>
    <w:p w:rsidR="002726AD" w:rsidRDefault="001B2C60">
      <w:pPr>
        <w:pStyle w:val="TOC2"/>
        <w:rPr>
          <w:rFonts w:asciiTheme="minorHAnsi" w:eastAsiaTheme="minorEastAsia" w:hAnsiTheme="minorHAnsi" w:cstheme="minorBidi"/>
          <w:noProof/>
          <w:sz w:val="22"/>
          <w:lang w:eastAsia="en-AU"/>
        </w:rPr>
      </w:pPr>
      <w:r w:rsidRPr="00494E83">
        <w:fldChar w:fldCharType="begin"/>
      </w:r>
      <w:r w:rsidRPr="00494E83">
        <w:instrText xml:space="preserve"> </w:instrText>
      </w:r>
      <w:r w:rsidR="00600C59" w:rsidRPr="00494E83">
        <w:instrText>TOC \h \t "Section Heading,1,Heading 1,2, Heading 1 new page,2,Heading 2,3,Plain Heading 1,2, Plain Heading 1 new page,2,Plain Heading 2,3"</w:instrText>
      </w:r>
      <w:r w:rsidRPr="00494E83">
        <w:instrText xml:space="preserve"> </w:instrText>
      </w:r>
      <w:r w:rsidRPr="00494E83">
        <w:fldChar w:fldCharType="separate"/>
      </w:r>
      <w:hyperlink w:anchor="_Toc188276" w:history="1">
        <w:r w:rsidR="002726AD" w:rsidRPr="00A936B7">
          <w:rPr>
            <w:rStyle w:val="Hyperlink"/>
            <w:noProof/>
          </w:rPr>
          <w:t>1</w:t>
        </w:r>
        <w:r w:rsidR="002726AD">
          <w:rPr>
            <w:rFonts w:asciiTheme="minorHAnsi" w:eastAsiaTheme="minorEastAsia" w:hAnsiTheme="minorHAnsi" w:cstheme="minorBidi"/>
            <w:noProof/>
            <w:sz w:val="22"/>
            <w:lang w:eastAsia="en-AU"/>
          </w:rPr>
          <w:tab/>
        </w:r>
        <w:r w:rsidR="002726AD" w:rsidRPr="00A936B7">
          <w:rPr>
            <w:rStyle w:val="Hyperlink"/>
            <w:noProof/>
          </w:rPr>
          <w:t>Introduction</w:t>
        </w:r>
        <w:r w:rsidR="002726AD">
          <w:rPr>
            <w:noProof/>
          </w:rPr>
          <w:tab/>
        </w:r>
        <w:r w:rsidR="002726AD">
          <w:rPr>
            <w:noProof/>
          </w:rPr>
          <w:fldChar w:fldCharType="begin"/>
        </w:r>
        <w:r w:rsidR="002726AD">
          <w:rPr>
            <w:noProof/>
          </w:rPr>
          <w:instrText xml:space="preserve"> PAGEREF _Toc188276 \h </w:instrText>
        </w:r>
        <w:r w:rsidR="002726AD">
          <w:rPr>
            <w:noProof/>
          </w:rPr>
        </w:r>
        <w:r w:rsidR="002726AD">
          <w:rPr>
            <w:noProof/>
          </w:rPr>
          <w:fldChar w:fldCharType="separate"/>
        </w:r>
        <w:r w:rsidR="001C4EEE">
          <w:rPr>
            <w:noProof/>
          </w:rPr>
          <w:t>1</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77" w:history="1">
        <w:r w:rsidR="002726AD" w:rsidRPr="00A936B7">
          <w:rPr>
            <w:rStyle w:val="Hyperlink"/>
            <w:noProof/>
          </w:rPr>
          <w:t>1.1</w:t>
        </w:r>
        <w:r w:rsidR="002726AD">
          <w:rPr>
            <w:rFonts w:asciiTheme="minorHAnsi" w:eastAsiaTheme="minorEastAsia" w:hAnsiTheme="minorHAnsi" w:cstheme="minorBidi"/>
            <w:noProof/>
            <w:sz w:val="22"/>
            <w:lang w:eastAsia="en-AU"/>
          </w:rPr>
          <w:tab/>
        </w:r>
        <w:r w:rsidR="002726AD" w:rsidRPr="00A936B7">
          <w:rPr>
            <w:rStyle w:val="Hyperlink"/>
            <w:noProof/>
          </w:rPr>
          <w:t>Background</w:t>
        </w:r>
        <w:r w:rsidR="002726AD">
          <w:rPr>
            <w:noProof/>
          </w:rPr>
          <w:tab/>
        </w:r>
        <w:r w:rsidR="002726AD">
          <w:rPr>
            <w:noProof/>
          </w:rPr>
          <w:fldChar w:fldCharType="begin"/>
        </w:r>
        <w:r w:rsidR="002726AD">
          <w:rPr>
            <w:noProof/>
          </w:rPr>
          <w:instrText xml:space="preserve"> PAGEREF _Toc188277 \h </w:instrText>
        </w:r>
        <w:r w:rsidR="002726AD">
          <w:rPr>
            <w:noProof/>
          </w:rPr>
        </w:r>
        <w:r w:rsidR="002726AD">
          <w:rPr>
            <w:noProof/>
          </w:rPr>
          <w:fldChar w:fldCharType="separate"/>
        </w:r>
        <w:r w:rsidR="001C4EEE">
          <w:rPr>
            <w:noProof/>
          </w:rPr>
          <w:t>1</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78" w:history="1">
        <w:r w:rsidR="002726AD" w:rsidRPr="00A936B7">
          <w:rPr>
            <w:rStyle w:val="Hyperlink"/>
            <w:noProof/>
          </w:rPr>
          <w:t>1.2</w:t>
        </w:r>
        <w:r w:rsidR="002726AD">
          <w:rPr>
            <w:rFonts w:asciiTheme="minorHAnsi" w:eastAsiaTheme="minorEastAsia" w:hAnsiTheme="minorHAnsi" w:cstheme="minorBidi"/>
            <w:noProof/>
            <w:sz w:val="22"/>
            <w:lang w:eastAsia="en-AU"/>
          </w:rPr>
          <w:tab/>
        </w:r>
        <w:r w:rsidR="002726AD" w:rsidRPr="00A936B7">
          <w:rPr>
            <w:rStyle w:val="Hyperlink"/>
            <w:noProof/>
          </w:rPr>
          <w:t>Scope of Work</w:t>
        </w:r>
        <w:r w:rsidR="002726AD">
          <w:rPr>
            <w:noProof/>
          </w:rPr>
          <w:tab/>
        </w:r>
        <w:r w:rsidR="002726AD">
          <w:rPr>
            <w:noProof/>
          </w:rPr>
          <w:fldChar w:fldCharType="begin"/>
        </w:r>
        <w:r w:rsidR="002726AD">
          <w:rPr>
            <w:noProof/>
          </w:rPr>
          <w:instrText xml:space="preserve"> PAGEREF _Toc188278 \h </w:instrText>
        </w:r>
        <w:r w:rsidR="002726AD">
          <w:rPr>
            <w:noProof/>
          </w:rPr>
        </w:r>
        <w:r w:rsidR="002726AD">
          <w:rPr>
            <w:noProof/>
          </w:rPr>
          <w:fldChar w:fldCharType="separate"/>
        </w:r>
        <w:r w:rsidR="001C4EEE">
          <w:rPr>
            <w:noProof/>
          </w:rPr>
          <w:t>2</w:t>
        </w:r>
        <w:r w:rsidR="002726AD">
          <w:rPr>
            <w:noProof/>
          </w:rPr>
          <w:fldChar w:fldCharType="end"/>
        </w:r>
      </w:hyperlink>
    </w:p>
    <w:p w:rsidR="002726AD" w:rsidRDefault="00036208">
      <w:pPr>
        <w:pStyle w:val="TOC2"/>
        <w:rPr>
          <w:rFonts w:asciiTheme="minorHAnsi" w:eastAsiaTheme="minorEastAsia" w:hAnsiTheme="minorHAnsi" w:cstheme="minorBidi"/>
          <w:noProof/>
          <w:sz w:val="22"/>
          <w:lang w:eastAsia="en-AU"/>
        </w:rPr>
      </w:pPr>
      <w:hyperlink w:anchor="_Toc188279" w:history="1">
        <w:r w:rsidR="002726AD" w:rsidRPr="00A936B7">
          <w:rPr>
            <w:rStyle w:val="Hyperlink"/>
            <w:noProof/>
          </w:rPr>
          <w:t>2</w:t>
        </w:r>
        <w:r w:rsidR="002726AD">
          <w:rPr>
            <w:rFonts w:asciiTheme="minorHAnsi" w:eastAsiaTheme="minorEastAsia" w:hAnsiTheme="minorHAnsi" w:cstheme="minorBidi"/>
            <w:noProof/>
            <w:sz w:val="22"/>
            <w:lang w:eastAsia="en-AU"/>
          </w:rPr>
          <w:tab/>
        </w:r>
        <w:r w:rsidR="002726AD" w:rsidRPr="00A936B7">
          <w:rPr>
            <w:rStyle w:val="Hyperlink"/>
            <w:noProof/>
          </w:rPr>
          <w:t>Literature Review</w:t>
        </w:r>
        <w:r w:rsidR="002726AD">
          <w:rPr>
            <w:noProof/>
          </w:rPr>
          <w:tab/>
        </w:r>
        <w:r w:rsidR="002726AD">
          <w:rPr>
            <w:noProof/>
          </w:rPr>
          <w:fldChar w:fldCharType="begin"/>
        </w:r>
        <w:r w:rsidR="002726AD">
          <w:rPr>
            <w:noProof/>
          </w:rPr>
          <w:instrText xml:space="preserve"> PAGEREF _Toc188279 \h </w:instrText>
        </w:r>
        <w:r w:rsidR="002726AD">
          <w:rPr>
            <w:noProof/>
          </w:rPr>
        </w:r>
        <w:r w:rsidR="002726AD">
          <w:rPr>
            <w:noProof/>
          </w:rPr>
          <w:fldChar w:fldCharType="separate"/>
        </w:r>
        <w:r w:rsidR="001C4EEE">
          <w:rPr>
            <w:noProof/>
          </w:rPr>
          <w:t>3</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80" w:history="1">
        <w:r w:rsidR="002726AD" w:rsidRPr="00A936B7">
          <w:rPr>
            <w:rStyle w:val="Hyperlink"/>
            <w:noProof/>
          </w:rPr>
          <w:t>2.1</w:t>
        </w:r>
        <w:r w:rsidR="002726AD">
          <w:rPr>
            <w:rFonts w:asciiTheme="minorHAnsi" w:eastAsiaTheme="minorEastAsia" w:hAnsiTheme="minorHAnsi" w:cstheme="minorBidi"/>
            <w:noProof/>
            <w:sz w:val="22"/>
            <w:lang w:eastAsia="en-AU"/>
          </w:rPr>
          <w:tab/>
        </w:r>
        <w:r w:rsidR="002726AD" w:rsidRPr="00A936B7">
          <w:rPr>
            <w:rStyle w:val="Hyperlink"/>
            <w:noProof/>
          </w:rPr>
          <w:t>Travel Demand Management Plan – Transport at 3.5 Million (2015)</w:t>
        </w:r>
        <w:r w:rsidR="002726AD">
          <w:rPr>
            <w:noProof/>
          </w:rPr>
          <w:tab/>
        </w:r>
        <w:r w:rsidR="002726AD">
          <w:rPr>
            <w:noProof/>
          </w:rPr>
          <w:fldChar w:fldCharType="begin"/>
        </w:r>
        <w:r w:rsidR="002726AD">
          <w:rPr>
            <w:noProof/>
          </w:rPr>
          <w:instrText xml:space="preserve"> PAGEREF _Toc188280 \h </w:instrText>
        </w:r>
        <w:r w:rsidR="002726AD">
          <w:rPr>
            <w:noProof/>
          </w:rPr>
        </w:r>
        <w:r w:rsidR="002726AD">
          <w:rPr>
            <w:noProof/>
          </w:rPr>
          <w:fldChar w:fldCharType="separate"/>
        </w:r>
        <w:r w:rsidR="001C4EEE">
          <w:rPr>
            <w:noProof/>
          </w:rPr>
          <w:t>3</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81" w:history="1">
        <w:r w:rsidR="002726AD" w:rsidRPr="00A936B7">
          <w:rPr>
            <w:rStyle w:val="Hyperlink"/>
            <w:noProof/>
          </w:rPr>
          <w:t>2.2</w:t>
        </w:r>
        <w:r w:rsidR="002726AD">
          <w:rPr>
            <w:rFonts w:asciiTheme="minorHAnsi" w:eastAsiaTheme="minorEastAsia" w:hAnsiTheme="minorHAnsi" w:cstheme="minorBidi"/>
            <w:noProof/>
            <w:sz w:val="22"/>
            <w:lang w:eastAsia="en-AU"/>
          </w:rPr>
          <w:tab/>
        </w:r>
        <w:r w:rsidR="002726AD" w:rsidRPr="00A936B7">
          <w:rPr>
            <w:rStyle w:val="Hyperlink"/>
            <w:noProof/>
          </w:rPr>
          <w:t>Perth and Peel Transport Plan for 3.5 Million People and Beyond (2016)</w:t>
        </w:r>
        <w:r w:rsidR="002726AD">
          <w:rPr>
            <w:noProof/>
          </w:rPr>
          <w:tab/>
        </w:r>
        <w:r w:rsidR="002726AD">
          <w:rPr>
            <w:noProof/>
          </w:rPr>
          <w:fldChar w:fldCharType="begin"/>
        </w:r>
        <w:r w:rsidR="002726AD">
          <w:rPr>
            <w:noProof/>
          </w:rPr>
          <w:instrText xml:space="preserve"> PAGEREF _Toc188281 \h </w:instrText>
        </w:r>
        <w:r w:rsidR="002726AD">
          <w:rPr>
            <w:noProof/>
          </w:rPr>
        </w:r>
        <w:r w:rsidR="002726AD">
          <w:rPr>
            <w:noProof/>
          </w:rPr>
          <w:fldChar w:fldCharType="separate"/>
        </w:r>
        <w:r w:rsidR="001C4EEE">
          <w:rPr>
            <w:noProof/>
          </w:rPr>
          <w:t>3</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82" w:history="1">
        <w:r w:rsidR="002726AD" w:rsidRPr="00A936B7">
          <w:rPr>
            <w:rStyle w:val="Hyperlink"/>
            <w:noProof/>
          </w:rPr>
          <w:t>2.3</w:t>
        </w:r>
        <w:r w:rsidR="002726AD">
          <w:rPr>
            <w:rFonts w:asciiTheme="minorHAnsi" w:eastAsiaTheme="minorEastAsia" w:hAnsiTheme="minorHAnsi" w:cstheme="minorBidi"/>
            <w:noProof/>
            <w:sz w:val="22"/>
            <w:lang w:eastAsia="en-AU"/>
          </w:rPr>
          <w:tab/>
        </w:r>
        <w:r w:rsidR="002726AD" w:rsidRPr="00A936B7">
          <w:rPr>
            <w:rStyle w:val="Hyperlink"/>
            <w:noProof/>
          </w:rPr>
          <w:t>Department of Transport WA - Parking Guidelines for Activity Centres (2016)</w:t>
        </w:r>
        <w:r w:rsidR="002726AD">
          <w:rPr>
            <w:noProof/>
          </w:rPr>
          <w:tab/>
        </w:r>
        <w:r w:rsidR="002726AD">
          <w:rPr>
            <w:noProof/>
          </w:rPr>
          <w:fldChar w:fldCharType="begin"/>
        </w:r>
        <w:r w:rsidR="002726AD">
          <w:rPr>
            <w:noProof/>
          </w:rPr>
          <w:instrText xml:space="preserve"> PAGEREF _Toc188282 \h </w:instrText>
        </w:r>
        <w:r w:rsidR="002726AD">
          <w:rPr>
            <w:noProof/>
          </w:rPr>
        </w:r>
        <w:r w:rsidR="002726AD">
          <w:rPr>
            <w:noProof/>
          </w:rPr>
          <w:fldChar w:fldCharType="separate"/>
        </w:r>
        <w:r w:rsidR="001C4EEE">
          <w:rPr>
            <w:noProof/>
          </w:rPr>
          <w:t>3</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83" w:history="1">
        <w:r w:rsidR="002726AD" w:rsidRPr="00A936B7">
          <w:rPr>
            <w:rStyle w:val="Hyperlink"/>
            <w:noProof/>
          </w:rPr>
          <w:t>2.4</w:t>
        </w:r>
        <w:r w:rsidR="002726AD">
          <w:rPr>
            <w:rFonts w:asciiTheme="minorHAnsi" w:eastAsiaTheme="minorEastAsia" w:hAnsiTheme="minorHAnsi" w:cstheme="minorBidi"/>
            <w:noProof/>
            <w:sz w:val="22"/>
            <w:lang w:eastAsia="en-AU"/>
          </w:rPr>
          <w:tab/>
        </w:r>
        <w:r w:rsidR="002726AD" w:rsidRPr="00A936B7">
          <w:rPr>
            <w:rStyle w:val="Hyperlink"/>
            <w:noProof/>
          </w:rPr>
          <w:t>City of Cockburn Town Planning Scheme No. 3 (Updated 2016)</w:t>
        </w:r>
        <w:r w:rsidR="002726AD">
          <w:rPr>
            <w:noProof/>
          </w:rPr>
          <w:tab/>
        </w:r>
        <w:r w:rsidR="002726AD">
          <w:rPr>
            <w:noProof/>
          </w:rPr>
          <w:fldChar w:fldCharType="begin"/>
        </w:r>
        <w:r w:rsidR="002726AD">
          <w:rPr>
            <w:noProof/>
          </w:rPr>
          <w:instrText xml:space="preserve"> PAGEREF _Toc188283 \h </w:instrText>
        </w:r>
        <w:r w:rsidR="002726AD">
          <w:rPr>
            <w:noProof/>
          </w:rPr>
        </w:r>
        <w:r w:rsidR="002726AD">
          <w:rPr>
            <w:noProof/>
          </w:rPr>
          <w:fldChar w:fldCharType="separate"/>
        </w:r>
        <w:r w:rsidR="001C4EEE">
          <w:rPr>
            <w:noProof/>
          </w:rPr>
          <w:t>4</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84" w:history="1">
        <w:r w:rsidR="002726AD" w:rsidRPr="00A936B7">
          <w:rPr>
            <w:rStyle w:val="Hyperlink"/>
            <w:noProof/>
          </w:rPr>
          <w:t>2.5</w:t>
        </w:r>
        <w:r w:rsidR="002726AD">
          <w:rPr>
            <w:rFonts w:asciiTheme="minorHAnsi" w:eastAsiaTheme="minorEastAsia" w:hAnsiTheme="minorHAnsi" w:cstheme="minorBidi"/>
            <w:noProof/>
            <w:sz w:val="22"/>
            <w:lang w:eastAsia="en-AU"/>
          </w:rPr>
          <w:tab/>
        </w:r>
        <w:r w:rsidR="002726AD" w:rsidRPr="00A936B7">
          <w:rPr>
            <w:rStyle w:val="Hyperlink"/>
            <w:noProof/>
          </w:rPr>
          <w:t>City of Cockburn Strategic Community Plan 2016-2026</w:t>
        </w:r>
        <w:r w:rsidR="002726AD">
          <w:rPr>
            <w:noProof/>
          </w:rPr>
          <w:tab/>
        </w:r>
        <w:r w:rsidR="002726AD">
          <w:rPr>
            <w:noProof/>
          </w:rPr>
          <w:fldChar w:fldCharType="begin"/>
        </w:r>
        <w:r w:rsidR="002726AD">
          <w:rPr>
            <w:noProof/>
          </w:rPr>
          <w:instrText xml:space="preserve"> PAGEREF _Toc188284 \h </w:instrText>
        </w:r>
        <w:r w:rsidR="002726AD">
          <w:rPr>
            <w:noProof/>
          </w:rPr>
        </w:r>
        <w:r w:rsidR="002726AD">
          <w:rPr>
            <w:noProof/>
          </w:rPr>
          <w:fldChar w:fldCharType="separate"/>
        </w:r>
        <w:r w:rsidR="001C4EEE">
          <w:rPr>
            <w:noProof/>
          </w:rPr>
          <w:t>5</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85" w:history="1">
        <w:r w:rsidR="002726AD" w:rsidRPr="00A936B7">
          <w:rPr>
            <w:rStyle w:val="Hyperlink"/>
            <w:noProof/>
          </w:rPr>
          <w:t>2.6</w:t>
        </w:r>
        <w:r w:rsidR="002726AD">
          <w:rPr>
            <w:rFonts w:asciiTheme="minorHAnsi" w:eastAsiaTheme="minorEastAsia" w:hAnsiTheme="minorHAnsi" w:cstheme="minorBidi"/>
            <w:noProof/>
            <w:sz w:val="22"/>
            <w:lang w:eastAsia="en-AU"/>
          </w:rPr>
          <w:tab/>
        </w:r>
        <w:r w:rsidR="002726AD" w:rsidRPr="00A936B7">
          <w:rPr>
            <w:rStyle w:val="Hyperlink"/>
            <w:noProof/>
          </w:rPr>
          <w:t>City of Cockburn Parking Guide (2015)</w:t>
        </w:r>
        <w:r w:rsidR="002726AD">
          <w:rPr>
            <w:noProof/>
          </w:rPr>
          <w:tab/>
        </w:r>
        <w:r w:rsidR="002726AD">
          <w:rPr>
            <w:noProof/>
          </w:rPr>
          <w:fldChar w:fldCharType="begin"/>
        </w:r>
        <w:r w:rsidR="002726AD">
          <w:rPr>
            <w:noProof/>
          </w:rPr>
          <w:instrText xml:space="preserve"> PAGEREF _Toc188285 \h </w:instrText>
        </w:r>
        <w:r w:rsidR="002726AD">
          <w:rPr>
            <w:noProof/>
          </w:rPr>
        </w:r>
        <w:r w:rsidR="002726AD">
          <w:rPr>
            <w:noProof/>
          </w:rPr>
          <w:fldChar w:fldCharType="separate"/>
        </w:r>
        <w:r w:rsidR="001C4EEE">
          <w:rPr>
            <w:noProof/>
          </w:rPr>
          <w:t>6</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86" w:history="1">
        <w:r w:rsidR="002726AD" w:rsidRPr="00A936B7">
          <w:rPr>
            <w:rStyle w:val="Hyperlink"/>
            <w:noProof/>
          </w:rPr>
          <w:t>2.7</w:t>
        </w:r>
        <w:r w:rsidR="002726AD">
          <w:rPr>
            <w:rFonts w:asciiTheme="minorHAnsi" w:eastAsiaTheme="minorEastAsia" w:hAnsiTheme="minorHAnsi" w:cstheme="minorBidi"/>
            <w:noProof/>
            <w:sz w:val="22"/>
            <w:lang w:eastAsia="en-AU"/>
          </w:rPr>
          <w:tab/>
        </w:r>
        <w:r w:rsidR="002726AD" w:rsidRPr="00A936B7">
          <w:rPr>
            <w:rStyle w:val="Hyperlink"/>
            <w:noProof/>
          </w:rPr>
          <w:t>Local Commercial and Activity Centres Strategy (2012)</w:t>
        </w:r>
        <w:r w:rsidR="002726AD">
          <w:rPr>
            <w:noProof/>
          </w:rPr>
          <w:tab/>
        </w:r>
        <w:r w:rsidR="002726AD">
          <w:rPr>
            <w:noProof/>
          </w:rPr>
          <w:fldChar w:fldCharType="begin"/>
        </w:r>
        <w:r w:rsidR="002726AD">
          <w:rPr>
            <w:noProof/>
          </w:rPr>
          <w:instrText xml:space="preserve"> PAGEREF _Toc188286 \h </w:instrText>
        </w:r>
        <w:r w:rsidR="002726AD">
          <w:rPr>
            <w:noProof/>
          </w:rPr>
        </w:r>
        <w:r w:rsidR="002726AD">
          <w:rPr>
            <w:noProof/>
          </w:rPr>
          <w:fldChar w:fldCharType="separate"/>
        </w:r>
        <w:r w:rsidR="001C4EEE">
          <w:rPr>
            <w:noProof/>
          </w:rPr>
          <w:t>6</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87" w:history="1">
        <w:r w:rsidR="002726AD" w:rsidRPr="00A936B7">
          <w:rPr>
            <w:rStyle w:val="Hyperlink"/>
            <w:noProof/>
          </w:rPr>
          <w:t>2.8</w:t>
        </w:r>
        <w:r w:rsidR="002726AD">
          <w:rPr>
            <w:rFonts w:asciiTheme="minorHAnsi" w:eastAsiaTheme="minorEastAsia" w:hAnsiTheme="minorHAnsi" w:cstheme="minorBidi"/>
            <w:noProof/>
            <w:sz w:val="22"/>
            <w:lang w:eastAsia="en-AU"/>
          </w:rPr>
          <w:tab/>
        </w:r>
        <w:r w:rsidR="002726AD" w:rsidRPr="00A936B7">
          <w:rPr>
            <w:rStyle w:val="Hyperlink"/>
            <w:noProof/>
          </w:rPr>
          <w:t>Integrated Transport Plan (ITP) (Feb 2012)</w:t>
        </w:r>
        <w:r w:rsidR="002726AD">
          <w:rPr>
            <w:noProof/>
          </w:rPr>
          <w:tab/>
        </w:r>
        <w:r w:rsidR="002726AD">
          <w:rPr>
            <w:noProof/>
          </w:rPr>
          <w:fldChar w:fldCharType="begin"/>
        </w:r>
        <w:r w:rsidR="002726AD">
          <w:rPr>
            <w:noProof/>
          </w:rPr>
          <w:instrText xml:space="preserve"> PAGEREF _Toc188287 \h </w:instrText>
        </w:r>
        <w:r w:rsidR="002726AD">
          <w:rPr>
            <w:noProof/>
          </w:rPr>
        </w:r>
        <w:r w:rsidR="002726AD">
          <w:rPr>
            <w:noProof/>
          </w:rPr>
          <w:fldChar w:fldCharType="separate"/>
        </w:r>
        <w:r w:rsidR="001C4EEE">
          <w:rPr>
            <w:noProof/>
          </w:rPr>
          <w:t>6</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88" w:history="1">
        <w:r w:rsidR="002726AD" w:rsidRPr="00A936B7">
          <w:rPr>
            <w:rStyle w:val="Hyperlink"/>
            <w:noProof/>
          </w:rPr>
          <w:t>2.9</w:t>
        </w:r>
        <w:r w:rsidR="002726AD">
          <w:rPr>
            <w:rFonts w:asciiTheme="minorHAnsi" w:eastAsiaTheme="minorEastAsia" w:hAnsiTheme="minorHAnsi" w:cstheme="minorBidi"/>
            <w:noProof/>
            <w:sz w:val="22"/>
            <w:lang w:eastAsia="en-AU"/>
          </w:rPr>
          <w:tab/>
        </w:r>
        <w:r w:rsidR="002726AD" w:rsidRPr="00A936B7">
          <w:rPr>
            <w:rStyle w:val="Hyperlink"/>
            <w:noProof/>
          </w:rPr>
          <w:t>Cockburn Central Town Centre Parking Strategy (2007)</w:t>
        </w:r>
        <w:r w:rsidR="002726AD">
          <w:rPr>
            <w:noProof/>
          </w:rPr>
          <w:tab/>
        </w:r>
        <w:r w:rsidR="002726AD">
          <w:rPr>
            <w:noProof/>
          </w:rPr>
          <w:fldChar w:fldCharType="begin"/>
        </w:r>
        <w:r w:rsidR="002726AD">
          <w:rPr>
            <w:noProof/>
          </w:rPr>
          <w:instrText xml:space="preserve"> PAGEREF _Toc188288 \h </w:instrText>
        </w:r>
        <w:r w:rsidR="002726AD">
          <w:rPr>
            <w:noProof/>
          </w:rPr>
        </w:r>
        <w:r w:rsidR="002726AD">
          <w:rPr>
            <w:noProof/>
          </w:rPr>
          <w:fldChar w:fldCharType="separate"/>
        </w:r>
        <w:r w:rsidR="001C4EEE">
          <w:rPr>
            <w:noProof/>
          </w:rPr>
          <w:t>7</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89" w:history="1">
        <w:r w:rsidR="002726AD" w:rsidRPr="00A936B7">
          <w:rPr>
            <w:rStyle w:val="Hyperlink"/>
            <w:noProof/>
          </w:rPr>
          <w:t>2.10</w:t>
        </w:r>
        <w:r w:rsidR="002726AD">
          <w:rPr>
            <w:rFonts w:asciiTheme="minorHAnsi" w:eastAsiaTheme="minorEastAsia" w:hAnsiTheme="minorHAnsi" w:cstheme="minorBidi"/>
            <w:noProof/>
            <w:sz w:val="22"/>
            <w:lang w:eastAsia="en-AU"/>
          </w:rPr>
          <w:tab/>
        </w:r>
        <w:r w:rsidR="002726AD" w:rsidRPr="00A936B7">
          <w:rPr>
            <w:rStyle w:val="Hyperlink"/>
            <w:noProof/>
          </w:rPr>
          <w:t>Parking and Parking Facilities Local Law 2007</w:t>
        </w:r>
        <w:r w:rsidR="002726AD">
          <w:rPr>
            <w:noProof/>
          </w:rPr>
          <w:tab/>
        </w:r>
        <w:r w:rsidR="002726AD">
          <w:rPr>
            <w:noProof/>
          </w:rPr>
          <w:fldChar w:fldCharType="begin"/>
        </w:r>
        <w:r w:rsidR="002726AD">
          <w:rPr>
            <w:noProof/>
          </w:rPr>
          <w:instrText xml:space="preserve"> PAGEREF _Toc188289 \h </w:instrText>
        </w:r>
        <w:r w:rsidR="002726AD">
          <w:rPr>
            <w:noProof/>
          </w:rPr>
        </w:r>
        <w:r w:rsidR="002726AD">
          <w:rPr>
            <w:noProof/>
          </w:rPr>
          <w:fldChar w:fldCharType="separate"/>
        </w:r>
        <w:r w:rsidR="001C4EEE">
          <w:rPr>
            <w:noProof/>
          </w:rPr>
          <w:t>7</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90" w:history="1">
        <w:r w:rsidR="002726AD" w:rsidRPr="00A936B7">
          <w:rPr>
            <w:rStyle w:val="Hyperlink"/>
            <w:noProof/>
          </w:rPr>
          <w:t>2.11</w:t>
        </w:r>
        <w:r w:rsidR="002726AD">
          <w:rPr>
            <w:rFonts w:asciiTheme="minorHAnsi" w:eastAsiaTheme="minorEastAsia" w:hAnsiTheme="minorHAnsi" w:cstheme="minorBidi"/>
            <w:noProof/>
            <w:sz w:val="22"/>
            <w:lang w:eastAsia="en-AU"/>
          </w:rPr>
          <w:tab/>
        </w:r>
        <w:r w:rsidR="002726AD" w:rsidRPr="00A936B7">
          <w:rPr>
            <w:rStyle w:val="Hyperlink"/>
            <w:noProof/>
          </w:rPr>
          <w:t>Summary</w:t>
        </w:r>
        <w:r w:rsidR="002726AD">
          <w:rPr>
            <w:noProof/>
          </w:rPr>
          <w:tab/>
        </w:r>
        <w:r w:rsidR="002726AD">
          <w:rPr>
            <w:noProof/>
          </w:rPr>
          <w:fldChar w:fldCharType="begin"/>
        </w:r>
        <w:r w:rsidR="002726AD">
          <w:rPr>
            <w:noProof/>
          </w:rPr>
          <w:instrText xml:space="preserve"> PAGEREF _Toc188290 \h </w:instrText>
        </w:r>
        <w:r w:rsidR="002726AD">
          <w:rPr>
            <w:noProof/>
          </w:rPr>
        </w:r>
        <w:r w:rsidR="002726AD">
          <w:rPr>
            <w:noProof/>
          </w:rPr>
          <w:fldChar w:fldCharType="separate"/>
        </w:r>
        <w:r w:rsidR="001C4EEE">
          <w:rPr>
            <w:noProof/>
          </w:rPr>
          <w:t>8</w:t>
        </w:r>
        <w:r w:rsidR="002726AD">
          <w:rPr>
            <w:noProof/>
          </w:rPr>
          <w:fldChar w:fldCharType="end"/>
        </w:r>
      </w:hyperlink>
    </w:p>
    <w:p w:rsidR="002726AD" w:rsidRDefault="00036208">
      <w:pPr>
        <w:pStyle w:val="TOC2"/>
        <w:rPr>
          <w:rFonts w:asciiTheme="minorHAnsi" w:eastAsiaTheme="minorEastAsia" w:hAnsiTheme="minorHAnsi" w:cstheme="minorBidi"/>
          <w:noProof/>
          <w:sz w:val="22"/>
          <w:lang w:eastAsia="en-AU"/>
        </w:rPr>
      </w:pPr>
      <w:hyperlink w:anchor="_Toc188291" w:history="1">
        <w:r w:rsidR="002726AD" w:rsidRPr="00A936B7">
          <w:rPr>
            <w:rStyle w:val="Hyperlink"/>
            <w:noProof/>
          </w:rPr>
          <w:t>3</w:t>
        </w:r>
        <w:r w:rsidR="002726AD">
          <w:rPr>
            <w:rFonts w:asciiTheme="minorHAnsi" w:eastAsiaTheme="minorEastAsia" w:hAnsiTheme="minorHAnsi" w:cstheme="minorBidi"/>
            <w:noProof/>
            <w:sz w:val="22"/>
            <w:lang w:eastAsia="en-AU"/>
          </w:rPr>
          <w:tab/>
        </w:r>
        <w:r w:rsidR="002726AD" w:rsidRPr="00A936B7">
          <w:rPr>
            <w:rStyle w:val="Hyperlink"/>
            <w:noProof/>
          </w:rPr>
          <w:t>Existing Supply</w:t>
        </w:r>
        <w:r w:rsidR="002726AD">
          <w:rPr>
            <w:noProof/>
          </w:rPr>
          <w:tab/>
        </w:r>
        <w:r w:rsidR="002726AD">
          <w:rPr>
            <w:noProof/>
          </w:rPr>
          <w:fldChar w:fldCharType="begin"/>
        </w:r>
        <w:r w:rsidR="002726AD">
          <w:rPr>
            <w:noProof/>
          </w:rPr>
          <w:instrText xml:space="preserve"> PAGEREF _Toc188291 \h </w:instrText>
        </w:r>
        <w:r w:rsidR="002726AD">
          <w:rPr>
            <w:noProof/>
          </w:rPr>
        </w:r>
        <w:r w:rsidR="002726AD">
          <w:rPr>
            <w:noProof/>
          </w:rPr>
          <w:fldChar w:fldCharType="separate"/>
        </w:r>
        <w:r w:rsidR="001C4EEE">
          <w:rPr>
            <w:noProof/>
          </w:rPr>
          <w:t>9</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92" w:history="1">
        <w:r w:rsidR="002726AD" w:rsidRPr="00A936B7">
          <w:rPr>
            <w:rStyle w:val="Hyperlink"/>
            <w:noProof/>
          </w:rPr>
          <w:t>3.1</w:t>
        </w:r>
        <w:r w:rsidR="002726AD">
          <w:rPr>
            <w:rFonts w:asciiTheme="minorHAnsi" w:eastAsiaTheme="minorEastAsia" w:hAnsiTheme="minorHAnsi" w:cstheme="minorBidi"/>
            <w:noProof/>
            <w:sz w:val="22"/>
            <w:lang w:eastAsia="en-AU"/>
          </w:rPr>
          <w:tab/>
        </w:r>
        <w:r w:rsidR="002726AD" w:rsidRPr="00A936B7">
          <w:rPr>
            <w:rStyle w:val="Hyperlink"/>
            <w:noProof/>
          </w:rPr>
          <w:t>Parking Supply</w:t>
        </w:r>
        <w:r w:rsidR="002726AD">
          <w:rPr>
            <w:noProof/>
          </w:rPr>
          <w:tab/>
        </w:r>
        <w:r w:rsidR="002726AD">
          <w:rPr>
            <w:noProof/>
          </w:rPr>
          <w:fldChar w:fldCharType="begin"/>
        </w:r>
        <w:r w:rsidR="002726AD">
          <w:rPr>
            <w:noProof/>
          </w:rPr>
          <w:instrText xml:space="preserve"> PAGEREF _Toc188292 \h </w:instrText>
        </w:r>
        <w:r w:rsidR="002726AD">
          <w:rPr>
            <w:noProof/>
          </w:rPr>
        </w:r>
        <w:r w:rsidR="002726AD">
          <w:rPr>
            <w:noProof/>
          </w:rPr>
          <w:fldChar w:fldCharType="separate"/>
        </w:r>
        <w:r w:rsidR="001C4EEE">
          <w:rPr>
            <w:noProof/>
          </w:rPr>
          <w:t>9</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93" w:history="1">
        <w:r w:rsidR="002726AD" w:rsidRPr="00A936B7">
          <w:rPr>
            <w:rStyle w:val="Hyperlink"/>
            <w:noProof/>
          </w:rPr>
          <w:t>3.2</w:t>
        </w:r>
        <w:r w:rsidR="002726AD">
          <w:rPr>
            <w:rFonts w:asciiTheme="minorHAnsi" w:eastAsiaTheme="minorEastAsia" w:hAnsiTheme="minorHAnsi" w:cstheme="minorBidi"/>
            <w:noProof/>
            <w:sz w:val="22"/>
            <w:lang w:eastAsia="en-AU"/>
          </w:rPr>
          <w:tab/>
        </w:r>
        <w:r w:rsidR="002726AD" w:rsidRPr="00A936B7">
          <w:rPr>
            <w:rStyle w:val="Hyperlink"/>
            <w:noProof/>
          </w:rPr>
          <w:t>Parking Distribution</w:t>
        </w:r>
        <w:r w:rsidR="002726AD">
          <w:rPr>
            <w:noProof/>
          </w:rPr>
          <w:tab/>
        </w:r>
        <w:r w:rsidR="002726AD">
          <w:rPr>
            <w:noProof/>
          </w:rPr>
          <w:fldChar w:fldCharType="begin"/>
        </w:r>
        <w:r w:rsidR="002726AD">
          <w:rPr>
            <w:noProof/>
          </w:rPr>
          <w:instrText xml:space="preserve"> PAGEREF _Toc188293 \h </w:instrText>
        </w:r>
        <w:r w:rsidR="002726AD">
          <w:rPr>
            <w:noProof/>
          </w:rPr>
        </w:r>
        <w:r w:rsidR="002726AD">
          <w:rPr>
            <w:noProof/>
          </w:rPr>
          <w:fldChar w:fldCharType="separate"/>
        </w:r>
        <w:r w:rsidR="001C4EEE">
          <w:rPr>
            <w:noProof/>
          </w:rPr>
          <w:t>10</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94" w:history="1">
        <w:r w:rsidR="002726AD" w:rsidRPr="00A936B7">
          <w:rPr>
            <w:rStyle w:val="Hyperlink"/>
            <w:noProof/>
          </w:rPr>
          <w:t>3.3</w:t>
        </w:r>
        <w:r w:rsidR="002726AD">
          <w:rPr>
            <w:rFonts w:asciiTheme="minorHAnsi" w:eastAsiaTheme="minorEastAsia" w:hAnsiTheme="minorHAnsi" w:cstheme="minorBidi"/>
            <w:noProof/>
            <w:sz w:val="22"/>
            <w:lang w:eastAsia="en-AU"/>
          </w:rPr>
          <w:tab/>
        </w:r>
        <w:r w:rsidR="002726AD" w:rsidRPr="00A936B7">
          <w:rPr>
            <w:rStyle w:val="Hyperlink"/>
            <w:noProof/>
          </w:rPr>
          <w:t>Future Parking Requirements</w:t>
        </w:r>
        <w:r w:rsidR="002726AD">
          <w:rPr>
            <w:noProof/>
          </w:rPr>
          <w:tab/>
        </w:r>
        <w:r w:rsidR="002726AD">
          <w:rPr>
            <w:noProof/>
          </w:rPr>
          <w:fldChar w:fldCharType="begin"/>
        </w:r>
        <w:r w:rsidR="002726AD">
          <w:rPr>
            <w:noProof/>
          </w:rPr>
          <w:instrText xml:space="preserve"> PAGEREF _Toc188294 \h </w:instrText>
        </w:r>
        <w:r w:rsidR="002726AD">
          <w:rPr>
            <w:noProof/>
          </w:rPr>
        </w:r>
        <w:r w:rsidR="002726AD">
          <w:rPr>
            <w:noProof/>
          </w:rPr>
          <w:fldChar w:fldCharType="separate"/>
        </w:r>
        <w:r w:rsidR="001C4EEE">
          <w:rPr>
            <w:noProof/>
          </w:rPr>
          <w:t>13</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95" w:history="1">
        <w:r w:rsidR="002726AD" w:rsidRPr="00A936B7">
          <w:rPr>
            <w:rStyle w:val="Hyperlink"/>
            <w:noProof/>
          </w:rPr>
          <w:t>3.4</w:t>
        </w:r>
        <w:r w:rsidR="002726AD">
          <w:rPr>
            <w:rFonts w:asciiTheme="minorHAnsi" w:eastAsiaTheme="minorEastAsia" w:hAnsiTheme="minorHAnsi" w:cstheme="minorBidi"/>
            <w:noProof/>
            <w:sz w:val="22"/>
            <w:lang w:eastAsia="en-AU"/>
          </w:rPr>
          <w:tab/>
        </w:r>
        <w:r w:rsidR="002726AD" w:rsidRPr="00A936B7">
          <w:rPr>
            <w:rStyle w:val="Hyperlink"/>
            <w:noProof/>
          </w:rPr>
          <w:t>Parking Demand</w:t>
        </w:r>
        <w:r w:rsidR="002726AD">
          <w:rPr>
            <w:noProof/>
          </w:rPr>
          <w:tab/>
        </w:r>
        <w:r w:rsidR="002726AD">
          <w:rPr>
            <w:noProof/>
          </w:rPr>
          <w:fldChar w:fldCharType="begin"/>
        </w:r>
        <w:r w:rsidR="002726AD">
          <w:rPr>
            <w:noProof/>
          </w:rPr>
          <w:instrText xml:space="preserve"> PAGEREF _Toc188295 \h </w:instrText>
        </w:r>
        <w:r w:rsidR="002726AD">
          <w:rPr>
            <w:noProof/>
          </w:rPr>
        </w:r>
        <w:r w:rsidR="002726AD">
          <w:rPr>
            <w:noProof/>
          </w:rPr>
          <w:fldChar w:fldCharType="separate"/>
        </w:r>
        <w:r w:rsidR="001C4EEE">
          <w:rPr>
            <w:noProof/>
          </w:rPr>
          <w:t>14</w:t>
        </w:r>
        <w:r w:rsidR="002726AD">
          <w:rPr>
            <w:noProof/>
          </w:rPr>
          <w:fldChar w:fldCharType="end"/>
        </w:r>
      </w:hyperlink>
    </w:p>
    <w:p w:rsidR="002726AD" w:rsidRDefault="00036208">
      <w:pPr>
        <w:pStyle w:val="TOC2"/>
        <w:rPr>
          <w:rFonts w:asciiTheme="minorHAnsi" w:eastAsiaTheme="minorEastAsia" w:hAnsiTheme="minorHAnsi" w:cstheme="minorBidi"/>
          <w:noProof/>
          <w:sz w:val="22"/>
          <w:lang w:eastAsia="en-AU"/>
        </w:rPr>
      </w:pPr>
      <w:hyperlink w:anchor="_Toc188296" w:history="1">
        <w:r w:rsidR="002726AD" w:rsidRPr="00A936B7">
          <w:rPr>
            <w:rStyle w:val="Hyperlink"/>
            <w:noProof/>
          </w:rPr>
          <w:t>4</w:t>
        </w:r>
        <w:r w:rsidR="002726AD">
          <w:rPr>
            <w:rFonts w:asciiTheme="minorHAnsi" w:eastAsiaTheme="minorEastAsia" w:hAnsiTheme="minorHAnsi" w:cstheme="minorBidi"/>
            <w:noProof/>
            <w:sz w:val="22"/>
            <w:lang w:eastAsia="en-AU"/>
          </w:rPr>
          <w:tab/>
        </w:r>
        <w:r w:rsidR="002726AD" w:rsidRPr="00A936B7">
          <w:rPr>
            <w:rStyle w:val="Hyperlink"/>
            <w:noProof/>
          </w:rPr>
          <w:t>Stakeholder Consultation</w:t>
        </w:r>
        <w:r w:rsidR="002726AD">
          <w:rPr>
            <w:noProof/>
          </w:rPr>
          <w:tab/>
        </w:r>
        <w:r w:rsidR="002726AD">
          <w:rPr>
            <w:noProof/>
          </w:rPr>
          <w:fldChar w:fldCharType="begin"/>
        </w:r>
        <w:r w:rsidR="002726AD">
          <w:rPr>
            <w:noProof/>
          </w:rPr>
          <w:instrText xml:space="preserve"> PAGEREF _Toc188296 \h </w:instrText>
        </w:r>
        <w:r w:rsidR="002726AD">
          <w:rPr>
            <w:noProof/>
          </w:rPr>
        </w:r>
        <w:r w:rsidR="002726AD">
          <w:rPr>
            <w:noProof/>
          </w:rPr>
          <w:fldChar w:fldCharType="separate"/>
        </w:r>
        <w:r w:rsidR="001C4EEE">
          <w:rPr>
            <w:noProof/>
          </w:rPr>
          <w:t>15</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97" w:history="1">
        <w:r w:rsidR="002726AD" w:rsidRPr="00A936B7">
          <w:rPr>
            <w:rStyle w:val="Hyperlink"/>
            <w:noProof/>
          </w:rPr>
          <w:t>4.1</w:t>
        </w:r>
        <w:r w:rsidR="002726AD">
          <w:rPr>
            <w:rFonts w:asciiTheme="minorHAnsi" w:eastAsiaTheme="minorEastAsia" w:hAnsiTheme="minorHAnsi" w:cstheme="minorBidi"/>
            <w:noProof/>
            <w:sz w:val="22"/>
            <w:lang w:eastAsia="en-AU"/>
          </w:rPr>
          <w:tab/>
        </w:r>
        <w:r w:rsidR="002726AD" w:rsidRPr="00A936B7">
          <w:rPr>
            <w:rStyle w:val="Hyperlink"/>
            <w:noProof/>
          </w:rPr>
          <w:t>Consultation Method</w:t>
        </w:r>
        <w:r w:rsidR="002726AD">
          <w:rPr>
            <w:noProof/>
          </w:rPr>
          <w:tab/>
        </w:r>
        <w:r w:rsidR="002726AD">
          <w:rPr>
            <w:noProof/>
          </w:rPr>
          <w:fldChar w:fldCharType="begin"/>
        </w:r>
        <w:r w:rsidR="002726AD">
          <w:rPr>
            <w:noProof/>
          </w:rPr>
          <w:instrText xml:space="preserve"> PAGEREF _Toc188297 \h </w:instrText>
        </w:r>
        <w:r w:rsidR="002726AD">
          <w:rPr>
            <w:noProof/>
          </w:rPr>
        </w:r>
        <w:r w:rsidR="002726AD">
          <w:rPr>
            <w:noProof/>
          </w:rPr>
          <w:fldChar w:fldCharType="separate"/>
        </w:r>
        <w:r w:rsidR="001C4EEE">
          <w:rPr>
            <w:noProof/>
          </w:rPr>
          <w:t>15</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98" w:history="1">
        <w:r w:rsidR="002726AD" w:rsidRPr="00A936B7">
          <w:rPr>
            <w:rStyle w:val="Hyperlink"/>
            <w:noProof/>
          </w:rPr>
          <w:t>4.2</w:t>
        </w:r>
        <w:r w:rsidR="002726AD">
          <w:rPr>
            <w:rFonts w:asciiTheme="minorHAnsi" w:eastAsiaTheme="minorEastAsia" w:hAnsiTheme="minorHAnsi" w:cstheme="minorBidi"/>
            <w:noProof/>
            <w:sz w:val="22"/>
            <w:lang w:eastAsia="en-AU"/>
          </w:rPr>
          <w:tab/>
        </w:r>
        <w:r w:rsidR="002726AD" w:rsidRPr="00A936B7">
          <w:rPr>
            <w:rStyle w:val="Hyperlink"/>
            <w:noProof/>
          </w:rPr>
          <w:t>Internal Consultation</w:t>
        </w:r>
        <w:r w:rsidR="002726AD">
          <w:rPr>
            <w:noProof/>
          </w:rPr>
          <w:tab/>
        </w:r>
        <w:r w:rsidR="002726AD">
          <w:rPr>
            <w:noProof/>
          </w:rPr>
          <w:fldChar w:fldCharType="begin"/>
        </w:r>
        <w:r w:rsidR="002726AD">
          <w:rPr>
            <w:noProof/>
          </w:rPr>
          <w:instrText xml:space="preserve"> PAGEREF _Toc188298 \h </w:instrText>
        </w:r>
        <w:r w:rsidR="002726AD">
          <w:rPr>
            <w:noProof/>
          </w:rPr>
        </w:r>
        <w:r w:rsidR="002726AD">
          <w:rPr>
            <w:noProof/>
          </w:rPr>
          <w:fldChar w:fldCharType="separate"/>
        </w:r>
        <w:r w:rsidR="001C4EEE">
          <w:rPr>
            <w:noProof/>
          </w:rPr>
          <w:t>15</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299" w:history="1">
        <w:r w:rsidR="002726AD" w:rsidRPr="00A936B7">
          <w:rPr>
            <w:rStyle w:val="Hyperlink"/>
            <w:noProof/>
          </w:rPr>
          <w:t>4.3</w:t>
        </w:r>
        <w:r w:rsidR="002726AD">
          <w:rPr>
            <w:rFonts w:asciiTheme="minorHAnsi" w:eastAsiaTheme="minorEastAsia" w:hAnsiTheme="minorHAnsi" w:cstheme="minorBidi"/>
            <w:noProof/>
            <w:sz w:val="22"/>
            <w:lang w:eastAsia="en-AU"/>
          </w:rPr>
          <w:tab/>
        </w:r>
        <w:r w:rsidR="002726AD" w:rsidRPr="00A936B7">
          <w:rPr>
            <w:rStyle w:val="Hyperlink"/>
            <w:noProof/>
          </w:rPr>
          <w:t>Community Surveys</w:t>
        </w:r>
        <w:r w:rsidR="002726AD">
          <w:rPr>
            <w:noProof/>
          </w:rPr>
          <w:tab/>
        </w:r>
        <w:r w:rsidR="002726AD">
          <w:rPr>
            <w:noProof/>
          </w:rPr>
          <w:fldChar w:fldCharType="begin"/>
        </w:r>
        <w:r w:rsidR="002726AD">
          <w:rPr>
            <w:noProof/>
          </w:rPr>
          <w:instrText xml:space="preserve"> PAGEREF _Toc188299 \h </w:instrText>
        </w:r>
        <w:r w:rsidR="002726AD">
          <w:rPr>
            <w:noProof/>
          </w:rPr>
        </w:r>
        <w:r w:rsidR="002726AD">
          <w:rPr>
            <w:noProof/>
          </w:rPr>
          <w:fldChar w:fldCharType="separate"/>
        </w:r>
        <w:r w:rsidR="001C4EEE">
          <w:rPr>
            <w:noProof/>
          </w:rPr>
          <w:t>17</w:t>
        </w:r>
        <w:r w:rsidR="002726AD">
          <w:rPr>
            <w:noProof/>
          </w:rPr>
          <w:fldChar w:fldCharType="end"/>
        </w:r>
      </w:hyperlink>
    </w:p>
    <w:p w:rsidR="002726AD" w:rsidRDefault="00036208">
      <w:pPr>
        <w:pStyle w:val="TOC2"/>
        <w:rPr>
          <w:rFonts w:asciiTheme="minorHAnsi" w:eastAsiaTheme="minorEastAsia" w:hAnsiTheme="minorHAnsi" w:cstheme="minorBidi"/>
          <w:noProof/>
          <w:sz w:val="22"/>
          <w:lang w:eastAsia="en-AU"/>
        </w:rPr>
      </w:pPr>
      <w:hyperlink w:anchor="_Toc188300" w:history="1">
        <w:r w:rsidR="002726AD" w:rsidRPr="00A936B7">
          <w:rPr>
            <w:rStyle w:val="Hyperlink"/>
            <w:noProof/>
          </w:rPr>
          <w:t>5</w:t>
        </w:r>
        <w:r w:rsidR="002726AD">
          <w:rPr>
            <w:rFonts w:asciiTheme="minorHAnsi" w:eastAsiaTheme="minorEastAsia" w:hAnsiTheme="minorHAnsi" w:cstheme="minorBidi"/>
            <w:noProof/>
            <w:sz w:val="22"/>
            <w:lang w:eastAsia="en-AU"/>
          </w:rPr>
          <w:tab/>
        </w:r>
        <w:r w:rsidR="002726AD" w:rsidRPr="00A936B7">
          <w:rPr>
            <w:rStyle w:val="Hyperlink"/>
            <w:noProof/>
          </w:rPr>
          <w:t>Findings, Recommendations and Implementation</w:t>
        </w:r>
        <w:r w:rsidR="002726AD">
          <w:rPr>
            <w:noProof/>
          </w:rPr>
          <w:tab/>
        </w:r>
        <w:r w:rsidR="002726AD">
          <w:rPr>
            <w:noProof/>
          </w:rPr>
          <w:fldChar w:fldCharType="begin"/>
        </w:r>
        <w:r w:rsidR="002726AD">
          <w:rPr>
            <w:noProof/>
          </w:rPr>
          <w:instrText xml:space="preserve"> PAGEREF _Toc188300 \h </w:instrText>
        </w:r>
        <w:r w:rsidR="002726AD">
          <w:rPr>
            <w:noProof/>
          </w:rPr>
        </w:r>
        <w:r w:rsidR="002726AD">
          <w:rPr>
            <w:noProof/>
          </w:rPr>
          <w:fldChar w:fldCharType="separate"/>
        </w:r>
        <w:r w:rsidR="001C4EEE">
          <w:rPr>
            <w:noProof/>
          </w:rPr>
          <w:t>23</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301" w:history="1">
        <w:r w:rsidR="002726AD" w:rsidRPr="00A936B7">
          <w:rPr>
            <w:rStyle w:val="Hyperlink"/>
            <w:noProof/>
          </w:rPr>
          <w:t>5.1</w:t>
        </w:r>
        <w:r w:rsidR="002726AD">
          <w:rPr>
            <w:rFonts w:asciiTheme="minorHAnsi" w:eastAsiaTheme="minorEastAsia" w:hAnsiTheme="minorHAnsi" w:cstheme="minorBidi"/>
            <w:noProof/>
            <w:sz w:val="22"/>
            <w:lang w:eastAsia="en-AU"/>
          </w:rPr>
          <w:tab/>
        </w:r>
        <w:r w:rsidR="002726AD" w:rsidRPr="00A936B7">
          <w:rPr>
            <w:rStyle w:val="Hyperlink"/>
            <w:noProof/>
          </w:rPr>
          <w:t>Findings</w:t>
        </w:r>
        <w:r w:rsidR="002726AD">
          <w:rPr>
            <w:noProof/>
          </w:rPr>
          <w:tab/>
        </w:r>
        <w:r w:rsidR="002726AD">
          <w:rPr>
            <w:noProof/>
          </w:rPr>
          <w:fldChar w:fldCharType="begin"/>
        </w:r>
        <w:r w:rsidR="002726AD">
          <w:rPr>
            <w:noProof/>
          </w:rPr>
          <w:instrText xml:space="preserve"> PAGEREF _Toc188301 \h </w:instrText>
        </w:r>
        <w:r w:rsidR="002726AD">
          <w:rPr>
            <w:noProof/>
          </w:rPr>
        </w:r>
        <w:r w:rsidR="002726AD">
          <w:rPr>
            <w:noProof/>
          </w:rPr>
          <w:fldChar w:fldCharType="separate"/>
        </w:r>
        <w:r w:rsidR="001C4EEE">
          <w:rPr>
            <w:noProof/>
          </w:rPr>
          <w:t>23</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302" w:history="1">
        <w:r w:rsidR="002726AD" w:rsidRPr="00A936B7">
          <w:rPr>
            <w:rStyle w:val="Hyperlink"/>
            <w:noProof/>
          </w:rPr>
          <w:t>5.2</w:t>
        </w:r>
        <w:r w:rsidR="002726AD">
          <w:rPr>
            <w:rFonts w:asciiTheme="minorHAnsi" w:eastAsiaTheme="minorEastAsia" w:hAnsiTheme="minorHAnsi" w:cstheme="minorBidi"/>
            <w:noProof/>
            <w:sz w:val="22"/>
            <w:lang w:eastAsia="en-AU"/>
          </w:rPr>
          <w:tab/>
        </w:r>
        <w:r w:rsidR="002726AD" w:rsidRPr="00A936B7">
          <w:rPr>
            <w:rStyle w:val="Hyperlink"/>
            <w:noProof/>
          </w:rPr>
          <w:t>Recommendations</w:t>
        </w:r>
        <w:r w:rsidR="002726AD">
          <w:rPr>
            <w:noProof/>
          </w:rPr>
          <w:tab/>
        </w:r>
        <w:r w:rsidR="002726AD">
          <w:rPr>
            <w:noProof/>
          </w:rPr>
          <w:fldChar w:fldCharType="begin"/>
        </w:r>
        <w:r w:rsidR="002726AD">
          <w:rPr>
            <w:noProof/>
          </w:rPr>
          <w:instrText xml:space="preserve"> PAGEREF _Toc188302 \h </w:instrText>
        </w:r>
        <w:r w:rsidR="002726AD">
          <w:rPr>
            <w:noProof/>
          </w:rPr>
        </w:r>
        <w:r w:rsidR="002726AD">
          <w:rPr>
            <w:noProof/>
          </w:rPr>
          <w:fldChar w:fldCharType="separate"/>
        </w:r>
        <w:r w:rsidR="001C4EEE">
          <w:rPr>
            <w:noProof/>
          </w:rPr>
          <w:t>25</w:t>
        </w:r>
        <w:r w:rsidR="002726AD">
          <w:rPr>
            <w:noProof/>
          </w:rPr>
          <w:fldChar w:fldCharType="end"/>
        </w:r>
      </w:hyperlink>
    </w:p>
    <w:p w:rsidR="002726AD" w:rsidRDefault="00036208">
      <w:pPr>
        <w:pStyle w:val="TOC3"/>
        <w:rPr>
          <w:rFonts w:asciiTheme="minorHAnsi" w:eastAsiaTheme="minorEastAsia" w:hAnsiTheme="minorHAnsi" w:cstheme="minorBidi"/>
          <w:noProof/>
          <w:sz w:val="22"/>
          <w:lang w:eastAsia="en-AU"/>
        </w:rPr>
      </w:pPr>
      <w:hyperlink w:anchor="_Toc188303" w:history="1">
        <w:r w:rsidR="002726AD" w:rsidRPr="00A936B7">
          <w:rPr>
            <w:rStyle w:val="Hyperlink"/>
            <w:noProof/>
          </w:rPr>
          <w:t>5.3</w:t>
        </w:r>
        <w:r w:rsidR="002726AD">
          <w:rPr>
            <w:rFonts w:asciiTheme="minorHAnsi" w:eastAsiaTheme="minorEastAsia" w:hAnsiTheme="minorHAnsi" w:cstheme="minorBidi"/>
            <w:noProof/>
            <w:sz w:val="22"/>
            <w:lang w:eastAsia="en-AU"/>
          </w:rPr>
          <w:tab/>
        </w:r>
        <w:r w:rsidR="002726AD" w:rsidRPr="00A936B7">
          <w:rPr>
            <w:rStyle w:val="Hyperlink"/>
            <w:noProof/>
          </w:rPr>
          <w:t>Implementation</w:t>
        </w:r>
        <w:r w:rsidR="002726AD">
          <w:rPr>
            <w:noProof/>
          </w:rPr>
          <w:tab/>
        </w:r>
        <w:r w:rsidR="002726AD">
          <w:rPr>
            <w:noProof/>
          </w:rPr>
          <w:fldChar w:fldCharType="begin"/>
        </w:r>
        <w:r w:rsidR="002726AD">
          <w:rPr>
            <w:noProof/>
          </w:rPr>
          <w:instrText xml:space="preserve"> PAGEREF _Toc188303 \h </w:instrText>
        </w:r>
        <w:r w:rsidR="002726AD">
          <w:rPr>
            <w:noProof/>
          </w:rPr>
        </w:r>
        <w:r w:rsidR="002726AD">
          <w:rPr>
            <w:noProof/>
          </w:rPr>
          <w:fldChar w:fldCharType="separate"/>
        </w:r>
        <w:r w:rsidR="001C4EEE">
          <w:rPr>
            <w:noProof/>
          </w:rPr>
          <w:t>38</w:t>
        </w:r>
        <w:r w:rsidR="002726AD">
          <w:rPr>
            <w:noProof/>
          </w:rPr>
          <w:fldChar w:fldCharType="end"/>
        </w:r>
      </w:hyperlink>
    </w:p>
    <w:p w:rsidR="002726AD" w:rsidRDefault="00036208">
      <w:pPr>
        <w:pStyle w:val="TOC2"/>
        <w:rPr>
          <w:rFonts w:asciiTheme="minorHAnsi" w:eastAsiaTheme="minorEastAsia" w:hAnsiTheme="minorHAnsi" w:cstheme="minorBidi"/>
          <w:noProof/>
          <w:sz w:val="22"/>
          <w:lang w:eastAsia="en-AU"/>
        </w:rPr>
      </w:pPr>
      <w:hyperlink w:anchor="_Toc188304" w:history="1">
        <w:r w:rsidR="002726AD" w:rsidRPr="00A936B7">
          <w:rPr>
            <w:rStyle w:val="Hyperlink"/>
            <w:noProof/>
          </w:rPr>
          <w:t>6</w:t>
        </w:r>
        <w:r w:rsidR="002726AD">
          <w:rPr>
            <w:rFonts w:asciiTheme="minorHAnsi" w:eastAsiaTheme="minorEastAsia" w:hAnsiTheme="minorHAnsi" w:cstheme="minorBidi"/>
            <w:noProof/>
            <w:sz w:val="22"/>
            <w:lang w:eastAsia="en-AU"/>
          </w:rPr>
          <w:tab/>
        </w:r>
        <w:r w:rsidR="002726AD" w:rsidRPr="00A936B7">
          <w:rPr>
            <w:rStyle w:val="Hyperlink"/>
            <w:noProof/>
          </w:rPr>
          <w:t>Action Plan</w:t>
        </w:r>
        <w:r w:rsidR="002726AD">
          <w:rPr>
            <w:noProof/>
          </w:rPr>
          <w:tab/>
        </w:r>
        <w:r w:rsidR="002726AD">
          <w:rPr>
            <w:noProof/>
          </w:rPr>
          <w:fldChar w:fldCharType="begin"/>
        </w:r>
        <w:r w:rsidR="002726AD">
          <w:rPr>
            <w:noProof/>
          </w:rPr>
          <w:instrText xml:space="preserve"> PAGEREF _Toc188304 \h </w:instrText>
        </w:r>
        <w:r w:rsidR="002726AD">
          <w:rPr>
            <w:noProof/>
          </w:rPr>
        </w:r>
        <w:r w:rsidR="002726AD">
          <w:rPr>
            <w:noProof/>
          </w:rPr>
          <w:fldChar w:fldCharType="separate"/>
        </w:r>
        <w:r w:rsidR="001C4EEE">
          <w:rPr>
            <w:noProof/>
          </w:rPr>
          <w:t>40</w:t>
        </w:r>
        <w:r w:rsidR="002726AD">
          <w:rPr>
            <w:noProof/>
          </w:rPr>
          <w:fldChar w:fldCharType="end"/>
        </w:r>
      </w:hyperlink>
    </w:p>
    <w:p w:rsidR="002726AD" w:rsidRDefault="00036208">
      <w:pPr>
        <w:pStyle w:val="TOC2"/>
        <w:rPr>
          <w:rFonts w:asciiTheme="minorHAnsi" w:eastAsiaTheme="minorEastAsia" w:hAnsiTheme="minorHAnsi" w:cstheme="minorBidi"/>
          <w:noProof/>
          <w:sz w:val="22"/>
          <w:lang w:eastAsia="en-AU"/>
        </w:rPr>
      </w:pPr>
      <w:hyperlink w:anchor="_Toc188305" w:history="1">
        <w:r w:rsidR="002726AD" w:rsidRPr="00A936B7">
          <w:rPr>
            <w:rStyle w:val="Hyperlink"/>
            <w:noProof/>
          </w:rPr>
          <w:t>7</w:t>
        </w:r>
        <w:r w:rsidR="002726AD">
          <w:rPr>
            <w:rFonts w:asciiTheme="minorHAnsi" w:eastAsiaTheme="minorEastAsia" w:hAnsiTheme="minorHAnsi" w:cstheme="minorBidi"/>
            <w:noProof/>
            <w:sz w:val="22"/>
            <w:lang w:eastAsia="en-AU"/>
          </w:rPr>
          <w:tab/>
        </w:r>
        <w:r w:rsidR="002726AD" w:rsidRPr="00A936B7">
          <w:rPr>
            <w:rStyle w:val="Hyperlink"/>
            <w:noProof/>
          </w:rPr>
          <w:t>References</w:t>
        </w:r>
        <w:r w:rsidR="002726AD">
          <w:rPr>
            <w:noProof/>
          </w:rPr>
          <w:tab/>
        </w:r>
        <w:r w:rsidR="002726AD">
          <w:rPr>
            <w:noProof/>
          </w:rPr>
          <w:fldChar w:fldCharType="begin"/>
        </w:r>
        <w:r w:rsidR="002726AD">
          <w:rPr>
            <w:noProof/>
          </w:rPr>
          <w:instrText xml:space="preserve"> PAGEREF _Toc188305 \h </w:instrText>
        </w:r>
        <w:r w:rsidR="002726AD">
          <w:rPr>
            <w:noProof/>
          </w:rPr>
        </w:r>
        <w:r w:rsidR="002726AD">
          <w:rPr>
            <w:noProof/>
          </w:rPr>
          <w:fldChar w:fldCharType="separate"/>
        </w:r>
        <w:r w:rsidR="001C4EEE">
          <w:rPr>
            <w:noProof/>
          </w:rPr>
          <w:t>43</w:t>
        </w:r>
        <w:r w:rsidR="002726AD">
          <w:rPr>
            <w:noProof/>
          </w:rPr>
          <w:fldChar w:fldCharType="end"/>
        </w:r>
      </w:hyperlink>
    </w:p>
    <w:p w:rsidR="001B2C60" w:rsidRPr="00494E83" w:rsidRDefault="001B2C60" w:rsidP="001B2C60">
      <w:pPr>
        <w:pStyle w:val="TOCHeading"/>
        <w:rPr>
          <w:noProof w:val="0"/>
        </w:rPr>
      </w:pPr>
      <w:r w:rsidRPr="00494E83">
        <w:rPr>
          <w:noProof w:val="0"/>
          <w:sz w:val="22"/>
          <w:lang w:eastAsia="en-US"/>
        </w:rPr>
        <w:fldChar w:fldCharType="end"/>
      </w:r>
      <w:r w:rsidRPr="00494E83">
        <w:rPr>
          <w:noProof w:val="0"/>
        </w:rPr>
        <w:t>Appendices</w:t>
      </w:r>
    </w:p>
    <w:p w:rsidR="002726AD" w:rsidRDefault="006A1A71">
      <w:pPr>
        <w:pStyle w:val="TOC4"/>
        <w:rPr>
          <w:rFonts w:asciiTheme="minorHAnsi" w:eastAsiaTheme="minorEastAsia" w:hAnsiTheme="minorHAnsi" w:cstheme="minorBidi"/>
          <w:sz w:val="22"/>
          <w:lang w:eastAsia="en-AU"/>
        </w:rPr>
      </w:pPr>
      <w:r>
        <w:rPr>
          <w:b/>
          <w:bCs/>
        </w:rPr>
        <w:fldChar w:fldCharType="begin"/>
      </w:r>
      <w:r>
        <w:rPr>
          <w:b/>
          <w:bCs/>
        </w:rPr>
        <w:instrText xml:space="preserve"> TOC \n \h \z \t "Heading,6,Appendix Heading,4" </w:instrText>
      </w:r>
      <w:r>
        <w:rPr>
          <w:b/>
          <w:bCs/>
        </w:rPr>
        <w:fldChar w:fldCharType="separate"/>
      </w:r>
      <w:hyperlink w:anchor="_Toc188306" w:history="1">
        <w:r w:rsidR="002726AD" w:rsidRPr="00465A62">
          <w:rPr>
            <w:rStyle w:val="Hyperlink"/>
          </w:rPr>
          <w:t>INTERNAL CONSULTATION RECORD</w:t>
        </w:r>
      </w:hyperlink>
    </w:p>
    <w:p w:rsidR="002726AD" w:rsidRDefault="00036208">
      <w:pPr>
        <w:pStyle w:val="TOC4"/>
        <w:rPr>
          <w:rFonts w:asciiTheme="minorHAnsi" w:eastAsiaTheme="minorEastAsia" w:hAnsiTheme="minorHAnsi" w:cstheme="minorBidi"/>
          <w:sz w:val="22"/>
          <w:lang w:eastAsia="en-AU"/>
        </w:rPr>
      </w:pPr>
      <w:hyperlink w:anchor="_Toc188307" w:history="1">
        <w:r w:rsidR="002726AD" w:rsidRPr="00465A62">
          <w:rPr>
            <w:rStyle w:val="Hyperlink"/>
          </w:rPr>
          <w:t>PUBLIC CONSULTATION REPORT</w:t>
        </w:r>
      </w:hyperlink>
    </w:p>
    <w:p w:rsidR="002726AD" w:rsidRDefault="00036208">
      <w:pPr>
        <w:pStyle w:val="TOC4"/>
        <w:rPr>
          <w:rFonts w:asciiTheme="minorHAnsi" w:eastAsiaTheme="minorEastAsia" w:hAnsiTheme="minorHAnsi" w:cstheme="minorBidi"/>
          <w:sz w:val="22"/>
          <w:lang w:eastAsia="en-AU"/>
        </w:rPr>
      </w:pPr>
      <w:hyperlink w:anchor="_Toc188308" w:history="1">
        <w:r w:rsidR="002726AD" w:rsidRPr="00465A62">
          <w:rPr>
            <w:rStyle w:val="Hyperlink"/>
          </w:rPr>
          <w:t>PARKING MANAGEMENT STRATEGY –PRINCIPLES AND CONCEPTS</w:t>
        </w:r>
      </w:hyperlink>
    </w:p>
    <w:p w:rsidR="002C3275" w:rsidRPr="00494E83" w:rsidRDefault="006A1A71" w:rsidP="002C3275">
      <w:r>
        <w:rPr>
          <w:b/>
          <w:bCs/>
        </w:rPr>
        <w:fldChar w:fldCharType="end"/>
      </w:r>
    </w:p>
    <w:p w:rsidR="001B2C60" w:rsidRPr="00494E83" w:rsidRDefault="001B2C60" w:rsidP="001B2C60">
      <w:pPr>
        <w:pStyle w:val="TOCHeading"/>
        <w:rPr>
          <w:noProof w:val="0"/>
        </w:rPr>
      </w:pPr>
      <w:r w:rsidRPr="00494E83">
        <w:rPr>
          <w:noProof w:val="0"/>
        </w:rPr>
        <w:lastRenderedPageBreak/>
        <w:t>Tables</w:t>
      </w:r>
    </w:p>
    <w:p w:rsidR="002726AD" w:rsidRDefault="006A1A71">
      <w:pPr>
        <w:pStyle w:val="TOC5"/>
        <w:rPr>
          <w:rFonts w:asciiTheme="minorHAnsi" w:eastAsiaTheme="minorEastAsia" w:hAnsiTheme="minorHAnsi" w:cstheme="minorBidi"/>
          <w:noProof/>
          <w:sz w:val="22"/>
        </w:rPr>
      </w:pPr>
      <w:r>
        <w:rPr>
          <w:rFonts w:eastAsiaTheme="majorEastAsia"/>
          <w:b/>
          <w:bCs/>
        </w:rPr>
        <w:fldChar w:fldCharType="begin"/>
      </w:r>
      <w:r>
        <w:rPr>
          <w:rFonts w:eastAsiaTheme="majorEastAsia"/>
          <w:b/>
          <w:bCs/>
        </w:rPr>
        <w:instrText xml:space="preserve"> TOC \h \z \t "Table Caption,5" </w:instrText>
      </w:r>
      <w:r>
        <w:rPr>
          <w:rFonts w:eastAsiaTheme="majorEastAsia"/>
          <w:b/>
          <w:bCs/>
        </w:rPr>
        <w:fldChar w:fldCharType="separate"/>
      </w:r>
      <w:hyperlink w:anchor="_Toc188309" w:history="1">
        <w:r w:rsidR="002726AD" w:rsidRPr="00D06856">
          <w:rPr>
            <w:rStyle w:val="Hyperlink"/>
            <w:noProof/>
          </w:rPr>
          <w:t>Table 2-1</w:t>
        </w:r>
        <w:r w:rsidR="002726AD">
          <w:rPr>
            <w:rFonts w:asciiTheme="minorHAnsi" w:eastAsiaTheme="minorEastAsia" w:hAnsiTheme="minorHAnsi" w:cstheme="minorBidi"/>
            <w:noProof/>
            <w:sz w:val="22"/>
          </w:rPr>
          <w:tab/>
        </w:r>
        <w:r w:rsidR="002726AD" w:rsidRPr="00D06856">
          <w:rPr>
            <w:rStyle w:val="Hyperlink"/>
            <w:noProof/>
          </w:rPr>
          <w:t>Parking requirements by land use</w:t>
        </w:r>
        <w:r w:rsidR="002726AD">
          <w:rPr>
            <w:noProof/>
            <w:webHidden/>
          </w:rPr>
          <w:tab/>
        </w:r>
        <w:r w:rsidR="002726AD">
          <w:rPr>
            <w:noProof/>
            <w:webHidden/>
          </w:rPr>
          <w:fldChar w:fldCharType="begin"/>
        </w:r>
        <w:r w:rsidR="002726AD">
          <w:rPr>
            <w:noProof/>
            <w:webHidden/>
          </w:rPr>
          <w:instrText xml:space="preserve"> PAGEREF _Toc188309 \h </w:instrText>
        </w:r>
        <w:r w:rsidR="002726AD">
          <w:rPr>
            <w:noProof/>
            <w:webHidden/>
          </w:rPr>
        </w:r>
        <w:r w:rsidR="002726AD">
          <w:rPr>
            <w:noProof/>
            <w:webHidden/>
          </w:rPr>
          <w:fldChar w:fldCharType="separate"/>
        </w:r>
        <w:r w:rsidR="001C4EEE">
          <w:rPr>
            <w:noProof/>
            <w:webHidden/>
          </w:rPr>
          <w:t>4</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10" w:history="1">
        <w:r w:rsidR="002726AD" w:rsidRPr="00D06856">
          <w:rPr>
            <w:rStyle w:val="Hyperlink"/>
            <w:noProof/>
          </w:rPr>
          <w:t>Table 2-2</w:t>
        </w:r>
        <w:r w:rsidR="002726AD">
          <w:rPr>
            <w:rFonts w:asciiTheme="minorHAnsi" w:eastAsiaTheme="minorEastAsia" w:hAnsiTheme="minorHAnsi" w:cstheme="minorBidi"/>
            <w:noProof/>
            <w:sz w:val="22"/>
          </w:rPr>
          <w:tab/>
        </w:r>
        <w:r w:rsidR="002726AD" w:rsidRPr="00D06856">
          <w:rPr>
            <w:rStyle w:val="Hyperlink"/>
            <w:noProof/>
          </w:rPr>
          <w:t>Parking strategy statements within the LCACS</w:t>
        </w:r>
        <w:r w:rsidR="002726AD">
          <w:rPr>
            <w:noProof/>
            <w:webHidden/>
          </w:rPr>
          <w:tab/>
        </w:r>
        <w:r w:rsidR="002726AD">
          <w:rPr>
            <w:noProof/>
            <w:webHidden/>
          </w:rPr>
          <w:fldChar w:fldCharType="begin"/>
        </w:r>
        <w:r w:rsidR="002726AD">
          <w:rPr>
            <w:noProof/>
            <w:webHidden/>
          </w:rPr>
          <w:instrText xml:space="preserve"> PAGEREF _Toc188310 \h </w:instrText>
        </w:r>
        <w:r w:rsidR="002726AD">
          <w:rPr>
            <w:noProof/>
            <w:webHidden/>
          </w:rPr>
        </w:r>
        <w:r w:rsidR="002726AD">
          <w:rPr>
            <w:noProof/>
            <w:webHidden/>
          </w:rPr>
          <w:fldChar w:fldCharType="separate"/>
        </w:r>
        <w:r w:rsidR="001C4EEE">
          <w:rPr>
            <w:noProof/>
            <w:webHidden/>
          </w:rPr>
          <w:t>6</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11" w:history="1">
        <w:r w:rsidR="002726AD" w:rsidRPr="00D06856">
          <w:rPr>
            <w:rStyle w:val="Hyperlink"/>
            <w:noProof/>
          </w:rPr>
          <w:t>Table 3-1</w:t>
        </w:r>
        <w:r w:rsidR="002726AD">
          <w:rPr>
            <w:rFonts w:asciiTheme="minorHAnsi" w:eastAsiaTheme="minorEastAsia" w:hAnsiTheme="minorHAnsi" w:cstheme="minorBidi"/>
            <w:noProof/>
            <w:sz w:val="22"/>
          </w:rPr>
          <w:tab/>
        </w:r>
        <w:r w:rsidR="002726AD" w:rsidRPr="00D06856">
          <w:rPr>
            <w:rStyle w:val="Hyperlink"/>
            <w:noProof/>
          </w:rPr>
          <w:t>Parking supply by land use</w:t>
        </w:r>
        <w:r w:rsidR="002726AD">
          <w:rPr>
            <w:noProof/>
            <w:webHidden/>
          </w:rPr>
          <w:tab/>
        </w:r>
        <w:r w:rsidR="002726AD">
          <w:rPr>
            <w:noProof/>
            <w:webHidden/>
          </w:rPr>
          <w:fldChar w:fldCharType="begin"/>
        </w:r>
        <w:r w:rsidR="002726AD">
          <w:rPr>
            <w:noProof/>
            <w:webHidden/>
          </w:rPr>
          <w:instrText xml:space="preserve"> PAGEREF _Toc188311 \h </w:instrText>
        </w:r>
        <w:r w:rsidR="002726AD">
          <w:rPr>
            <w:noProof/>
            <w:webHidden/>
          </w:rPr>
        </w:r>
        <w:r w:rsidR="002726AD">
          <w:rPr>
            <w:noProof/>
            <w:webHidden/>
          </w:rPr>
          <w:fldChar w:fldCharType="separate"/>
        </w:r>
        <w:r w:rsidR="001C4EEE">
          <w:rPr>
            <w:noProof/>
            <w:webHidden/>
          </w:rPr>
          <w:t>9</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12" w:history="1">
        <w:r w:rsidR="002726AD" w:rsidRPr="00D06856">
          <w:rPr>
            <w:rStyle w:val="Hyperlink"/>
            <w:noProof/>
          </w:rPr>
          <w:t>Table 4-1</w:t>
        </w:r>
        <w:r w:rsidR="002726AD">
          <w:rPr>
            <w:rFonts w:asciiTheme="minorHAnsi" w:eastAsiaTheme="minorEastAsia" w:hAnsiTheme="minorHAnsi" w:cstheme="minorBidi"/>
            <w:noProof/>
            <w:sz w:val="22"/>
          </w:rPr>
          <w:tab/>
        </w:r>
        <w:r w:rsidR="002726AD" w:rsidRPr="00D06856">
          <w:rPr>
            <w:rStyle w:val="Hyperlink"/>
            <w:noProof/>
          </w:rPr>
          <w:t>Summary of discussions with internal stakeholders</w:t>
        </w:r>
        <w:r w:rsidR="002726AD">
          <w:rPr>
            <w:noProof/>
            <w:webHidden/>
          </w:rPr>
          <w:tab/>
        </w:r>
        <w:r w:rsidR="002726AD">
          <w:rPr>
            <w:noProof/>
            <w:webHidden/>
          </w:rPr>
          <w:fldChar w:fldCharType="begin"/>
        </w:r>
        <w:r w:rsidR="002726AD">
          <w:rPr>
            <w:noProof/>
            <w:webHidden/>
          </w:rPr>
          <w:instrText xml:space="preserve"> PAGEREF _Toc188312 \h </w:instrText>
        </w:r>
        <w:r w:rsidR="002726AD">
          <w:rPr>
            <w:noProof/>
            <w:webHidden/>
          </w:rPr>
        </w:r>
        <w:r w:rsidR="002726AD">
          <w:rPr>
            <w:noProof/>
            <w:webHidden/>
          </w:rPr>
          <w:fldChar w:fldCharType="separate"/>
        </w:r>
        <w:r w:rsidR="001C4EEE">
          <w:rPr>
            <w:noProof/>
            <w:webHidden/>
          </w:rPr>
          <w:t>15</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13" w:history="1">
        <w:r w:rsidR="002726AD" w:rsidRPr="00D06856">
          <w:rPr>
            <w:rStyle w:val="Hyperlink"/>
            <w:noProof/>
          </w:rPr>
          <w:t>Table 4-2</w:t>
        </w:r>
        <w:r w:rsidR="002726AD">
          <w:rPr>
            <w:rFonts w:asciiTheme="minorHAnsi" w:eastAsiaTheme="minorEastAsia" w:hAnsiTheme="minorHAnsi" w:cstheme="minorBidi"/>
            <w:noProof/>
            <w:sz w:val="22"/>
          </w:rPr>
          <w:tab/>
        </w:r>
        <w:r w:rsidR="002726AD" w:rsidRPr="00D06856">
          <w:rPr>
            <w:rStyle w:val="Hyperlink"/>
            <w:noProof/>
          </w:rPr>
          <w:t>Summary of comments from the online survey</w:t>
        </w:r>
        <w:r w:rsidR="002726AD">
          <w:rPr>
            <w:noProof/>
            <w:webHidden/>
          </w:rPr>
          <w:tab/>
        </w:r>
        <w:r w:rsidR="002726AD">
          <w:rPr>
            <w:noProof/>
            <w:webHidden/>
          </w:rPr>
          <w:fldChar w:fldCharType="begin"/>
        </w:r>
        <w:r w:rsidR="002726AD">
          <w:rPr>
            <w:noProof/>
            <w:webHidden/>
          </w:rPr>
          <w:instrText xml:space="preserve"> PAGEREF _Toc188313 \h </w:instrText>
        </w:r>
        <w:r w:rsidR="002726AD">
          <w:rPr>
            <w:noProof/>
            <w:webHidden/>
          </w:rPr>
        </w:r>
        <w:r w:rsidR="002726AD">
          <w:rPr>
            <w:noProof/>
            <w:webHidden/>
          </w:rPr>
          <w:fldChar w:fldCharType="separate"/>
        </w:r>
        <w:r w:rsidR="001C4EEE">
          <w:rPr>
            <w:noProof/>
            <w:webHidden/>
          </w:rPr>
          <w:t>20</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14" w:history="1">
        <w:r w:rsidR="002726AD" w:rsidRPr="00D06856">
          <w:rPr>
            <w:rStyle w:val="Hyperlink"/>
            <w:noProof/>
          </w:rPr>
          <w:t>Table 4-3</w:t>
        </w:r>
        <w:r w:rsidR="002726AD">
          <w:rPr>
            <w:rFonts w:asciiTheme="minorHAnsi" w:eastAsiaTheme="minorEastAsia" w:hAnsiTheme="minorHAnsi" w:cstheme="minorBidi"/>
            <w:noProof/>
            <w:sz w:val="22"/>
          </w:rPr>
          <w:tab/>
        </w:r>
        <w:r w:rsidR="002726AD" w:rsidRPr="00D06856">
          <w:rPr>
            <w:rStyle w:val="Hyperlink"/>
            <w:noProof/>
          </w:rPr>
          <w:t>Face-to-Face/ Intercept Survey Summary</w:t>
        </w:r>
        <w:r w:rsidR="002726AD">
          <w:rPr>
            <w:noProof/>
            <w:webHidden/>
          </w:rPr>
          <w:tab/>
        </w:r>
        <w:r w:rsidR="002726AD">
          <w:rPr>
            <w:noProof/>
            <w:webHidden/>
          </w:rPr>
          <w:fldChar w:fldCharType="begin"/>
        </w:r>
        <w:r w:rsidR="002726AD">
          <w:rPr>
            <w:noProof/>
            <w:webHidden/>
          </w:rPr>
          <w:instrText xml:space="preserve"> PAGEREF _Toc188314 \h </w:instrText>
        </w:r>
        <w:r w:rsidR="002726AD">
          <w:rPr>
            <w:noProof/>
            <w:webHidden/>
          </w:rPr>
        </w:r>
        <w:r w:rsidR="002726AD">
          <w:rPr>
            <w:noProof/>
            <w:webHidden/>
          </w:rPr>
          <w:fldChar w:fldCharType="separate"/>
        </w:r>
        <w:r w:rsidR="001C4EEE">
          <w:rPr>
            <w:noProof/>
            <w:webHidden/>
          </w:rPr>
          <w:t>22</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15" w:history="1">
        <w:r w:rsidR="002726AD" w:rsidRPr="00D06856">
          <w:rPr>
            <w:rStyle w:val="Hyperlink"/>
            <w:noProof/>
          </w:rPr>
          <w:t>Table 5-1</w:t>
        </w:r>
        <w:r w:rsidR="002726AD">
          <w:rPr>
            <w:rFonts w:asciiTheme="minorHAnsi" w:eastAsiaTheme="minorEastAsia" w:hAnsiTheme="minorHAnsi" w:cstheme="minorBidi"/>
            <w:noProof/>
            <w:sz w:val="22"/>
          </w:rPr>
          <w:tab/>
        </w:r>
        <w:r w:rsidR="002726AD" w:rsidRPr="00D06856">
          <w:rPr>
            <w:rStyle w:val="Hyperlink"/>
            <w:noProof/>
          </w:rPr>
          <w:t>Parking Requirements at High Schools (TPS vs Department of Education)</w:t>
        </w:r>
        <w:r w:rsidR="002726AD">
          <w:rPr>
            <w:noProof/>
            <w:webHidden/>
          </w:rPr>
          <w:tab/>
        </w:r>
        <w:r w:rsidR="002726AD">
          <w:rPr>
            <w:noProof/>
            <w:webHidden/>
          </w:rPr>
          <w:fldChar w:fldCharType="begin"/>
        </w:r>
        <w:r w:rsidR="002726AD">
          <w:rPr>
            <w:noProof/>
            <w:webHidden/>
          </w:rPr>
          <w:instrText xml:space="preserve"> PAGEREF _Toc188315 \h </w:instrText>
        </w:r>
        <w:r w:rsidR="002726AD">
          <w:rPr>
            <w:noProof/>
            <w:webHidden/>
          </w:rPr>
        </w:r>
        <w:r w:rsidR="002726AD">
          <w:rPr>
            <w:noProof/>
            <w:webHidden/>
          </w:rPr>
          <w:fldChar w:fldCharType="separate"/>
        </w:r>
        <w:r w:rsidR="001C4EEE">
          <w:rPr>
            <w:noProof/>
            <w:webHidden/>
          </w:rPr>
          <w:t>29</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16" w:history="1">
        <w:r w:rsidR="002726AD" w:rsidRPr="00D06856">
          <w:rPr>
            <w:rStyle w:val="Hyperlink"/>
            <w:noProof/>
          </w:rPr>
          <w:t>Table 5-2</w:t>
        </w:r>
        <w:r w:rsidR="002726AD">
          <w:rPr>
            <w:rFonts w:asciiTheme="minorHAnsi" w:eastAsiaTheme="minorEastAsia" w:hAnsiTheme="minorHAnsi" w:cstheme="minorBidi"/>
            <w:noProof/>
            <w:sz w:val="22"/>
          </w:rPr>
          <w:tab/>
        </w:r>
        <w:r w:rsidR="002726AD" w:rsidRPr="00D06856">
          <w:rPr>
            <w:rStyle w:val="Hyperlink"/>
            <w:noProof/>
          </w:rPr>
          <w:t>Summary of recommendations</w:t>
        </w:r>
        <w:r w:rsidR="002726AD">
          <w:rPr>
            <w:noProof/>
            <w:webHidden/>
          </w:rPr>
          <w:tab/>
        </w:r>
        <w:r w:rsidR="002726AD">
          <w:rPr>
            <w:noProof/>
            <w:webHidden/>
          </w:rPr>
          <w:fldChar w:fldCharType="begin"/>
        </w:r>
        <w:r w:rsidR="002726AD">
          <w:rPr>
            <w:noProof/>
            <w:webHidden/>
          </w:rPr>
          <w:instrText xml:space="preserve"> PAGEREF _Toc188316 \h </w:instrText>
        </w:r>
        <w:r w:rsidR="002726AD">
          <w:rPr>
            <w:noProof/>
            <w:webHidden/>
          </w:rPr>
        </w:r>
        <w:r w:rsidR="002726AD">
          <w:rPr>
            <w:noProof/>
            <w:webHidden/>
          </w:rPr>
          <w:fldChar w:fldCharType="separate"/>
        </w:r>
        <w:r w:rsidR="001C4EEE">
          <w:rPr>
            <w:noProof/>
            <w:webHidden/>
          </w:rPr>
          <w:t>38</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17" w:history="1">
        <w:r w:rsidR="002726AD" w:rsidRPr="00D06856">
          <w:rPr>
            <w:rStyle w:val="Hyperlink"/>
            <w:noProof/>
          </w:rPr>
          <w:t>Table 6-1</w:t>
        </w:r>
        <w:r w:rsidR="002726AD">
          <w:rPr>
            <w:rFonts w:asciiTheme="minorHAnsi" w:eastAsiaTheme="minorEastAsia" w:hAnsiTheme="minorHAnsi" w:cstheme="minorBidi"/>
            <w:noProof/>
            <w:sz w:val="22"/>
          </w:rPr>
          <w:tab/>
        </w:r>
        <w:r w:rsidR="002726AD" w:rsidRPr="00D06856">
          <w:rPr>
            <w:rStyle w:val="Hyperlink"/>
            <w:noProof/>
          </w:rPr>
          <w:t>Action Plan</w:t>
        </w:r>
        <w:r w:rsidR="002726AD">
          <w:rPr>
            <w:noProof/>
            <w:webHidden/>
          </w:rPr>
          <w:tab/>
        </w:r>
        <w:r w:rsidR="002726AD">
          <w:rPr>
            <w:noProof/>
            <w:webHidden/>
          </w:rPr>
          <w:fldChar w:fldCharType="begin"/>
        </w:r>
        <w:r w:rsidR="002726AD">
          <w:rPr>
            <w:noProof/>
            <w:webHidden/>
          </w:rPr>
          <w:instrText xml:space="preserve"> PAGEREF _Toc188317 \h </w:instrText>
        </w:r>
        <w:r w:rsidR="002726AD">
          <w:rPr>
            <w:noProof/>
            <w:webHidden/>
          </w:rPr>
        </w:r>
        <w:r w:rsidR="002726AD">
          <w:rPr>
            <w:noProof/>
            <w:webHidden/>
          </w:rPr>
          <w:fldChar w:fldCharType="separate"/>
        </w:r>
        <w:r w:rsidR="001C4EEE">
          <w:rPr>
            <w:noProof/>
            <w:webHidden/>
          </w:rPr>
          <w:t>41</w:t>
        </w:r>
        <w:r w:rsidR="002726AD">
          <w:rPr>
            <w:noProof/>
            <w:webHidden/>
          </w:rPr>
          <w:fldChar w:fldCharType="end"/>
        </w:r>
      </w:hyperlink>
    </w:p>
    <w:p w:rsidR="00C367FA" w:rsidRPr="00494E83" w:rsidRDefault="006A1A71" w:rsidP="002C3275">
      <w:r>
        <w:rPr>
          <w:rFonts w:eastAsiaTheme="majorEastAsia"/>
          <w:b/>
          <w:bCs/>
        </w:rPr>
        <w:fldChar w:fldCharType="end"/>
      </w:r>
    </w:p>
    <w:p w:rsidR="001B2C60" w:rsidRPr="00494E83" w:rsidRDefault="001B2C60" w:rsidP="001B2C60">
      <w:pPr>
        <w:pStyle w:val="TOCHeading"/>
        <w:rPr>
          <w:noProof w:val="0"/>
        </w:rPr>
      </w:pPr>
      <w:r w:rsidRPr="00494E83">
        <w:rPr>
          <w:noProof w:val="0"/>
        </w:rPr>
        <w:t>Figures</w:t>
      </w:r>
    </w:p>
    <w:p w:rsidR="002726AD" w:rsidRDefault="006A1A71">
      <w:pPr>
        <w:pStyle w:val="TOC5"/>
        <w:rPr>
          <w:rFonts w:asciiTheme="minorHAnsi" w:eastAsiaTheme="minorEastAsia" w:hAnsiTheme="minorHAnsi" w:cstheme="minorBidi"/>
          <w:noProof/>
          <w:sz w:val="22"/>
        </w:rPr>
      </w:pPr>
      <w:r>
        <w:rPr>
          <w:b/>
          <w:bCs/>
        </w:rPr>
        <w:fldChar w:fldCharType="begin"/>
      </w:r>
      <w:r>
        <w:rPr>
          <w:b/>
          <w:bCs/>
        </w:rPr>
        <w:instrText xml:space="preserve"> TOC \h \z \t "Figure Caption,5" </w:instrText>
      </w:r>
      <w:r>
        <w:rPr>
          <w:b/>
          <w:bCs/>
        </w:rPr>
        <w:fldChar w:fldCharType="separate"/>
      </w:r>
      <w:hyperlink w:anchor="_Toc188318" w:history="1">
        <w:r w:rsidR="002726AD" w:rsidRPr="00B76924">
          <w:rPr>
            <w:rStyle w:val="Hyperlink"/>
            <w:noProof/>
          </w:rPr>
          <w:t>Figure 3-1</w:t>
        </w:r>
        <w:r w:rsidR="002726AD">
          <w:rPr>
            <w:rFonts w:asciiTheme="minorHAnsi" w:eastAsiaTheme="minorEastAsia" w:hAnsiTheme="minorHAnsi" w:cstheme="minorBidi"/>
            <w:noProof/>
            <w:sz w:val="22"/>
          </w:rPr>
          <w:tab/>
        </w:r>
        <w:r w:rsidR="002726AD" w:rsidRPr="00B76924">
          <w:rPr>
            <w:rStyle w:val="Hyperlink"/>
            <w:noProof/>
          </w:rPr>
          <w:t>Formalised (marked) Parking Bays in the West Ward</w:t>
        </w:r>
        <w:r w:rsidR="002726AD">
          <w:rPr>
            <w:noProof/>
            <w:webHidden/>
          </w:rPr>
          <w:tab/>
        </w:r>
        <w:r w:rsidR="002726AD">
          <w:rPr>
            <w:noProof/>
            <w:webHidden/>
          </w:rPr>
          <w:fldChar w:fldCharType="begin"/>
        </w:r>
        <w:r w:rsidR="002726AD">
          <w:rPr>
            <w:noProof/>
            <w:webHidden/>
          </w:rPr>
          <w:instrText xml:space="preserve"> PAGEREF _Toc188318 \h </w:instrText>
        </w:r>
        <w:r w:rsidR="002726AD">
          <w:rPr>
            <w:noProof/>
            <w:webHidden/>
          </w:rPr>
        </w:r>
        <w:r w:rsidR="002726AD">
          <w:rPr>
            <w:noProof/>
            <w:webHidden/>
          </w:rPr>
          <w:fldChar w:fldCharType="separate"/>
        </w:r>
        <w:r w:rsidR="001C4EEE">
          <w:rPr>
            <w:noProof/>
            <w:webHidden/>
          </w:rPr>
          <w:t>10</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19" w:history="1">
        <w:r w:rsidR="002726AD" w:rsidRPr="00B76924">
          <w:rPr>
            <w:rStyle w:val="Hyperlink"/>
            <w:noProof/>
          </w:rPr>
          <w:t>Figure 3-2</w:t>
        </w:r>
        <w:r w:rsidR="002726AD">
          <w:rPr>
            <w:rFonts w:asciiTheme="minorHAnsi" w:eastAsiaTheme="minorEastAsia" w:hAnsiTheme="minorHAnsi" w:cstheme="minorBidi"/>
            <w:noProof/>
            <w:sz w:val="22"/>
          </w:rPr>
          <w:tab/>
        </w:r>
        <w:r w:rsidR="002726AD" w:rsidRPr="00B76924">
          <w:rPr>
            <w:rStyle w:val="Hyperlink"/>
            <w:noProof/>
          </w:rPr>
          <w:t>Formalised (marked) Parking Bays in the Central Ward</w:t>
        </w:r>
        <w:r w:rsidR="002726AD">
          <w:rPr>
            <w:noProof/>
            <w:webHidden/>
          </w:rPr>
          <w:tab/>
        </w:r>
        <w:r w:rsidR="002726AD">
          <w:rPr>
            <w:noProof/>
            <w:webHidden/>
          </w:rPr>
          <w:fldChar w:fldCharType="begin"/>
        </w:r>
        <w:r w:rsidR="002726AD">
          <w:rPr>
            <w:noProof/>
            <w:webHidden/>
          </w:rPr>
          <w:instrText xml:space="preserve"> PAGEREF _Toc188319 \h </w:instrText>
        </w:r>
        <w:r w:rsidR="002726AD">
          <w:rPr>
            <w:noProof/>
            <w:webHidden/>
          </w:rPr>
        </w:r>
        <w:r w:rsidR="002726AD">
          <w:rPr>
            <w:noProof/>
            <w:webHidden/>
          </w:rPr>
          <w:fldChar w:fldCharType="separate"/>
        </w:r>
        <w:r w:rsidR="001C4EEE">
          <w:rPr>
            <w:noProof/>
            <w:webHidden/>
          </w:rPr>
          <w:t>11</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20" w:history="1">
        <w:r w:rsidR="002726AD" w:rsidRPr="00B76924">
          <w:rPr>
            <w:rStyle w:val="Hyperlink"/>
            <w:noProof/>
          </w:rPr>
          <w:t>Figure 3-3</w:t>
        </w:r>
        <w:r w:rsidR="002726AD">
          <w:rPr>
            <w:rFonts w:asciiTheme="minorHAnsi" w:eastAsiaTheme="minorEastAsia" w:hAnsiTheme="minorHAnsi" w:cstheme="minorBidi"/>
            <w:noProof/>
            <w:sz w:val="22"/>
          </w:rPr>
          <w:tab/>
        </w:r>
        <w:r w:rsidR="002726AD" w:rsidRPr="00B76924">
          <w:rPr>
            <w:rStyle w:val="Hyperlink"/>
            <w:noProof/>
          </w:rPr>
          <w:t>Formalised (marked) Parking Bays in the Eastern Ward</w:t>
        </w:r>
        <w:r w:rsidR="002726AD">
          <w:rPr>
            <w:noProof/>
            <w:webHidden/>
          </w:rPr>
          <w:tab/>
        </w:r>
        <w:r w:rsidR="002726AD">
          <w:rPr>
            <w:noProof/>
            <w:webHidden/>
          </w:rPr>
          <w:fldChar w:fldCharType="begin"/>
        </w:r>
        <w:r w:rsidR="002726AD">
          <w:rPr>
            <w:noProof/>
            <w:webHidden/>
          </w:rPr>
          <w:instrText xml:space="preserve"> PAGEREF _Toc188320 \h </w:instrText>
        </w:r>
        <w:r w:rsidR="002726AD">
          <w:rPr>
            <w:noProof/>
            <w:webHidden/>
          </w:rPr>
        </w:r>
        <w:r w:rsidR="002726AD">
          <w:rPr>
            <w:noProof/>
            <w:webHidden/>
          </w:rPr>
          <w:fldChar w:fldCharType="separate"/>
        </w:r>
        <w:r w:rsidR="001C4EEE">
          <w:rPr>
            <w:noProof/>
            <w:webHidden/>
          </w:rPr>
          <w:t>12</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21" w:history="1">
        <w:r w:rsidR="002726AD" w:rsidRPr="00B76924">
          <w:rPr>
            <w:rStyle w:val="Hyperlink"/>
            <w:noProof/>
          </w:rPr>
          <w:t>Figure 3-4</w:t>
        </w:r>
        <w:r w:rsidR="002726AD">
          <w:rPr>
            <w:rFonts w:asciiTheme="minorHAnsi" w:eastAsiaTheme="minorEastAsia" w:hAnsiTheme="minorHAnsi" w:cstheme="minorBidi"/>
            <w:noProof/>
            <w:sz w:val="22"/>
          </w:rPr>
          <w:tab/>
        </w:r>
        <w:r w:rsidR="002726AD" w:rsidRPr="00B76924">
          <w:rPr>
            <w:rStyle w:val="Hyperlink"/>
            <w:noProof/>
          </w:rPr>
          <w:t>Future Land Use Areas within City of Cockburn</w:t>
        </w:r>
        <w:r w:rsidR="002726AD">
          <w:rPr>
            <w:noProof/>
            <w:webHidden/>
          </w:rPr>
          <w:tab/>
        </w:r>
        <w:r w:rsidR="002726AD">
          <w:rPr>
            <w:noProof/>
            <w:webHidden/>
          </w:rPr>
          <w:fldChar w:fldCharType="begin"/>
        </w:r>
        <w:r w:rsidR="002726AD">
          <w:rPr>
            <w:noProof/>
            <w:webHidden/>
          </w:rPr>
          <w:instrText xml:space="preserve"> PAGEREF _Toc188321 \h </w:instrText>
        </w:r>
        <w:r w:rsidR="002726AD">
          <w:rPr>
            <w:noProof/>
            <w:webHidden/>
          </w:rPr>
        </w:r>
        <w:r w:rsidR="002726AD">
          <w:rPr>
            <w:noProof/>
            <w:webHidden/>
          </w:rPr>
          <w:fldChar w:fldCharType="separate"/>
        </w:r>
        <w:r w:rsidR="001C4EEE">
          <w:rPr>
            <w:noProof/>
            <w:webHidden/>
          </w:rPr>
          <w:t>13</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22" w:history="1">
        <w:r w:rsidR="002726AD" w:rsidRPr="00B76924">
          <w:rPr>
            <w:rStyle w:val="Hyperlink"/>
            <w:noProof/>
          </w:rPr>
          <w:t>Figure 4-1</w:t>
        </w:r>
        <w:r w:rsidR="002726AD">
          <w:rPr>
            <w:rFonts w:asciiTheme="minorHAnsi" w:eastAsiaTheme="minorEastAsia" w:hAnsiTheme="minorHAnsi" w:cstheme="minorBidi"/>
            <w:noProof/>
            <w:sz w:val="22"/>
          </w:rPr>
          <w:tab/>
        </w:r>
        <w:r w:rsidR="002726AD" w:rsidRPr="00B76924">
          <w:rPr>
            <w:rStyle w:val="Hyperlink"/>
            <w:noProof/>
          </w:rPr>
          <w:t>Parking issue - location</w:t>
        </w:r>
        <w:r w:rsidR="002726AD">
          <w:rPr>
            <w:noProof/>
            <w:webHidden/>
          </w:rPr>
          <w:tab/>
        </w:r>
        <w:r w:rsidR="002726AD">
          <w:rPr>
            <w:noProof/>
            <w:webHidden/>
          </w:rPr>
          <w:fldChar w:fldCharType="begin"/>
        </w:r>
        <w:r w:rsidR="002726AD">
          <w:rPr>
            <w:noProof/>
            <w:webHidden/>
          </w:rPr>
          <w:instrText xml:space="preserve"> PAGEREF _Toc188322 \h </w:instrText>
        </w:r>
        <w:r w:rsidR="002726AD">
          <w:rPr>
            <w:noProof/>
            <w:webHidden/>
          </w:rPr>
        </w:r>
        <w:r w:rsidR="002726AD">
          <w:rPr>
            <w:noProof/>
            <w:webHidden/>
          </w:rPr>
          <w:fldChar w:fldCharType="separate"/>
        </w:r>
        <w:r w:rsidR="001C4EEE">
          <w:rPr>
            <w:noProof/>
            <w:webHidden/>
          </w:rPr>
          <w:t>17</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23" w:history="1">
        <w:r w:rsidR="002726AD" w:rsidRPr="00B76924">
          <w:rPr>
            <w:rStyle w:val="Hyperlink"/>
            <w:noProof/>
          </w:rPr>
          <w:t>Figure 4-2</w:t>
        </w:r>
        <w:r w:rsidR="002726AD">
          <w:rPr>
            <w:rFonts w:asciiTheme="minorHAnsi" w:eastAsiaTheme="minorEastAsia" w:hAnsiTheme="minorHAnsi" w:cstheme="minorBidi"/>
            <w:noProof/>
            <w:sz w:val="22"/>
          </w:rPr>
          <w:tab/>
        </w:r>
        <w:r w:rsidR="002726AD" w:rsidRPr="00B76924">
          <w:rPr>
            <w:rStyle w:val="Hyperlink"/>
            <w:noProof/>
          </w:rPr>
          <w:t>Parking survey – reasons for parking at location</w:t>
        </w:r>
        <w:r w:rsidR="002726AD">
          <w:rPr>
            <w:noProof/>
            <w:webHidden/>
          </w:rPr>
          <w:tab/>
        </w:r>
        <w:r w:rsidR="002726AD">
          <w:rPr>
            <w:noProof/>
            <w:webHidden/>
          </w:rPr>
          <w:fldChar w:fldCharType="begin"/>
        </w:r>
        <w:r w:rsidR="002726AD">
          <w:rPr>
            <w:noProof/>
            <w:webHidden/>
          </w:rPr>
          <w:instrText xml:space="preserve"> PAGEREF _Toc188323 \h </w:instrText>
        </w:r>
        <w:r w:rsidR="002726AD">
          <w:rPr>
            <w:noProof/>
            <w:webHidden/>
          </w:rPr>
        </w:r>
        <w:r w:rsidR="002726AD">
          <w:rPr>
            <w:noProof/>
            <w:webHidden/>
          </w:rPr>
          <w:fldChar w:fldCharType="separate"/>
        </w:r>
        <w:r w:rsidR="001C4EEE">
          <w:rPr>
            <w:noProof/>
            <w:webHidden/>
          </w:rPr>
          <w:t>18</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24" w:history="1">
        <w:r w:rsidR="002726AD" w:rsidRPr="00B76924">
          <w:rPr>
            <w:rStyle w:val="Hyperlink"/>
            <w:noProof/>
          </w:rPr>
          <w:t>Figure 4-3</w:t>
        </w:r>
        <w:r w:rsidR="002726AD">
          <w:rPr>
            <w:rFonts w:asciiTheme="minorHAnsi" w:eastAsiaTheme="minorEastAsia" w:hAnsiTheme="minorHAnsi" w:cstheme="minorBidi"/>
            <w:noProof/>
            <w:sz w:val="22"/>
          </w:rPr>
          <w:tab/>
        </w:r>
        <w:r w:rsidR="002726AD" w:rsidRPr="00B76924">
          <w:rPr>
            <w:rStyle w:val="Hyperlink"/>
            <w:noProof/>
          </w:rPr>
          <w:t>Parking issue</w:t>
        </w:r>
        <w:r w:rsidR="002726AD">
          <w:rPr>
            <w:noProof/>
            <w:webHidden/>
          </w:rPr>
          <w:tab/>
        </w:r>
        <w:r w:rsidR="002726AD">
          <w:rPr>
            <w:noProof/>
            <w:webHidden/>
          </w:rPr>
          <w:fldChar w:fldCharType="begin"/>
        </w:r>
        <w:r w:rsidR="002726AD">
          <w:rPr>
            <w:noProof/>
            <w:webHidden/>
          </w:rPr>
          <w:instrText xml:space="preserve"> PAGEREF _Toc188324 \h </w:instrText>
        </w:r>
        <w:r w:rsidR="002726AD">
          <w:rPr>
            <w:noProof/>
            <w:webHidden/>
          </w:rPr>
        </w:r>
        <w:r w:rsidR="002726AD">
          <w:rPr>
            <w:noProof/>
            <w:webHidden/>
          </w:rPr>
          <w:fldChar w:fldCharType="separate"/>
        </w:r>
        <w:r w:rsidR="001C4EEE">
          <w:rPr>
            <w:noProof/>
            <w:webHidden/>
          </w:rPr>
          <w:t>18</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25" w:history="1">
        <w:r w:rsidR="002726AD" w:rsidRPr="00B76924">
          <w:rPr>
            <w:rStyle w:val="Hyperlink"/>
            <w:noProof/>
          </w:rPr>
          <w:t>Figure 4-4</w:t>
        </w:r>
        <w:r w:rsidR="002726AD">
          <w:rPr>
            <w:rFonts w:asciiTheme="minorHAnsi" w:eastAsiaTheme="minorEastAsia" w:hAnsiTheme="minorHAnsi" w:cstheme="minorBidi"/>
            <w:noProof/>
            <w:sz w:val="22"/>
          </w:rPr>
          <w:tab/>
        </w:r>
        <w:r w:rsidR="002726AD" w:rsidRPr="00B76924">
          <w:rPr>
            <w:rStyle w:val="Hyperlink"/>
            <w:noProof/>
          </w:rPr>
          <w:t>Time of day the issue occurs</w:t>
        </w:r>
        <w:r w:rsidR="002726AD">
          <w:rPr>
            <w:noProof/>
            <w:webHidden/>
          </w:rPr>
          <w:tab/>
        </w:r>
        <w:r w:rsidR="002726AD">
          <w:rPr>
            <w:noProof/>
            <w:webHidden/>
          </w:rPr>
          <w:fldChar w:fldCharType="begin"/>
        </w:r>
        <w:r w:rsidR="002726AD">
          <w:rPr>
            <w:noProof/>
            <w:webHidden/>
          </w:rPr>
          <w:instrText xml:space="preserve"> PAGEREF _Toc188325 \h </w:instrText>
        </w:r>
        <w:r w:rsidR="002726AD">
          <w:rPr>
            <w:noProof/>
            <w:webHidden/>
          </w:rPr>
        </w:r>
        <w:r w:rsidR="002726AD">
          <w:rPr>
            <w:noProof/>
            <w:webHidden/>
          </w:rPr>
          <w:fldChar w:fldCharType="separate"/>
        </w:r>
        <w:r w:rsidR="001C4EEE">
          <w:rPr>
            <w:noProof/>
            <w:webHidden/>
          </w:rPr>
          <w:t>19</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26" w:history="1">
        <w:r w:rsidR="002726AD" w:rsidRPr="00B76924">
          <w:rPr>
            <w:rStyle w:val="Hyperlink"/>
            <w:noProof/>
          </w:rPr>
          <w:t>Figure 4-5</w:t>
        </w:r>
        <w:r w:rsidR="002726AD">
          <w:rPr>
            <w:rFonts w:asciiTheme="minorHAnsi" w:eastAsiaTheme="minorEastAsia" w:hAnsiTheme="minorHAnsi" w:cstheme="minorBidi"/>
            <w:noProof/>
            <w:sz w:val="22"/>
          </w:rPr>
          <w:tab/>
        </w:r>
        <w:r w:rsidR="002726AD" w:rsidRPr="00B76924">
          <w:rPr>
            <w:rStyle w:val="Hyperlink"/>
            <w:noProof/>
          </w:rPr>
          <w:t>Respondents’ home suburbs</w:t>
        </w:r>
        <w:r w:rsidR="002726AD">
          <w:rPr>
            <w:noProof/>
            <w:webHidden/>
          </w:rPr>
          <w:tab/>
        </w:r>
        <w:r w:rsidR="002726AD">
          <w:rPr>
            <w:noProof/>
            <w:webHidden/>
          </w:rPr>
          <w:fldChar w:fldCharType="begin"/>
        </w:r>
        <w:r w:rsidR="002726AD">
          <w:rPr>
            <w:noProof/>
            <w:webHidden/>
          </w:rPr>
          <w:instrText xml:space="preserve"> PAGEREF _Toc188326 \h </w:instrText>
        </w:r>
        <w:r w:rsidR="002726AD">
          <w:rPr>
            <w:noProof/>
            <w:webHidden/>
          </w:rPr>
        </w:r>
        <w:r w:rsidR="002726AD">
          <w:rPr>
            <w:noProof/>
            <w:webHidden/>
          </w:rPr>
          <w:fldChar w:fldCharType="separate"/>
        </w:r>
        <w:r w:rsidR="001C4EEE">
          <w:rPr>
            <w:noProof/>
            <w:webHidden/>
          </w:rPr>
          <w:t>20</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27" w:history="1">
        <w:r w:rsidR="002726AD" w:rsidRPr="00B76924">
          <w:rPr>
            <w:rStyle w:val="Hyperlink"/>
            <w:noProof/>
          </w:rPr>
          <w:t>Figure 4-6</w:t>
        </w:r>
        <w:r w:rsidR="002726AD">
          <w:rPr>
            <w:rFonts w:asciiTheme="minorHAnsi" w:eastAsiaTheme="minorEastAsia" w:hAnsiTheme="minorHAnsi" w:cstheme="minorBidi"/>
            <w:noProof/>
            <w:sz w:val="22"/>
          </w:rPr>
          <w:tab/>
        </w:r>
        <w:r w:rsidR="002726AD" w:rsidRPr="00B76924">
          <w:rPr>
            <w:rStyle w:val="Hyperlink"/>
            <w:noProof/>
          </w:rPr>
          <w:t>Comments by land use</w:t>
        </w:r>
        <w:r w:rsidR="002726AD">
          <w:rPr>
            <w:noProof/>
            <w:webHidden/>
          </w:rPr>
          <w:tab/>
        </w:r>
        <w:r w:rsidR="002726AD">
          <w:rPr>
            <w:noProof/>
            <w:webHidden/>
          </w:rPr>
          <w:fldChar w:fldCharType="begin"/>
        </w:r>
        <w:r w:rsidR="002726AD">
          <w:rPr>
            <w:noProof/>
            <w:webHidden/>
          </w:rPr>
          <w:instrText xml:space="preserve"> PAGEREF _Toc188327 \h </w:instrText>
        </w:r>
        <w:r w:rsidR="002726AD">
          <w:rPr>
            <w:noProof/>
            <w:webHidden/>
          </w:rPr>
        </w:r>
        <w:r w:rsidR="002726AD">
          <w:rPr>
            <w:noProof/>
            <w:webHidden/>
          </w:rPr>
          <w:fldChar w:fldCharType="separate"/>
        </w:r>
        <w:r w:rsidR="001C4EEE">
          <w:rPr>
            <w:noProof/>
            <w:webHidden/>
          </w:rPr>
          <w:t>21</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28" w:history="1">
        <w:r w:rsidR="002726AD" w:rsidRPr="00B76924">
          <w:rPr>
            <w:rStyle w:val="Hyperlink"/>
            <w:noProof/>
          </w:rPr>
          <w:t>Figure 5-1</w:t>
        </w:r>
        <w:r w:rsidR="002726AD">
          <w:rPr>
            <w:rFonts w:asciiTheme="minorHAnsi" w:eastAsiaTheme="minorEastAsia" w:hAnsiTheme="minorHAnsi" w:cstheme="minorBidi"/>
            <w:noProof/>
            <w:sz w:val="22"/>
          </w:rPr>
          <w:tab/>
        </w:r>
        <w:r w:rsidR="002726AD" w:rsidRPr="00B76924">
          <w:rPr>
            <w:rStyle w:val="Hyperlink"/>
            <w:noProof/>
          </w:rPr>
          <w:t>Parking Intervention Framework</w:t>
        </w:r>
        <w:r w:rsidR="002726AD">
          <w:rPr>
            <w:noProof/>
            <w:webHidden/>
          </w:rPr>
          <w:tab/>
        </w:r>
        <w:r w:rsidR="002726AD">
          <w:rPr>
            <w:noProof/>
            <w:webHidden/>
          </w:rPr>
          <w:fldChar w:fldCharType="begin"/>
        </w:r>
        <w:r w:rsidR="002726AD">
          <w:rPr>
            <w:noProof/>
            <w:webHidden/>
          </w:rPr>
          <w:instrText xml:space="preserve"> PAGEREF _Toc188328 \h </w:instrText>
        </w:r>
        <w:r w:rsidR="002726AD">
          <w:rPr>
            <w:noProof/>
            <w:webHidden/>
          </w:rPr>
        </w:r>
        <w:r w:rsidR="002726AD">
          <w:rPr>
            <w:noProof/>
            <w:webHidden/>
          </w:rPr>
          <w:fldChar w:fldCharType="separate"/>
        </w:r>
        <w:r w:rsidR="001C4EEE">
          <w:rPr>
            <w:noProof/>
            <w:webHidden/>
          </w:rPr>
          <w:t>25</w:t>
        </w:r>
        <w:r w:rsidR="002726AD">
          <w:rPr>
            <w:noProof/>
            <w:webHidden/>
          </w:rPr>
          <w:fldChar w:fldCharType="end"/>
        </w:r>
      </w:hyperlink>
    </w:p>
    <w:p w:rsidR="002726AD" w:rsidRDefault="00036208">
      <w:pPr>
        <w:pStyle w:val="TOC5"/>
        <w:rPr>
          <w:rFonts w:asciiTheme="minorHAnsi" w:eastAsiaTheme="minorEastAsia" w:hAnsiTheme="minorHAnsi" w:cstheme="minorBidi"/>
          <w:noProof/>
          <w:sz w:val="22"/>
        </w:rPr>
      </w:pPr>
      <w:hyperlink w:anchor="_Toc188329" w:history="1">
        <w:r w:rsidR="002726AD" w:rsidRPr="00B76924">
          <w:rPr>
            <w:rStyle w:val="Hyperlink"/>
            <w:noProof/>
          </w:rPr>
          <w:t>Figure 5-2</w:t>
        </w:r>
        <w:r w:rsidR="002726AD">
          <w:rPr>
            <w:rFonts w:asciiTheme="minorHAnsi" w:eastAsiaTheme="minorEastAsia" w:hAnsiTheme="minorHAnsi" w:cstheme="minorBidi"/>
            <w:noProof/>
            <w:sz w:val="22"/>
          </w:rPr>
          <w:tab/>
        </w:r>
        <w:r w:rsidR="002726AD" w:rsidRPr="00B76924">
          <w:rPr>
            <w:rStyle w:val="Hyperlink"/>
            <w:noProof/>
          </w:rPr>
          <w:t>Conflicts between land uses</w:t>
        </w:r>
        <w:r w:rsidR="002726AD">
          <w:rPr>
            <w:noProof/>
            <w:webHidden/>
          </w:rPr>
          <w:tab/>
        </w:r>
        <w:r w:rsidR="002726AD">
          <w:rPr>
            <w:noProof/>
            <w:webHidden/>
          </w:rPr>
          <w:fldChar w:fldCharType="begin"/>
        </w:r>
        <w:r w:rsidR="002726AD">
          <w:rPr>
            <w:noProof/>
            <w:webHidden/>
          </w:rPr>
          <w:instrText xml:space="preserve"> PAGEREF _Toc188329 \h </w:instrText>
        </w:r>
        <w:r w:rsidR="002726AD">
          <w:rPr>
            <w:noProof/>
            <w:webHidden/>
          </w:rPr>
        </w:r>
        <w:r w:rsidR="002726AD">
          <w:rPr>
            <w:noProof/>
            <w:webHidden/>
          </w:rPr>
          <w:fldChar w:fldCharType="separate"/>
        </w:r>
        <w:r w:rsidR="001C4EEE">
          <w:rPr>
            <w:noProof/>
            <w:webHidden/>
          </w:rPr>
          <w:t>35</w:t>
        </w:r>
        <w:r w:rsidR="002726AD">
          <w:rPr>
            <w:noProof/>
            <w:webHidden/>
          </w:rPr>
          <w:fldChar w:fldCharType="end"/>
        </w:r>
      </w:hyperlink>
    </w:p>
    <w:p w:rsidR="001B2C60" w:rsidRPr="00494E83" w:rsidRDefault="006A1A71" w:rsidP="002C3275">
      <w:r>
        <w:rPr>
          <w:b/>
          <w:bCs/>
        </w:rPr>
        <w:fldChar w:fldCharType="end"/>
      </w:r>
    </w:p>
    <w:p w:rsidR="001B2C60" w:rsidRPr="00494E83" w:rsidRDefault="001B2C60" w:rsidP="001B2C60">
      <w:pPr>
        <w:pStyle w:val="BodyText"/>
      </w:pPr>
    </w:p>
    <w:p w:rsidR="00C367FA" w:rsidRPr="00494E83" w:rsidRDefault="00C367FA" w:rsidP="001B2C60">
      <w:pPr>
        <w:pStyle w:val="BodyText"/>
        <w:sectPr w:rsidR="00C367FA" w:rsidRPr="00494E83" w:rsidSect="00EC0DD2">
          <w:footerReference w:type="default" r:id="rId21"/>
          <w:pgSz w:w="11906" w:h="16838" w:code="9"/>
          <w:pgMar w:top="1418" w:right="1134" w:bottom="1134" w:left="1134" w:header="567" w:footer="567" w:gutter="0"/>
          <w:pgNumType w:fmt="lowerRoman"/>
          <w:cols w:space="567"/>
          <w:docGrid w:linePitch="360"/>
        </w:sectPr>
      </w:pPr>
    </w:p>
    <w:p w:rsidR="006A1A71" w:rsidRDefault="006A1A71" w:rsidP="006A1A71">
      <w:pPr>
        <w:pStyle w:val="Heading1newpage"/>
      </w:pPr>
      <w:bookmarkStart w:id="1" w:name="_Toc498608574"/>
      <w:bookmarkStart w:id="2" w:name="_Toc188276"/>
      <w:bookmarkStart w:id="3" w:name="_Toc319937213"/>
      <w:bookmarkStart w:id="4" w:name="_Toc320877211"/>
      <w:r>
        <w:lastRenderedPageBreak/>
        <w:t>Introduction</w:t>
      </w:r>
      <w:bookmarkEnd w:id="1"/>
      <w:bookmarkEnd w:id="2"/>
    </w:p>
    <w:p w:rsidR="006A1A71" w:rsidRPr="006A1A71" w:rsidRDefault="006A1A71" w:rsidP="006A1A71">
      <w:pPr>
        <w:pStyle w:val="Heading2"/>
      </w:pPr>
      <w:bookmarkStart w:id="5" w:name="_Toc498608575"/>
      <w:bookmarkStart w:id="6" w:name="_Toc188277"/>
      <w:r w:rsidRPr="006A1A71">
        <w:t>Background</w:t>
      </w:r>
      <w:bookmarkEnd w:id="5"/>
      <w:bookmarkEnd w:id="6"/>
    </w:p>
    <w:p w:rsidR="006A1A71" w:rsidRDefault="006A1A71" w:rsidP="006A1A71">
      <w:pPr>
        <w:pStyle w:val="BodyText1"/>
      </w:pPr>
      <w:r>
        <w:t xml:space="preserve">The City of Cockburn (the City) is an outer suburban Local Government Area in the context of its proximity to the Perth CBD, with a wide variety of land uses and development scales, as well as a high potential for continuing population and employment growth. </w:t>
      </w:r>
    </w:p>
    <w:p w:rsidR="006A1A71" w:rsidRPr="00B73822" w:rsidRDefault="006A1A71" w:rsidP="006A1A71">
      <w:pPr>
        <w:pStyle w:val="BodyText1"/>
      </w:pPr>
      <w:r>
        <w:t xml:space="preserve">The City of Cockburn is one of the fastest developing sectors in the South-Western Urban Corridor with significant residential development planned to occur in the suburbs of Cockburn Central, Hammond Park, North Coogee and </w:t>
      </w:r>
      <w:proofErr w:type="spellStart"/>
      <w:r>
        <w:t>Treeby</w:t>
      </w:r>
      <w:proofErr w:type="spellEnd"/>
      <w:r>
        <w:t xml:space="preserve">. Additional brownfields development is occurring across the City, particularly because of changes to permitted densities in revitalisation areas. </w:t>
      </w:r>
    </w:p>
    <w:p w:rsidR="006A1A71" w:rsidRDefault="006A1A71" w:rsidP="006A1A71">
      <w:pPr>
        <w:pStyle w:val="BodyText1"/>
      </w:pPr>
      <w:r>
        <w:t xml:space="preserve">Cardno </w:t>
      </w:r>
      <w:proofErr w:type="gramStart"/>
      <w:r>
        <w:t>has been commissioned</w:t>
      </w:r>
      <w:proofErr w:type="gramEnd"/>
      <w:r>
        <w:t xml:space="preserve"> by the City of Cockburn (“the City”) to undertake a Citywide Parking Strategy to identify parking issues throughout the LGA, and to present appropriate strategies to prevent, mitigate or offset these issues. </w:t>
      </w:r>
    </w:p>
    <w:p w:rsidR="006A1A71" w:rsidRDefault="006A1A71" w:rsidP="006A1A71">
      <w:pPr>
        <w:pStyle w:val="BodyText1"/>
      </w:pPr>
      <w:r>
        <w:t>The supply and management of parking is a multi-faceted task and the number of the City’s service units that influence or have responsibility for the supply and management of parking in some way demonstrates this: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485"/>
      </w:tblGrid>
      <w:tr w:rsidR="006A1A71" w:rsidTr="006A1A71">
        <w:tc>
          <w:tcPr>
            <w:tcW w:w="3369" w:type="dxa"/>
          </w:tcPr>
          <w:p w:rsidR="006A1A71" w:rsidRDefault="006A1A71" w:rsidP="006A1A71">
            <w:pPr>
              <w:pStyle w:val="BodyText1"/>
              <w:spacing w:before="40" w:after="40" w:line="240" w:lineRule="auto"/>
            </w:pPr>
            <w:r>
              <w:t>Corporate Communications</w:t>
            </w:r>
          </w:p>
        </w:tc>
        <w:tc>
          <w:tcPr>
            <w:tcW w:w="6485" w:type="dxa"/>
          </w:tcPr>
          <w:p w:rsidR="006A1A71" w:rsidRDefault="006A1A71" w:rsidP="000079BF">
            <w:pPr>
              <w:pStyle w:val="BodyText1"/>
              <w:numPr>
                <w:ilvl w:val="0"/>
                <w:numId w:val="33"/>
              </w:numPr>
              <w:spacing w:before="40" w:after="40" w:line="240" w:lineRule="auto"/>
              <w:ind w:left="318" w:hanging="283"/>
            </w:pPr>
            <w:r>
              <w:t xml:space="preserve">Consideration of the availability of parking supply for City organised community events </w:t>
            </w:r>
          </w:p>
        </w:tc>
      </w:tr>
      <w:tr w:rsidR="006A1A71" w:rsidTr="006A1A71">
        <w:tc>
          <w:tcPr>
            <w:tcW w:w="3369" w:type="dxa"/>
          </w:tcPr>
          <w:p w:rsidR="006A1A71" w:rsidRDefault="006A1A71" w:rsidP="006A1A71">
            <w:pPr>
              <w:pStyle w:val="BodyText1"/>
              <w:spacing w:before="40" w:after="40" w:line="240" w:lineRule="auto"/>
            </w:pPr>
            <w:r>
              <w:t>Engineering Services</w:t>
            </w:r>
          </w:p>
        </w:tc>
        <w:tc>
          <w:tcPr>
            <w:tcW w:w="6485" w:type="dxa"/>
          </w:tcPr>
          <w:p w:rsidR="006A1A71" w:rsidRDefault="006A1A71" w:rsidP="000079BF">
            <w:pPr>
              <w:pStyle w:val="BodyText1"/>
              <w:numPr>
                <w:ilvl w:val="0"/>
                <w:numId w:val="33"/>
              </w:numPr>
              <w:spacing w:before="40" w:after="40" w:line="240" w:lineRule="auto"/>
              <w:ind w:left="318" w:hanging="283"/>
            </w:pPr>
            <w:r>
              <w:t>Provision of technical advice about parking requirements for developments</w:t>
            </w:r>
          </w:p>
          <w:p w:rsidR="006A1A71" w:rsidRDefault="006A1A71" w:rsidP="000079BF">
            <w:pPr>
              <w:pStyle w:val="BodyText1"/>
              <w:numPr>
                <w:ilvl w:val="0"/>
                <w:numId w:val="33"/>
              </w:numPr>
              <w:spacing w:before="40" w:after="40" w:line="240" w:lineRule="auto"/>
              <w:ind w:left="318" w:hanging="283"/>
            </w:pPr>
            <w:r>
              <w:t>Investigation of on-street parking issues</w:t>
            </w:r>
          </w:p>
          <w:p w:rsidR="006A1A71" w:rsidRPr="0020357E" w:rsidRDefault="006A1A71" w:rsidP="000079BF">
            <w:pPr>
              <w:pStyle w:val="BodyText1"/>
              <w:numPr>
                <w:ilvl w:val="0"/>
                <w:numId w:val="33"/>
              </w:numPr>
              <w:spacing w:before="40" w:after="40" w:line="240" w:lineRule="auto"/>
              <w:ind w:left="318" w:hanging="283"/>
            </w:pPr>
            <w:r>
              <w:t>Design of parking control signs and pavement markings</w:t>
            </w:r>
          </w:p>
          <w:p w:rsidR="006A1A71" w:rsidRDefault="006A1A71" w:rsidP="000079BF">
            <w:pPr>
              <w:pStyle w:val="BodyText1"/>
              <w:numPr>
                <w:ilvl w:val="0"/>
                <w:numId w:val="33"/>
              </w:numPr>
              <w:spacing w:before="40" w:after="40" w:line="240" w:lineRule="auto"/>
              <w:ind w:left="318" w:hanging="283"/>
            </w:pPr>
            <w:r>
              <w:t>Manufacture and installation of parking control signs</w:t>
            </w:r>
          </w:p>
          <w:p w:rsidR="006A1A71" w:rsidRDefault="006A1A71" w:rsidP="000079BF">
            <w:pPr>
              <w:pStyle w:val="BodyText1"/>
              <w:numPr>
                <w:ilvl w:val="0"/>
                <w:numId w:val="33"/>
              </w:numPr>
              <w:spacing w:before="40" w:after="40" w:line="240" w:lineRule="auto"/>
              <w:ind w:left="318" w:hanging="283"/>
            </w:pPr>
            <w:r>
              <w:t xml:space="preserve">Construction/maintenance of on and off-street public parking facilities  </w:t>
            </w:r>
          </w:p>
          <w:p w:rsidR="006A1A71" w:rsidRDefault="006A1A71" w:rsidP="000079BF">
            <w:pPr>
              <w:pStyle w:val="BodyText1"/>
              <w:numPr>
                <w:ilvl w:val="0"/>
                <w:numId w:val="33"/>
              </w:numPr>
              <w:spacing w:before="40" w:after="40" w:line="240" w:lineRule="auto"/>
              <w:ind w:left="318" w:hanging="283"/>
            </w:pPr>
            <w:r>
              <w:t>Management of off-street parking at the City’s public facilities</w:t>
            </w:r>
          </w:p>
        </w:tc>
      </w:tr>
      <w:tr w:rsidR="006A1A71" w:rsidTr="006A1A71">
        <w:tc>
          <w:tcPr>
            <w:tcW w:w="3369" w:type="dxa"/>
          </w:tcPr>
          <w:p w:rsidR="006A1A71" w:rsidRDefault="006A1A71" w:rsidP="006A1A71">
            <w:pPr>
              <w:pStyle w:val="BodyText1"/>
              <w:spacing w:before="40" w:after="40" w:line="240" w:lineRule="auto"/>
            </w:pPr>
            <w:r>
              <w:t>Planning Services</w:t>
            </w:r>
          </w:p>
        </w:tc>
        <w:tc>
          <w:tcPr>
            <w:tcW w:w="6485" w:type="dxa"/>
          </w:tcPr>
          <w:p w:rsidR="006A1A71" w:rsidRDefault="006A1A71" w:rsidP="000079BF">
            <w:pPr>
              <w:pStyle w:val="BodyText1"/>
              <w:numPr>
                <w:ilvl w:val="0"/>
                <w:numId w:val="35"/>
              </w:numPr>
              <w:spacing w:before="40" w:after="40" w:line="240" w:lineRule="auto"/>
            </w:pPr>
            <w:r>
              <w:t>Application of the parking requirements of the City’s Town Planning Scheme to all new developments</w:t>
            </w:r>
          </w:p>
        </w:tc>
      </w:tr>
      <w:tr w:rsidR="006A1A71" w:rsidTr="006A1A71">
        <w:tc>
          <w:tcPr>
            <w:tcW w:w="3369" w:type="dxa"/>
          </w:tcPr>
          <w:p w:rsidR="006A1A71" w:rsidRDefault="006A1A71" w:rsidP="006A1A71">
            <w:pPr>
              <w:pStyle w:val="BodyText1"/>
              <w:spacing w:before="40" w:after="40" w:line="240" w:lineRule="auto"/>
            </w:pPr>
            <w:r>
              <w:t>Ranger and Community Safety Services</w:t>
            </w:r>
          </w:p>
        </w:tc>
        <w:tc>
          <w:tcPr>
            <w:tcW w:w="6485" w:type="dxa"/>
          </w:tcPr>
          <w:p w:rsidR="006A1A71" w:rsidRDefault="006A1A71" w:rsidP="000079BF">
            <w:pPr>
              <w:pStyle w:val="BodyText1"/>
              <w:numPr>
                <w:ilvl w:val="0"/>
                <w:numId w:val="34"/>
              </w:numPr>
              <w:spacing w:before="40" w:after="40" w:line="240" w:lineRule="auto"/>
            </w:pPr>
            <w:r>
              <w:t>Investigation of on-street parking issues</w:t>
            </w:r>
          </w:p>
          <w:p w:rsidR="006A1A71" w:rsidRDefault="006A1A71" w:rsidP="000079BF">
            <w:pPr>
              <w:pStyle w:val="BodyText1"/>
              <w:numPr>
                <w:ilvl w:val="0"/>
                <w:numId w:val="34"/>
              </w:numPr>
              <w:spacing w:before="40" w:after="40" w:line="240" w:lineRule="auto"/>
            </w:pPr>
            <w:r>
              <w:t>Monitoring of road users compliance with parking controls</w:t>
            </w:r>
          </w:p>
          <w:p w:rsidR="006A1A71" w:rsidRDefault="006A1A71" w:rsidP="000079BF">
            <w:pPr>
              <w:pStyle w:val="BodyText1"/>
              <w:numPr>
                <w:ilvl w:val="0"/>
                <w:numId w:val="34"/>
              </w:numPr>
              <w:spacing w:before="40" w:after="40" w:line="240" w:lineRule="auto"/>
            </w:pPr>
            <w:r>
              <w:t xml:space="preserve">Enforcement of the City’s Parking &amp; Parking Facilities Local Laws </w:t>
            </w:r>
          </w:p>
        </w:tc>
      </w:tr>
      <w:tr w:rsidR="006A1A71" w:rsidTr="006A1A71">
        <w:tc>
          <w:tcPr>
            <w:tcW w:w="3369" w:type="dxa"/>
          </w:tcPr>
          <w:p w:rsidR="006A1A71" w:rsidRDefault="006A1A71" w:rsidP="006A1A71">
            <w:pPr>
              <w:pStyle w:val="BodyText1"/>
              <w:spacing w:before="40" w:after="40" w:line="240" w:lineRule="auto"/>
            </w:pPr>
            <w:r>
              <w:t>Recreation Services</w:t>
            </w:r>
          </w:p>
        </w:tc>
        <w:tc>
          <w:tcPr>
            <w:tcW w:w="6485" w:type="dxa"/>
          </w:tcPr>
          <w:p w:rsidR="006A1A71" w:rsidRDefault="006A1A71" w:rsidP="000079BF">
            <w:pPr>
              <w:pStyle w:val="BodyText1"/>
              <w:numPr>
                <w:ilvl w:val="0"/>
                <w:numId w:val="36"/>
              </w:numPr>
              <w:spacing w:before="40" w:after="40" w:line="240" w:lineRule="auto"/>
            </w:pPr>
            <w:r>
              <w:t xml:space="preserve">Consideration of the availability of parking when approving the use of the City’s reserves for short-term events or long-term sport use </w:t>
            </w:r>
          </w:p>
        </w:tc>
      </w:tr>
    </w:tbl>
    <w:p w:rsidR="006A1A71" w:rsidRDefault="006A1A71" w:rsidP="006A1A71">
      <w:pPr>
        <w:pStyle w:val="BodyText1"/>
      </w:pPr>
    </w:p>
    <w:p w:rsidR="006A1A71" w:rsidRDefault="006A1A71" w:rsidP="006A1A71">
      <w:pPr>
        <w:rPr>
          <w:b/>
          <w:sz w:val="24"/>
        </w:rPr>
      </w:pPr>
      <w:bookmarkStart w:id="7" w:name="_Toc498608576"/>
      <w:r>
        <w:br w:type="page"/>
      </w:r>
    </w:p>
    <w:p w:rsidR="006A1A71" w:rsidRPr="006A1A71" w:rsidRDefault="006A1A71" w:rsidP="006A1A71">
      <w:pPr>
        <w:pStyle w:val="Heading2"/>
      </w:pPr>
      <w:bookmarkStart w:id="8" w:name="_Toc188278"/>
      <w:r w:rsidRPr="006A1A71">
        <w:lastRenderedPageBreak/>
        <w:t>Scope of Work</w:t>
      </w:r>
      <w:bookmarkEnd w:id="7"/>
      <w:bookmarkEnd w:id="8"/>
    </w:p>
    <w:p w:rsidR="006A1A71" w:rsidRPr="00084BC2" w:rsidRDefault="006A1A71" w:rsidP="006A1A71">
      <w:pPr>
        <w:pStyle w:val="BodyText1"/>
      </w:pPr>
      <w:r w:rsidRPr="00084BC2">
        <w:t xml:space="preserve">The key objectives of this </w:t>
      </w:r>
      <w:r>
        <w:t>Plan</w:t>
      </w:r>
      <w:r w:rsidRPr="00084BC2">
        <w:t xml:space="preserve"> </w:t>
      </w:r>
      <w:r>
        <w:t>are</w:t>
      </w:r>
      <w:r w:rsidRPr="00084BC2">
        <w:t xml:space="preserve"> to support the City’s goals </w:t>
      </w:r>
      <w:proofErr w:type="gramStart"/>
      <w:r>
        <w:t>to</w:t>
      </w:r>
      <w:proofErr w:type="gramEnd"/>
      <w:r w:rsidRPr="00084BC2">
        <w:t>:</w:t>
      </w:r>
    </w:p>
    <w:p w:rsidR="006A1A71" w:rsidRPr="00084BC2" w:rsidRDefault="006A1A71" w:rsidP="006A1A71">
      <w:pPr>
        <w:pStyle w:val="ListBullet"/>
        <w:numPr>
          <w:ilvl w:val="0"/>
          <w:numId w:val="3"/>
        </w:numPr>
        <w:spacing w:before="0" w:line="264" w:lineRule="auto"/>
      </w:pPr>
      <w:r w:rsidRPr="00084BC2">
        <w:t>Reduc</w:t>
      </w:r>
      <w:r>
        <w:t>e</w:t>
      </w:r>
      <w:r w:rsidRPr="00084BC2">
        <w:t xml:space="preserve"> development costs and increase affordability;</w:t>
      </w:r>
    </w:p>
    <w:p w:rsidR="006A1A71" w:rsidRPr="00084BC2" w:rsidRDefault="006A1A71" w:rsidP="006A1A71">
      <w:pPr>
        <w:pStyle w:val="ListBullet"/>
        <w:numPr>
          <w:ilvl w:val="0"/>
          <w:numId w:val="3"/>
        </w:numPr>
        <w:spacing w:before="0" w:line="264" w:lineRule="auto"/>
      </w:pPr>
      <w:r>
        <w:t xml:space="preserve">Facilitate </w:t>
      </w:r>
      <w:r w:rsidRPr="00084BC2">
        <w:t>more compact, multi-modal community planning (smart growth);</w:t>
      </w:r>
    </w:p>
    <w:p w:rsidR="006A1A71" w:rsidRPr="00084BC2" w:rsidRDefault="006A1A71" w:rsidP="006A1A71">
      <w:pPr>
        <w:pStyle w:val="ListBullet"/>
        <w:numPr>
          <w:ilvl w:val="0"/>
          <w:numId w:val="3"/>
        </w:numPr>
        <w:spacing w:before="0" w:line="264" w:lineRule="auto"/>
      </w:pPr>
      <w:r w:rsidRPr="00084BC2">
        <w:t>Encourag</w:t>
      </w:r>
      <w:r>
        <w:t>e</w:t>
      </w:r>
      <w:r w:rsidRPr="00084BC2">
        <w:t xml:space="preserve"> the use of alternative modes and reduce motor vehicle use (thereby reducing traffic congestion, accidents and pollution);</w:t>
      </w:r>
    </w:p>
    <w:p w:rsidR="006A1A71" w:rsidRPr="00084BC2" w:rsidRDefault="006A1A71" w:rsidP="006A1A71">
      <w:pPr>
        <w:pStyle w:val="ListBullet"/>
        <w:numPr>
          <w:ilvl w:val="0"/>
          <w:numId w:val="3"/>
        </w:numPr>
        <w:spacing w:before="0" w:line="264" w:lineRule="auto"/>
      </w:pPr>
      <w:r w:rsidRPr="00084BC2">
        <w:t>Improv</w:t>
      </w:r>
      <w:r>
        <w:t>e</w:t>
      </w:r>
      <w:r w:rsidRPr="00084BC2">
        <w:t xml:space="preserve"> user options and quality of service, particularly for non-drivers;</w:t>
      </w:r>
    </w:p>
    <w:p w:rsidR="006A1A71" w:rsidRPr="00084BC2" w:rsidRDefault="006A1A71" w:rsidP="006A1A71">
      <w:pPr>
        <w:pStyle w:val="ListBullet"/>
        <w:numPr>
          <w:ilvl w:val="0"/>
          <w:numId w:val="3"/>
        </w:numPr>
        <w:spacing w:before="0" w:line="264" w:lineRule="auto"/>
      </w:pPr>
      <w:r w:rsidRPr="00084BC2">
        <w:t>Improv</w:t>
      </w:r>
      <w:r>
        <w:t>e</w:t>
      </w:r>
      <w:r w:rsidRPr="00084BC2">
        <w:t xml:space="preserve"> </w:t>
      </w:r>
      <w:r>
        <w:t xml:space="preserve">infrastructure </w:t>
      </w:r>
      <w:r w:rsidRPr="00084BC2">
        <w:t>design flexibility, creating more functional and attractive communities;</w:t>
      </w:r>
    </w:p>
    <w:p w:rsidR="006A1A71" w:rsidRPr="00084BC2" w:rsidRDefault="006A1A71" w:rsidP="006A1A71">
      <w:pPr>
        <w:pStyle w:val="ListBullet"/>
        <w:numPr>
          <w:ilvl w:val="0"/>
          <w:numId w:val="3"/>
        </w:numPr>
        <w:spacing w:before="0" w:line="264" w:lineRule="auto"/>
      </w:pPr>
      <w:r>
        <w:t>Identify</w:t>
      </w:r>
      <w:r w:rsidRPr="00084BC2">
        <w:t xml:space="preserve"> appropriate principles </w:t>
      </w:r>
      <w:r>
        <w:t>for</w:t>
      </w:r>
      <w:r w:rsidRPr="00084BC2">
        <w:t xml:space="preserve"> paid parking</w:t>
      </w:r>
      <w:r>
        <w:t xml:space="preserve"> to help fund the maintenance and management of existing parking facilities and the provision of new parking facilities</w:t>
      </w:r>
      <w:r w:rsidRPr="00084BC2">
        <w:t>;</w:t>
      </w:r>
    </w:p>
    <w:p w:rsidR="006A1A71" w:rsidRPr="00084BC2" w:rsidRDefault="006A1A71" w:rsidP="006A1A71">
      <w:pPr>
        <w:pStyle w:val="ListBullet"/>
        <w:numPr>
          <w:ilvl w:val="0"/>
          <w:numId w:val="3"/>
        </w:numPr>
        <w:spacing w:before="0" w:line="264" w:lineRule="auto"/>
      </w:pPr>
      <w:r w:rsidRPr="00084BC2">
        <w:t xml:space="preserve">Develop a five-year operational parking </w:t>
      </w:r>
      <w:r>
        <w:t>plan.</w:t>
      </w:r>
      <w:r w:rsidRPr="00084BC2">
        <w:t xml:space="preserve"> </w:t>
      </w:r>
      <w:r>
        <w:t xml:space="preserve">The scope of work has altered slightly since the inception of the project and this document seeks to identify solutions to specific operational parking issues identified through consultation with the City and the City’s residents. Strategic recommendations </w:t>
      </w:r>
      <w:proofErr w:type="gramStart"/>
      <w:r>
        <w:t>have been made</w:t>
      </w:r>
      <w:proofErr w:type="gramEnd"/>
      <w:r>
        <w:t xml:space="preserve"> where appropriate, alongside more practical actions that will assist the City in achieving the above strategic goals.</w:t>
      </w:r>
    </w:p>
    <w:p w:rsidR="006A1A71" w:rsidRDefault="006A1A71" w:rsidP="006A1A71">
      <w:pPr>
        <w:pStyle w:val="BodyText1"/>
      </w:pPr>
      <w:r>
        <w:t xml:space="preserve">The investigations include a review of background documents and the existing situation, stakeholder engagement (workshops and surveys), analysis of different parking strategies, and an assessment of future demand. </w:t>
      </w:r>
    </w:p>
    <w:p w:rsidR="006A1A71" w:rsidRDefault="006A1A71" w:rsidP="006A1A71">
      <w:pPr>
        <w:pStyle w:val="BodyText1"/>
      </w:pPr>
      <w:r>
        <w:t xml:space="preserve">Parking issues have been considered across </w:t>
      </w:r>
      <w:proofErr w:type="gramStart"/>
      <w:r>
        <w:t>8</w:t>
      </w:r>
      <w:proofErr w:type="gramEnd"/>
      <w:r>
        <w:t xml:space="preserve"> functional categories, as follows:</w:t>
      </w:r>
    </w:p>
    <w:p w:rsidR="006A1A71" w:rsidRDefault="006A1A71" w:rsidP="006A1A71">
      <w:pPr>
        <w:pStyle w:val="ListBullet"/>
        <w:numPr>
          <w:ilvl w:val="0"/>
          <w:numId w:val="3"/>
        </w:numPr>
        <w:spacing w:before="0" w:line="264" w:lineRule="auto"/>
      </w:pPr>
      <w:r>
        <w:t>Distributor and Local Roads</w:t>
      </w:r>
    </w:p>
    <w:p w:rsidR="006A1A71" w:rsidRDefault="006A1A71" w:rsidP="006A1A71">
      <w:pPr>
        <w:pStyle w:val="ListBullet"/>
        <w:numPr>
          <w:ilvl w:val="0"/>
          <w:numId w:val="3"/>
        </w:numPr>
        <w:spacing w:before="0" w:line="264" w:lineRule="auto"/>
      </w:pPr>
      <w:r>
        <w:t>Residential Areas</w:t>
      </w:r>
    </w:p>
    <w:p w:rsidR="006A1A71" w:rsidRDefault="006A1A71" w:rsidP="006A1A71">
      <w:pPr>
        <w:pStyle w:val="ListBullet"/>
        <w:numPr>
          <w:ilvl w:val="0"/>
          <w:numId w:val="3"/>
        </w:numPr>
        <w:spacing w:before="0" w:line="264" w:lineRule="auto"/>
      </w:pPr>
      <w:r>
        <w:t>Education</w:t>
      </w:r>
    </w:p>
    <w:p w:rsidR="006A1A71" w:rsidRDefault="006A1A71" w:rsidP="006A1A71">
      <w:pPr>
        <w:pStyle w:val="ListBullet"/>
        <w:numPr>
          <w:ilvl w:val="0"/>
          <w:numId w:val="3"/>
        </w:numPr>
        <w:spacing w:before="0" w:line="264" w:lineRule="auto"/>
      </w:pPr>
      <w:r>
        <w:t>Commercial Centre</w:t>
      </w:r>
    </w:p>
    <w:p w:rsidR="006A1A71" w:rsidRDefault="006A1A71" w:rsidP="006A1A71">
      <w:pPr>
        <w:pStyle w:val="ListBullet"/>
        <w:numPr>
          <w:ilvl w:val="0"/>
          <w:numId w:val="3"/>
        </w:numPr>
        <w:spacing w:before="0" w:line="264" w:lineRule="auto"/>
      </w:pPr>
      <w:r>
        <w:t>Industrial Areas</w:t>
      </w:r>
    </w:p>
    <w:p w:rsidR="006A1A71" w:rsidRDefault="006A1A71" w:rsidP="006A1A71">
      <w:pPr>
        <w:pStyle w:val="ListBullet"/>
        <w:numPr>
          <w:ilvl w:val="0"/>
          <w:numId w:val="3"/>
        </w:numPr>
        <w:spacing w:before="0" w:line="264" w:lineRule="auto"/>
      </w:pPr>
      <w:r>
        <w:t>Recreation/Leisure/Culture Facilities</w:t>
      </w:r>
    </w:p>
    <w:p w:rsidR="006A1A71" w:rsidRDefault="006A1A71" w:rsidP="006A1A71">
      <w:pPr>
        <w:pStyle w:val="ListBullet"/>
        <w:numPr>
          <w:ilvl w:val="0"/>
          <w:numId w:val="3"/>
        </w:numPr>
        <w:spacing w:before="0" w:line="264" w:lineRule="auto"/>
      </w:pPr>
      <w:r>
        <w:t>Public Open Space</w:t>
      </w:r>
    </w:p>
    <w:p w:rsidR="006A1A71" w:rsidRDefault="006A1A71" w:rsidP="006A1A71">
      <w:pPr>
        <w:pStyle w:val="ListBullet"/>
        <w:numPr>
          <w:ilvl w:val="0"/>
          <w:numId w:val="3"/>
        </w:numPr>
        <w:spacing w:before="0" w:line="264" w:lineRule="auto"/>
      </w:pPr>
      <w:r>
        <w:t>Public Transport Nodes</w:t>
      </w:r>
    </w:p>
    <w:p w:rsidR="006A1A71" w:rsidRDefault="006A1A71" w:rsidP="006A1A71">
      <w:pPr>
        <w:pStyle w:val="BodyText1"/>
      </w:pPr>
      <w:r w:rsidRPr="00540488">
        <w:t xml:space="preserve">Note that these groups </w:t>
      </w:r>
      <w:proofErr w:type="gramStart"/>
      <w:r w:rsidRPr="00540488">
        <w:t>should not be seen</w:t>
      </w:r>
      <w:proofErr w:type="gramEnd"/>
      <w:r w:rsidRPr="00540488">
        <w:t xml:space="preserve"> in isolation from one another</w:t>
      </w:r>
      <w:r>
        <w:t xml:space="preserve"> and are not in priority order.</w:t>
      </w:r>
    </w:p>
    <w:p w:rsidR="006A1A71" w:rsidRDefault="006A1A71" w:rsidP="006A1A71">
      <w:pPr>
        <w:pStyle w:val="BodyText1"/>
        <w:rPr>
          <w:rFonts w:cs="Times New Roman"/>
        </w:rPr>
        <w:sectPr w:rsidR="006A1A71" w:rsidSect="00D71746">
          <w:headerReference w:type="even" r:id="rId22"/>
          <w:footerReference w:type="even" r:id="rId23"/>
          <w:pgSz w:w="11906" w:h="16838" w:code="9"/>
          <w:pgMar w:top="1418" w:right="1134" w:bottom="1134" w:left="1134" w:header="567" w:footer="567" w:gutter="0"/>
          <w:pgNumType w:start="1"/>
          <w:cols w:space="567"/>
          <w:docGrid w:linePitch="360"/>
        </w:sectPr>
      </w:pPr>
    </w:p>
    <w:p w:rsidR="006A1A71" w:rsidRDefault="006A1A71" w:rsidP="006A1A71">
      <w:pPr>
        <w:pStyle w:val="Heading1newpage"/>
      </w:pPr>
      <w:bookmarkStart w:id="9" w:name="_Toc498608577"/>
      <w:bookmarkStart w:id="10" w:name="_Toc188279"/>
      <w:r>
        <w:lastRenderedPageBreak/>
        <w:t>Literature Review</w:t>
      </w:r>
      <w:bookmarkEnd w:id="9"/>
      <w:bookmarkEnd w:id="10"/>
    </w:p>
    <w:p w:rsidR="006A1A71" w:rsidRDefault="006A1A71" w:rsidP="006A1A71">
      <w:pPr>
        <w:pStyle w:val="BodyText1"/>
      </w:pPr>
      <w:bookmarkStart w:id="11" w:name="_Ref485826738"/>
      <w:r>
        <w:t xml:space="preserve">Issues and Strategy recommendations have been considered in the context of Local and State Government policies and plans, with consideration for internationally recognised </w:t>
      </w:r>
      <w:proofErr w:type="gramStart"/>
      <w:r>
        <w:t>best-practice</w:t>
      </w:r>
      <w:proofErr w:type="gramEnd"/>
      <w:r>
        <w:t>.</w:t>
      </w:r>
    </w:p>
    <w:p w:rsidR="006A1A71" w:rsidRPr="006A1A71" w:rsidRDefault="006A1A71" w:rsidP="006A1A71">
      <w:pPr>
        <w:pStyle w:val="Heading2"/>
      </w:pPr>
      <w:bookmarkStart w:id="12" w:name="_Toc188280"/>
      <w:bookmarkStart w:id="13" w:name="_Toc498608578"/>
      <w:r w:rsidRPr="006A1A71">
        <w:t>Travel Demand Management Plan – Transport at 3.5 Million (2015)</w:t>
      </w:r>
      <w:bookmarkEnd w:id="12"/>
    </w:p>
    <w:p w:rsidR="006A1A71" w:rsidRPr="00B430B6" w:rsidRDefault="006A1A71" w:rsidP="006A1A71">
      <w:pPr>
        <w:pStyle w:val="BodyText1"/>
      </w:pPr>
      <w:r w:rsidRPr="00B430B6">
        <w:t>This plan</w:t>
      </w:r>
      <w:r>
        <w:t>, produced by Main Roads WA</w:t>
      </w:r>
      <w:r w:rsidRPr="00B430B6">
        <w:t xml:space="preserve"> is part of the </w:t>
      </w:r>
      <w:r w:rsidRPr="00B430B6">
        <w:rPr>
          <w:i/>
        </w:rPr>
        <w:t>Transport @ 3.5 million</w:t>
      </w:r>
      <w:r w:rsidRPr="00B430B6">
        <w:t xml:space="preserve"> </w:t>
      </w:r>
      <w:proofErr w:type="gramStart"/>
      <w:r w:rsidRPr="00B430B6">
        <w:t>suite</w:t>
      </w:r>
      <w:proofErr w:type="gramEnd"/>
      <w:r w:rsidRPr="00B430B6">
        <w:t xml:space="preserve"> of documents, and it identifies a number of mechanisms which should be implemented to result in more efficient use of parking facilities. These include:</w:t>
      </w:r>
    </w:p>
    <w:p w:rsidR="006A1A71" w:rsidRPr="00B430B6" w:rsidRDefault="006A1A71" w:rsidP="006A1A71">
      <w:pPr>
        <w:pStyle w:val="ListBullet"/>
        <w:numPr>
          <w:ilvl w:val="0"/>
          <w:numId w:val="3"/>
        </w:numPr>
        <w:spacing w:before="0" w:line="264" w:lineRule="auto"/>
      </w:pPr>
      <w:r w:rsidRPr="00B430B6">
        <w:t>Supply constraints</w:t>
      </w:r>
    </w:p>
    <w:p w:rsidR="006A1A71" w:rsidRPr="00B430B6" w:rsidRDefault="006A1A71" w:rsidP="006A1A71">
      <w:pPr>
        <w:pStyle w:val="ListBullet"/>
        <w:numPr>
          <w:ilvl w:val="0"/>
          <w:numId w:val="3"/>
        </w:numPr>
        <w:spacing w:before="0" w:line="264" w:lineRule="auto"/>
      </w:pPr>
      <w:r w:rsidRPr="00B430B6">
        <w:t>Sharing of parking</w:t>
      </w:r>
    </w:p>
    <w:p w:rsidR="006A1A71" w:rsidRPr="00B430B6" w:rsidRDefault="006A1A71" w:rsidP="006A1A71">
      <w:pPr>
        <w:pStyle w:val="ListBullet"/>
        <w:numPr>
          <w:ilvl w:val="0"/>
          <w:numId w:val="3"/>
        </w:numPr>
        <w:spacing w:before="0" w:line="264" w:lineRule="auto"/>
      </w:pPr>
      <w:r w:rsidRPr="00B430B6">
        <w:t>Efficient pricing of parking</w:t>
      </w:r>
    </w:p>
    <w:p w:rsidR="006A1A71" w:rsidRPr="00B430B6" w:rsidRDefault="006A1A71" w:rsidP="006A1A71">
      <w:pPr>
        <w:pStyle w:val="ListBullet"/>
        <w:numPr>
          <w:ilvl w:val="0"/>
          <w:numId w:val="3"/>
        </w:numPr>
        <w:spacing w:before="0" w:line="264" w:lineRule="auto"/>
      </w:pPr>
      <w:r w:rsidRPr="00B430B6">
        <w:t xml:space="preserve">Improved user information </w:t>
      </w:r>
    </w:p>
    <w:p w:rsidR="006A1A71" w:rsidRPr="00B430B6" w:rsidRDefault="006A1A71" w:rsidP="006A1A71">
      <w:pPr>
        <w:pStyle w:val="ListBullet"/>
        <w:numPr>
          <w:ilvl w:val="0"/>
          <w:numId w:val="3"/>
        </w:numPr>
        <w:spacing w:before="0" w:line="264" w:lineRule="auto"/>
      </w:pPr>
      <w:proofErr w:type="gramStart"/>
      <w:r w:rsidRPr="00B430B6">
        <w:t>Incentives to use alternative modes.</w:t>
      </w:r>
      <w:proofErr w:type="gramEnd"/>
    </w:p>
    <w:p w:rsidR="006A1A71" w:rsidRDefault="006A1A71" w:rsidP="006A1A71">
      <w:pPr>
        <w:pStyle w:val="BodyText1"/>
      </w:pPr>
      <w:r w:rsidRPr="00B430B6">
        <w:t xml:space="preserve">All the above </w:t>
      </w:r>
      <w:r>
        <w:t>are valuable tools and, by</w:t>
      </w:r>
      <w:r w:rsidRPr="00B430B6">
        <w:t xml:space="preserve"> incorporat</w:t>
      </w:r>
      <w:r>
        <w:t>ing them</w:t>
      </w:r>
      <w:r w:rsidRPr="00B430B6">
        <w:t xml:space="preserve"> into this Strategy </w:t>
      </w:r>
      <w:r>
        <w:t>will</w:t>
      </w:r>
      <w:r w:rsidRPr="00B430B6">
        <w:t xml:space="preserve"> ensure that parking in the City </w:t>
      </w:r>
      <w:proofErr w:type="gramStart"/>
      <w:r w:rsidRPr="00B430B6">
        <w:t>is used</w:t>
      </w:r>
      <w:proofErr w:type="gramEnd"/>
      <w:r w:rsidRPr="00B430B6">
        <w:t xml:space="preserve"> efficiently</w:t>
      </w:r>
      <w:r>
        <w:t xml:space="preserve"> and provided where it is needed most</w:t>
      </w:r>
      <w:r w:rsidRPr="00B430B6">
        <w:t>.</w:t>
      </w:r>
    </w:p>
    <w:p w:rsidR="006A1A71" w:rsidRPr="006A1A71" w:rsidRDefault="006A1A71" w:rsidP="006A1A71">
      <w:pPr>
        <w:pStyle w:val="Heading2"/>
      </w:pPr>
      <w:bookmarkStart w:id="14" w:name="_Toc188281"/>
      <w:r w:rsidRPr="006A1A71">
        <w:t>Perth and Peel Transport Plan for 3.5 Million People and Beyond (2016)</w:t>
      </w:r>
      <w:bookmarkEnd w:id="14"/>
    </w:p>
    <w:p w:rsidR="006A1A71" w:rsidRPr="0078632F" w:rsidRDefault="006A1A71" w:rsidP="006A1A71">
      <w:pPr>
        <w:pStyle w:val="BodyText1"/>
      </w:pPr>
      <w:r w:rsidRPr="0078632F">
        <w:t>The aim of this document is to increase public transport use, increase cycling and walking and reduce the mode share of car driver in Perth. It outlines the following parking strategies:</w:t>
      </w:r>
    </w:p>
    <w:p w:rsidR="006A1A71" w:rsidRPr="0078632F" w:rsidRDefault="006A1A71" w:rsidP="006A1A71">
      <w:pPr>
        <w:pStyle w:val="ListBullet"/>
        <w:numPr>
          <w:ilvl w:val="0"/>
          <w:numId w:val="3"/>
        </w:numPr>
        <w:spacing w:before="0" w:line="264" w:lineRule="auto"/>
      </w:pPr>
      <w:r w:rsidRPr="0078632F">
        <w:t xml:space="preserve">Combine the use of long and short term parking charges or levies </w:t>
      </w:r>
    </w:p>
    <w:p w:rsidR="006A1A71" w:rsidRPr="0078632F" w:rsidRDefault="006A1A71" w:rsidP="006A1A71">
      <w:pPr>
        <w:pStyle w:val="ListBullet"/>
        <w:numPr>
          <w:ilvl w:val="0"/>
          <w:numId w:val="3"/>
        </w:numPr>
        <w:spacing w:before="0" w:line="264" w:lineRule="auto"/>
      </w:pPr>
      <w:r w:rsidRPr="0078632F">
        <w:t>Limit the number of parking spaces in a particular area</w:t>
      </w:r>
    </w:p>
    <w:p w:rsidR="006A1A71" w:rsidRPr="0078632F" w:rsidRDefault="006A1A71" w:rsidP="006A1A71">
      <w:pPr>
        <w:pStyle w:val="ListBullet"/>
        <w:numPr>
          <w:ilvl w:val="0"/>
          <w:numId w:val="3"/>
        </w:numPr>
        <w:spacing w:before="0" w:line="264" w:lineRule="auto"/>
      </w:pPr>
      <w:r w:rsidRPr="0078632F">
        <w:t>Reduce car travel to activity centres by up to 30 percent when good transport alternatives are made available</w:t>
      </w:r>
    </w:p>
    <w:p w:rsidR="006A1A71" w:rsidRPr="0078632F" w:rsidRDefault="006A1A71" w:rsidP="006A1A71">
      <w:pPr>
        <w:pStyle w:val="ListBullet"/>
        <w:numPr>
          <w:ilvl w:val="0"/>
          <w:numId w:val="3"/>
        </w:numPr>
        <w:spacing w:before="0" w:line="264" w:lineRule="auto"/>
      </w:pPr>
      <w:r w:rsidRPr="0078632F">
        <w:t>Travel plans to minimise traffic congestion will be required for activity centres and industrial areas</w:t>
      </w:r>
    </w:p>
    <w:p w:rsidR="006A1A71" w:rsidRPr="0078632F" w:rsidRDefault="006A1A71" w:rsidP="006A1A71">
      <w:pPr>
        <w:pStyle w:val="ListBullet"/>
        <w:numPr>
          <w:ilvl w:val="0"/>
          <w:numId w:val="3"/>
        </w:numPr>
        <w:spacing w:before="0" w:line="264" w:lineRule="auto"/>
      </w:pPr>
      <w:r w:rsidRPr="0078632F">
        <w:t>Local governments will be encouraged to implement strategies that support the use of active and public transport.</w:t>
      </w:r>
    </w:p>
    <w:p w:rsidR="006A1A71" w:rsidRDefault="006A1A71" w:rsidP="006A1A71">
      <w:pPr>
        <w:pStyle w:val="BodyText1"/>
      </w:pPr>
      <w:r w:rsidRPr="0078632F">
        <w:t>This document seeks to provide the conditions for a reduced level of car travel. This will have a positive impact on congestion and traffic safety</w:t>
      </w:r>
      <w:r>
        <w:t>.</w:t>
      </w:r>
    </w:p>
    <w:p w:rsidR="006A1A71" w:rsidRPr="006A1A71" w:rsidRDefault="006A1A71" w:rsidP="006A1A71">
      <w:pPr>
        <w:pStyle w:val="Heading2"/>
      </w:pPr>
      <w:bookmarkStart w:id="15" w:name="_Toc188282"/>
      <w:r w:rsidRPr="006A1A71">
        <w:t>Department of Transport WA - Parking Guidelines for Activity Centres (2016)</w:t>
      </w:r>
      <w:bookmarkEnd w:id="15"/>
      <w:r w:rsidRPr="006A1A71">
        <w:t xml:space="preserve"> </w:t>
      </w:r>
    </w:p>
    <w:p w:rsidR="006A1A71" w:rsidRPr="00684CA6" w:rsidRDefault="006A1A71" w:rsidP="006A1A71">
      <w:pPr>
        <w:pStyle w:val="BodyText1"/>
      </w:pPr>
      <w:r w:rsidRPr="00684CA6">
        <w:t>The purpose of this document, produced by the Department of Transport, is to ‘set out an approach to planning parking provision and management for major activity centres and provide direction on appropriate principles and management techniques to be considered when developing access and parking plans for these activity centres.’ It demonstrates:</w:t>
      </w:r>
    </w:p>
    <w:p w:rsidR="006A1A71" w:rsidRPr="00684CA6" w:rsidRDefault="006A1A71" w:rsidP="006A1A71">
      <w:pPr>
        <w:pStyle w:val="ListBullet"/>
        <w:numPr>
          <w:ilvl w:val="0"/>
          <w:numId w:val="3"/>
        </w:numPr>
        <w:spacing w:before="0" w:line="264" w:lineRule="auto"/>
      </w:pPr>
      <w:r w:rsidRPr="00684CA6">
        <w:t>Evolution of parking policy from ‘predict and provide’</w:t>
      </w:r>
    </w:p>
    <w:p w:rsidR="006A1A71" w:rsidRPr="00684CA6" w:rsidRDefault="006A1A71" w:rsidP="006A1A71">
      <w:pPr>
        <w:pStyle w:val="ListBullet"/>
        <w:numPr>
          <w:ilvl w:val="0"/>
          <w:numId w:val="3"/>
        </w:numPr>
        <w:spacing w:before="0" w:line="264" w:lineRule="auto"/>
      </w:pPr>
      <w:r w:rsidRPr="00684CA6">
        <w:t>Application to small activity centres</w:t>
      </w:r>
    </w:p>
    <w:p w:rsidR="006A1A71" w:rsidRPr="00684CA6" w:rsidRDefault="006A1A71" w:rsidP="006A1A71">
      <w:pPr>
        <w:pStyle w:val="ListBullet"/>
        <w:numPr>
          <w:ilvl w:val="0"/>
          <w:numId w:val="3"/>
        </w:numPr>
        <w:spacing w:before="0" w:line="264" w:lineRule="auto"/>
      </w:pPr>
      <w:r w:rsidRPr="00684CA6">
        <w:t>Principles of planning, pricing and managing parking</w:t>
      </w:r>
    </w:p>
    <w:p w:rsidR="006A1A71" w:rsidRPr="00684CA6" w:rsidRDefault="006A1A71" w:rsidP="006A1A71">
      <w:pPr>
        <w:pStyle w:val="ListBullet"/>
        <w:numPr>
          <w:ilvl w:val="0"/>
          <w:numId w:val="3"/>
        </w:numPr>
        <w:spacing w:before="0" w:line="264" w:lineRule="auto"/>
      </w:pPr>
      <w:r w:rsidRPr="00684CA6">
        <w:t xml:space="preserve">Approach to assessing centre accessibility and road network capacity </w:t>
      </w:r>
    </w:p>
    <w:p w:rsidR="006A1A71" w:rsidRPr="00684CA6" w:rsidRDefault="006A1A71" w:rsidP="006A1A71">
      <w:pPr>
        <w:pStyle w:val="ListBullet"/>
        <w:numPr>
          <w:ilvl w:val="0"/>
          <w:numId w:val="3"/>
        </w:numPr>
        <w:spacing w:before="0" w:line="264" w:lineRule="auto"/>
      </w:pPr>
      <w:r w:rsidRPr="00684CA6">
        <w:t>Preparation of a Parking Management and Travel Plan</w:t>
      </w:r>
    </w:p>
    <w:p w:rsidR="006A1A71" w:rsidRPr="00684CA6" w:rsidRDefault="006A1A71" w:rsidP="006A1A71">
      <w:pPr>
        <w:pStyle w:val="ListBullet"/>
        <w:numPr>
          <w:ilvl w:val="0"/>
          <w:numId w:val="3"/>
        </w:numPr>
        <w:spacing w:before="0" w:line="264" w:lineRule="auto"/>
      </w:pPr>
      <w:r w:rsidRPr="00684CA6">
        <w:t>Parking as one way of protecting the capacity of the road network</w:t>
      </w:r>
    </w:p>
    <w:p w:rsidR="006A1A71" w:rsidRDefault="006A1A71" w:rsidP="006A1A71">
      <w:pPr>
        <w:pStyle w:val="BodyText1"/>
      </w:pPr>
      <w:r w:rsidRPr="00684CA6">
        <w:lastRenderedPageBreak/>
        <w:t xml:space="preserve">The outcome of these guidelines will realise accessible and well-connected activity centres that ease or assist in alleviating transport demand on the entire network and </w:t>
      </w:r>
      <w:proofErr w:type="gramStart"/>
      <w:r w:rsidRPr="00684CA6">
        <w:t>can be applied</w:t>
      </w:r>
      <w:proofErr w:type="gramEnd"/>
      <w:r w:rsidRPr="00684CA6">
        <w:t xml:space="preserve"> in the City particularly in activity centres such as Cockburn Gateway.</w:t>
      </w:r>
    </w:p>
    <w:p w:rsidR="006A1A71" w:rsidRPr="006A1A71" w:rsidRDefault="006A1A71" w:rsidP="006A1A71">
      <w:pPr>
        <w:pStyle w:val="Heading2"/>
      </w:pPr>
      <w:bookmarkStart w:id="16" w:name="_Toc498608579"/>
      <w:bookmarkStart w:id="17" w:name="_Toc188283"/>
      <w:bookmarkEnd w:id="11"/>
      <w:bookmarkEnd w:id="13"/>
      <w:r w:rsidRPr="006A1A71">
        <w:t>City of Cockburn Town Planning Scheme No. 3 (Updated 2016)</w:t>
      </w:r>
      <w:bookmarkEnd w:id="16"/>
      <w:bookmarkEnd w:id="17"/>
    </w:p>
    <w:p w:rsidR="006A1A71" w:rsidRDefault="006A1A71" w:rsidP="006A1A71">
      <w:pPr>
        <w:pStyle w:val="BodyText1"/>
      </w:pPr>
      <w:r>
        <w:t>The aims of the Town Planning Scheme No. 3 (TPS3) are to:</w:t>
      </w:r>
    </w:p>
    <w:p w:rsidR="006A1A71" w:rsidRDefault="006A1A71" w:rsidP="000079BF">
      <w:pPr>
        <w:pStyle w:val="BodyText1"/>
        <w:numPr>
          <w:ilvl w:val="0"/>
          <w:numId w:val="32"/>
        </w:numPr>
      </w:pPr>
      <w:r>
        <w:t xml:space="preserve">ensure that development and the use of land within the district complies with accepted standards and practices for public amenity and convenience; </w:t>
      </w:r>
    </w:p>
    <w:p w:rsidR="006A1A71" w:rsidRDefault="006A1A71" w:rsidP="000079BF">
      <w:pPr>
        <w:pStyle w:val="BodyText1"/>
        <w:numPr>
          <w:ilvl w:val="0"/>
          <w:numId w:val="32"/>
        </w:numPr>
      </w:pPr>
      <w:proofErr w:type="gramStart"/>
      <w:r>
        <w:t>ensure</w:t>
      </w:r>
      <w:proofErr w:type="gramEnd"/>
      <w:r>
        <w:t xml:space="preserve"> that the future development and use of land within the district occurs in an orderly and proper way so that the quality of life enjoyed by its inhabitants is not jeopardised by poor planning, unacceptable development and the incompatible use of land.</w:t>
      </w:r>
    </w:p>
    <w:p w:rsidR="006A1A71" w:rsidRDefault="006A1A71" w:rsidP="006A1A71">
      <w:pPr>
        <w:pStyle w:val="BodyText1"/>
      </w:pPr>
      <w:r>
        <w:t xml:space="preserve">These aims are compatible with this Strategy </w:t>
      </w:r>
      <w:proofErr w:type="gramStart"/>
      <w:r>
        <w:t>document which</w:t>
      </w:r>
      <w:proofErr w:type="gramEnd"/>
      <w:r>
        <w:t xml:space="preserve"> seeks to ensure that planning of parking occurs in such a way to contribute positively to the quality of life of the City’s inhabitants.</w:t>
      </w:r>
    </w:p>
    <w:p w:rsidR="006A1A71" w:rsidRDefault="006A1A71" w:rsidP="006A1A71">
      <w:pPr>
        <w:pStyle w:val="BodyText1"/>
      </w:pPr>
      <w:r w:rsidRPr="00EC0B9C">
        <w:t>The parts of the document, which relate to parking, are:</w:t>
      </w:r>
    </w:p>
    <w:p w:rsidR="006A1A71" w:rsidRPr="00834ABD" w:rsidRDefault="006A1A71" w:rsidP="006A1A71">
      <w:pPr>
        <w:pStyle w:val="ListBullet"/>
        <w:numPr>
          <w:ilvl w:val="0"/>
          <w:numId w:val="3"/>
        </w:numPr>
        <w:spacing w:before="0" w:line="264" w:lineRule="auto"/>
        <w:rPr>
          <w:b/>
          <w:i/>
        </w:rPr>
      </w:pPr>
      <w:r w:rsidRPr="00834ABD">
        <w:rPr>
          <w:b/>
          <w:i/>
        </w:rPr>
        <w:t>4.8 Residential Uses</w:t>
      </w:r>
    </w:p>
    <w:p w:rsidR="006A1A71" w:rsidRDefault="006A1A71" w:rsidP="006A1A71">
      <w:pPr>
        <w:pStyle w:val="ListBullet"/>
        <w:numPr>
          <w:ilvl w:val="1"/>
          <w:numId w:val="3"/>
        </w:numPr>
        <w:spacing w:before="0" w:line="264" w:lineRule="auto"/>
      </w:pPr>
      <w:r w:rsidRPr="006A7EC0">
        <w:t>4.8.4 Parking of Commercial Vehicles</w:t>
      </w:r>
    </w:p>
    <w:p w:rsidR="006A1A71" w:rsidRPr="00EC0B9C" w:rsidRDefault="006A1A71" w:rsidP="006A1A71">
      <w:pPr>
        <w:pStyle w:val="ListBullet"/>
        <w:numPr>
          <w:ilvl w:val="1"/>
          <w:numId w:val="3"/>
        </w:numPr>
        <w:spacing w:before="0" w:line="264" w:lineRule="auto"/>
      </w:pPr>
      <w:r w:rsidRPr="00EC0B9C">
        <w:t>4.8.6 Vehicle Parking</w:t>
      </w:r>
      <w:r>
        <w:t xml:space="preserve"> Residential Use Classes (see </w:t>
      </w:r>
      <w:r w:rsidRPr="002726AD">
        <w:rPr>
          <w:b/>
        </w:rPr>
        <w:fldChar w:fldCharType="begin"/>
      </w:r>
      <w:r w:rsidRPr="002726AD">
        <w:rPr>
          <w:b/>
        </w:rPr>
        <w:instrText xml:space="preserve"> REF _Ref185303 \r \h </w:instrText>
      </w:r>
      <w:r w:rsidR="002726AD" w:rsidRPr="002726AD">
        <w:rPr>
          <w:b/>
        </w:rPr>
        <w:instrText xml:space="preserve"> \* MERGEFORMAT </w:instrText>
      </w:r>
      <w:r w:rsidRPr="002726AD">
        <w:rPr>
          <w:b/>
        </w:rPr>
      </w:r>
      <w:r w:rsidRPr="002726AD">
        <w:rPr>
          <w:b/>
        </w:rPr>
        <w:fldChar w:fldCharType="separate"/>
      </w:r>
      <w:r w:rsidR="001C4EEE">
        <w:rPr>
          <w:b/>
        </w:rPr>
        <w:t>Table 2-1</w:t>
      </w:r>
      <w:r w:rsidRPr="002726AD">
        <w:rPr>
          <w:b/>
        </w:rPr>
        <w:fldChar w:fldCharType="end"/>
      </w:r>
      <w:r>
        <w:t xml:space="preserve"> for parking requirements)</w:t>
      </w:r>
    </w:p>
    <w:p w:rsidR="006A1A71" w:rsidRPr="00834ABD" w:rsidRDefault="006A1A71" w:rsidP="006A1A71">
      <w:pPr>
        <w:pStyle w:val="ListBullet"/>
        <w:numPr>
          <w:ilvl w:val="0"/>
          <w:numId w:val="3"/>
        </w:numPr>
        <w:spacing w:before="0" w:line="264" w:lineRule="auto"/>
        <w:rPr>
          <w:b/>
          <w:i/>
        </w:rPr>
      </w:pPr>
      <w:r w:rsidRPr="00834ABD">
        <w:rPr>
          <w:b/>
          <w:i/>
        </w:rPr>
        <w:t>4.9 Commercial and Industrial Uses</w:t>
      </w:r>
    </w:p>
    <w:p w:rsidR="006A1A71" w:rsidRDefault="006A1A71" w:rsidP="006A1A71">
      <w:pPr>
        <w:pStyle w:val="ListBullet"/>
        <w:numPr>
          <w:ilvl w:val="1"/>
          <w:numId w:val="3"/>
        </w:numPr>
        <w:spacing w:before="0" w:line="264" w:lineRule="auto"/>
      </w:pPr>
      <w:r w:rsidRPr="00EC0B9C">
        <w:t>4.9.5 Vehicle Parking</w:t>
      </w:r>
    </w:p>
    <w:p w:rsidR="006A1A71" w:rsidRDefault="006A1A71" w:rsidP="006A1A71">
      <w:pPr>
        <w:pStyle w:val="ListBullet"/>
        <w:numPr>
          <w:ilvl w:val="1"/>
          <w:numId w:val="3"/>
        </w:numPr>
        <w:spacing w:before="0" w:line="264" w:lineRule="auto"/>
      </w:pPr>
      <w:r w:rsidRPr="00EC0B9C">
        <w:t>4.9.6 Cash Payment in Lieu of Providing Car Parking Spaces</w:t>
      </w:r>
    </w:p>
    <w:p w:rsidR="006A1A71" w:rsidRDefault="006A1A71" w:rsidP="006A1A71">
      <w:pPr>
        <w:pStyle w:val="ListBullet"/>
        <w:numPr>
          <w:ilvl w:val="1"/>
          <w:numId w:val="3"/>
        </w:numPr>
        <w:spacing w:before="0" w:line="264" w:lineRule="auto"/>
      </w:pPr>
      <w:r w:rsidRPr="00EC0B9C">
        <w:t>4.9.7 Joint Use of Car Parking Facilities</w:t>
      </w:r>
    </w:p>
    <w:p w:rsidR="006A1A71" w:rsidRDefault="006A1A71" w:rsidP="006A1A71">
      <w:pPr>
        <w:pStyle w:val="ListBullet"/>
        <w:numPr>
          <w:ilvl w:val="1"/>
          <w:numId w:val="3"/>
        </w:numPr>
        <w:spacing w:before="0" w:line="264" w:lineRule="auto"/>
      </w:pPr>
      <w:r w:rsidRPr="00EC0B9C">
        <w:t>4.9.8 Vehicle Parking - Commercial Use Classes</w:t>
      </w:r>
      <w:r>
        <w:t xml:space="preserve"> (see </w:t>
      </w:r>
      <w:r w:rsidRPr="002726AD">
        <w:rPr>
          <w:b/>
        </w:rPr>
        <w:fldChar w:fldCharType="begin"/>
      </w:r>
      <w:r w:rsidRPr="002726AD">
        <w:rPr>
          <w:b/>
        </w:rPr>
        <w:instrText xml:space="preserve"> REF _Ref185303 \r \h </w:instrText>
      </w:r>
      <w:r w:rsidR="002726AD" w:rsidRPr="002726AD">
        <w:rPr>
          <w:b/>
        </w:rPr>
        <w:instrText xml:space="preserve"> \* MERGEFORMAT </w:instrText>
      </w:r>
      <w:r w:rsidRPr="002726AD">
        <w:rPr>
          <w:b/>
        </w:rPr>
      </w:r>
      <w:r w:rsidRPr="002726AD">
        <w:rPr>
          <w:b/>
        </w:rPr>
        <w:fldChar w:fldCharType="separate"/>
      </w:r>
      <w:r w:rsidR="001C4EEE">
        <w:rPr>
          <w:b/>
        </w:rPr>
        <w:t>Table 2-1</w:t>
      </w:r>
      <w:r w:rsidRPr="002726AD">
        <w:rPr>
          <w:b/>
        </w:rPr>
        <w:fldChar w:fldCharType="end"/>
      </w:r>
      <w:r>
        <w:rPr>
          <w:b/>
        </w:rPr>
        <w:t xml:space="preserve"> </w:t>
      </w:r>
      <w:r>
        <w:t>for parking requirements)</w:t>
      </w:r>
    </w:p>
    <w:p w:rsidR="006A1A71" w:rsidRPr="00834ABD" w:rsidRDefault="006A1A71" w:rsidP="006A1A71">
      <w:pPr>
        <w:pStyle w:val="ListBullet"/>
        <w:numPr>
          <w:ilvl w:val="0"/>
          <w:numId w:val="3"/>
        </w:numPr>
        <w:spacing w:before="0" w:line="264" w:lineRule="auto"/>
        <w:rPr>
          <w:b/>
          <w:i/>
        </w:rPr>
      </w:pPr>
      <w:r w:rsidRPr="00834ABD">
        <w:rPr>
          <w:b/>
          <w:i/>
        </w:rPr>
        <w:t>4.10 Rural Uses</w:t>
      </w:r>
    </w:p>
    <w:p w:rsidR="006A1A71" w:rsidRDefault="006A1A71" w:rsidP="006A1A71">
      <w:pPr>
        <w:pStyle w:val="ListBullet"/>
        <w:numPr>
          <w:ilvl w:val="1"/>
          <w:numId w:val="3"/>
        </w:numPr>
        <w:spacing w:before="0" w:line="264" w:lineRule="auto"/>
      </w:pPr>
      <w:r w:rsidRPr="00EC0B9C">
        <w:t>4.10.8 Parking of Commercial Vehicle</w:t>
      </w:r>
      <w:r>
        <w:t>s</w:t>
      </w:r>
    </w:p>
    <w:p w:rsidR="006A1A71" w:rsidRDefault="006A1A71" w:rsidP="006A1A71">
      <w:pPr>
        <w:pStyle w:val="ListBullet"/>
        <w:numPr>
          <w:ilvl w:val="1"/>
          <w:numId w:val="3"/>
        </w:numPr>
        <w:spacing w:before="0" w:line="264" w:lineRule="auto"/>
      </w:pPr>
      <w:proofErr w:type="gramStart"/>
      <w:r w:rsidRPr="00EC0B9C">
        <w:t>4.10.10 Vehi</w:t>
      </w:r>
      <w:r>
        <w:t>cle Parking - Rural Use Classes.</w:t>
      </w:r>
      <w:proofErr w:type="gramEnd"/>
    </w:p>
    <w:p w:rsidR="006A1A71" w:rsidRDefault="006A1A71" w:rsidP="006A1A71">
      <w:pPr>
        <w:pStyle w:val="BodyText1"/>
      </w:pPr>
      <w:r w:rsidRPr="00251713">
        <w:t xml:space="preserve">The City uses the road industry standards AS1742.11 for a parking control and AS2890 for parking facilities. Issues about the application of these standards and use of minimum standards by </w:t>
      </w:r>
      <w:proofErr w:type="gramStart"/>
      <w:r w:rsidRPr="00251713">
        <w:t>developers</w:t>
      </w:r>
      <w:proofErr w:type="gramEnd"/>
      <w:r w:rsidRPr="00251713">
        <w:t xml:space="preserve"> vs the City’s desire to implement best practice by using more than minimum standards have been considered in the context of the City’s planning policies and plans.</w:t>
      </w:r>
    </w:p>
    <w:p w:rsidR="006A1A71" w:rsidRDefault="006A1A71" w:rsidP="006A1A71">
      <w:pPr>
        <w:pStyle w:val="BodyText1"/>
      </w:pPr>
      <w:r w:rsidRPr="00A93B47">
        <w:t xml:space="preserve">The </w:t>
      </w:r>
      <w:proofErr w:type="gramStart"/>
      <w:r w:rsidRPr="00A93B47">
        <w:t>supply of car and bicycle parking for new de</w:t>
      </w:r>
      <w:r>
        <w:t>velopments for residents, staff</w:t>
      </w:r>
      <w:r w:rsidRPr="00A93B47">
        <w:t>,</w:t>
      </w:r>
      <w:r>
        <w:t xml:space="preserve"> </w:t>
      </w:r>
      <w:r w:rsidRPr="00A93B47">
        <w:t>visitors etc</w:t>
      </w:r>
      <w:r>
        <w:t>.</w:t>
      </w:r>
      <w:r w:rsidRPr="00A93B47">
        <w:t xml:space="preserve"> is prescribed by the City’s Town Planning Scheme No. 3</w:t>
      </w:r>
      <w:proofErr w:type="gramEnd"/>
      <w:r w:rsidRPr="00A93B47">
        <w:t xml:space="preserve">. Examples of parking supply rates for different classes of land use </w:t>
      </w:r>
      <w:proofErr w:type="gramStart"/>
      <w:r w:rsidRPr="00A93B47">
        <w:t>are provided</w:t>
      </w:r>
      <w:proofErr w:type="gramEnd"/>
      <w:r w:rsidRPr="00A93B47">
        <w:t xml:space="preserve"> in </w:t>
      </w:r>
      <w:r w:rsidRPr="002726AD">
        <w:rPr>
          <w:b/>
        </w:rPr>
        <w:fldChar w:fldCharType="begin"/>
      </w:r>
      <w:r w:rsidRPr="002726AD">
        <w:rPr>
          <w:b/>
        </w:rPr>
        <w:instrText xml:space="preserve"> REF _Ref185303 \r \h </w:instrText>
      </w:r>
      <w:r w:rsidR="002726AD">
        <w:rPr>
          <w:b/>
        </w:rPr>
        <w:instrText xml:space="preserve"> \* MERGEFORMAT </w:instrText>
      </w:r>
      <w:r w:rsidRPr="002726AD">
        <w:rPr>
          <w:b/>
        </w:rPr>
      </w:r>
      <w:r w:rsidRPr="002726AD">
        <w:rPr>
          <w:b/>
        </w:rPr>
        <w:fldChar w:fldCharType="separate"/>
      </w:r>
      <w:r w:rsidR="001C4EEE">
        <w:rPr>
          <w:b/>
        </w:rPr>
        <w:t>Table 2-1</w:t>
      </w:r>
      <w:r w:rsidRPr="002726AD">
        <w:rPr>
          <w:b/>
        </w:rPr>
        <w:fldChar w:fldCharType="end"/>
      </w:r>
      <w:r>
        <w:t xml:space="preserve"> </w:t>
      </w:r>
      <w:r w:rsidRPr="00A93B47">
        <w:t>.</w:t>
      </w:r>
    </w:p>
    <w:p w:rsidR="006A1A71" w:rsidRPr="006A1A71" w:rsidRDefault="006A1A71" w:rsidP="006A1A71">
      <w:pPr>
        <w:pStyle w:val="TableCaption"/>
      </w:pPr>
      <w:bookmarkStart w:id="18" w:name="_Ref185303"/>
      <w:bookmarkStart w:id="19" w:name="_Toc188309"/>
      <w:r w:rsidRPr="006A1A71">
        <w:t>Parking requirements by land use</w:t>
      </w:r>
      <w:bookmarkEnd w:id="18"/>
      <w:bookmarkEnd w:id="19"/>
    </w:p>
    <w:tbl>
      <w:tblPr>
        <w:tblStyle w:val="TaupeTable"/>
        <w:tblW w:w="0" w:type="auto"/>
        <w:tblLook w:val="06A0" w:firstRow="1" w:lastRow="0" w:firstColumn="1" w:lastColumn="0" w:noHBand="1" w:noVBand="1"/>
      </w:tblPr>
      <w:tblGrid>
        <w:gridCol w:w="2358"/>
        <w:gridCol w:w="2568"/>
        <w:gridCol w:w="4928"/>
      </w:tblGrid>
      <w:tr w:rsidR="006A1A71" w:rsidTr="006A1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A1A71" w:rsidRDefault="006A1A71" w:rsidP="006A1A71">
            <w:pPr>
              <w:pStyle w:val="TableHeading"/>
            </w:pPr>
            <w:r>
              <w:t>Land Use</w:t>
            </w:r>
          </w:p>
        </w:tc>
        <w:tc>
          <w:tcPr>
            <w:tcW w:w="0" w:type="auto"/>
            <w:gridSpan w:val="2"/>
          </w:tcPr>
          <w:p w:rsidR="006A1A71" w:rsidRDefault="006A1A71" w:rsidP="006A1A71">
            <w:pPr>
              <w:pStyle w:val="TableHeading"/>
              <w:cnfStyle w:val="100000000000" w:firstRow="1" w:lastRow="0" w:firstColumn="0" w:lastColumn="0" w:oddVBand="0" w:evenVBand="0" w:oddHBand="0" w:evenHBand="0" w:firstRowFirstColumn="0" w:firstRowLastColumn="0" w:lastRowFirstColumn="0" w:lastRowLastColumn="0"/>
            </w:pPr>
            <w:r>
              <w:t>Parking requirement</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tcPr>
          <w:p w:rsidR="006A1A71" w:rsidRDefault="006A1A71" w:rsidP="006A1A71">
            <w:pPr>
              <w:pStyle w:val="TableText"/>
            </w:pPr>
            <w:r>
              <w:t>Residential</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EA1E71">
              <w:t xml:space="preserve">As per the </w:t>
            </w:r>
            <w:r>
              <w:t xml:space="preserve">WAPC’s </w:t>
            </w:r>
            <w:r w:rsidRPr="00EA1E71">
              <w:t xml:space="preserve">Residential </w:t>
            </w:r>
            <w:r>
              <w:t xml:space="preserve">Design </w:t>
            </w:r>
            <w:r w:rsidRPr="00EA1E71">
              <w:t>Codes</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A23F15">
              <w:t>1-bedroom</w:t>
            </w:r>
            <w:r>
              <w:t xml:space="preserve"> dwelling 1 </w:t>
            </w:r>
          </w:p>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A23F15">
              <w:t xml:space="preserve">2 + bedroom dwelling 1 </w:t>
            </w:r>
            <w:r>
              <w:t>(or 2 if not within 800m of a train station or 250m of a high frequency bus route)</w:t>
            </w:r>
          </w:p>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 xml:space="preserve">Aged persons’ dwelling 1 </w:t>
            </w:r>
          </w:p>
          <w:p w:rsidR="006A1A71" w:rsidRPr="006119B3" w:rsidRDefault="006A1A71" w:rsidP="006A1A71">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F15">
              <w:t xml:space="preserve">Ancillary dwelling nil </w:t>
            </w:r>
            <w:r>
              <w:t xml:space="preserve">(or </w:t>
            </w:r>
            <w:r w:rsidRPr="00A23F15">
              <w:t>1</w:t>
            </w:r>
            <w:r>
              <w:t>if not within 800m of a train station or 250m of a high frequency bus route)</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vMerge w:val="restart"/>
          </w:tcPr>
          <w:p w:rsidR="006A1A71" w:rsidRDefault="006A1A71" w:rsidP="006A1A71">
            <w:pPr>
              <w:pStyle w:val="TableText"/>
            </w:pPr>
            <w:r>
              <w:t>Education</w:t>
            </w:r>
          </w:p>
        </w:tc>
        <w:tc>
          <w:tcPr>
            <w:tcW w:w="0" w:type="auto"/>
          </w:tcPr>
          <w:p w:rsidR="006A1A71" w:rsidRPr="001974AE" w:rsidRDefault="006A1A71" w:rsidP="006A1A71">
            <w:pPr>
              <w:pStyle w:val="TableText"/>
              <w:cnfStyle w:val="000000000000" w:firstRow="0" w:lastRow="0" w:firstColumn="0" w:lastColumn="0" w:oddVBand="0" w:evenVBand="0" w:oddHBand="0" w:evenHBand="0" w:firstRowFirstColumn="0" w:firstRowLastColumn="0" w:lastRowFirstColumn="0" w:lastRowLastColumn="0"/>
              <w:rPr>
                <w:rFonts w:hAnsi="Times New Roman"/>
                <w:szCs w:val="18"/>
              </w:rPr>
            </w:pPr>
            <w:r w:rsidRPr="001974AE">
              <w:rPr>
                <w:rFonts w:hAnsi="Times New Roman"/>
                <w:szCs w:val="18"/>
              </w:rPr>
              <w:t>Primary Schools</w:t>
            </w:r>
          </w:p>
        </w:tc>
        <w:tc>
          <w:tcPr>
            <w:tcW w:w="0" w:type="auto"/>
          </w:tcPr>
          <w:p w:rsidR="006A1A71" w:rsidRPr="001974AE" w:rsidRDefault="006A1A71" w:rsidP="006A1A71">
            <w:pPr>
              <w:pStyle w:val="TableText"/>
              <w:cnfStyle w:val="000000000000" w:firstRow="0" w:lastRow="0" w:firstColumn="0" w:lastColumn="0" w:oddVBand="0" w:evenVBand="0" w:oddHBand="0" w:evenHBand="0" w:firstRowFirstColumn="0" w:firstRowLastColumn="0" w:lastRowFirstColumn="0" w:lastRowLastColumn="0"/>
              <w:rPr>
                <w:rFonts w:hAnsi="Times New Roman"/>
                <w:szCs w:val="18"/>
              </w:rPr>
            </w:pPr>
            <w:r w:rsidRPr="001974AE">
              <w:rPr>
                <w:rFonts w:hAnsi="Times New Roman"/>
                <w:szCs w:val="18"/>
              </w:rPr>
              <w:t>1/classroom</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vMerge/>
          </w:tcPr>
          <w:p w:rsidR="006A1A71" w:rsidRDefault="006A1A71" w:rsidP="006A1A71">
            <w:pPr>
              <w:pStyle w:val="TableText"/>
            </w:pPr>
          </w:p>
        </w:tc>
        <w:tc>
          <w:tcPr>
            <w:tcW w:w="0" w:type="auto"/>
          </w:tcPr>
          <w:p w:rsidR="006A1A71" w:rsidRPr="001974AE" w:rsidRDefault="006A1A71" w:rsidP="006A1A71">
            <w:pPr>
              <w:pStyle w:val="TableText"/>
              <w:cnfStyle w:val="000000000000" w:firstRow="0" w:lastRow="0" w:firstColumn="0" w:lastColumn="0" w:oddVBand="0" w:evenVBand="0" w:oddHBand="0" w:evenHBand="0" w:firstRowFirstColumn="0" w:firstRowLastColumn="0" w:lastRowFirstColumn="0" w:lastRowLastColumn="0"/>
              <w:rPr>
                <w:rFonts w:hAnsi="Times New Roman"/>
                <w:szCs w:val="18"/>
              </w:rPr>
            </w:pPr>
            <w:r w:rsidRPr="001974AE">
              <w:rPr>
                <w:rFonts w:hAnsi="Times New Roman"/>
                <w:szCs w:val="18"/>
              </w:rPr>
              <w:t>Secondary Schools</w:t>
            </w:r>
          </w:p>
        </w:tc>
        <w:tc>
          <w:tcPr>
            <w:tcW w:w="0" w:type="auto"/>
          </w:tcPr>
          <w:p w:rsidR="006A1A71" w:rsidRPr="001974AE" w:rsidRDefault="006A1A71" w:rsidP="006A1A71">
            <w:pPr>
              <w:pStyle w:val="TableText"/>
              <w:cnfStyle w:val="000000000000" w:firstRow="0" w:lastRow="0" w:firstColumn="0" w:lastColumn="0" w:oddVBand="0" w:evenVBand="0" w:oddHBand="0" w:evenHBand="0" w:firstRowFirstColumn="0" w:firstRowLastColumn="0" w:lastRowFirstColumn="0" w:lastRowLastColumn="0"/>
              <w:rPr>
                <w:rFonts w:hAnsi="Times New Roman"/>
                <w:szCs w:val="18"/>
              </w:rPr>
            </w:pPr>
            <w:r w:rsidRPr="001974AE">
              <w:rPr>
                <w:rFonts w:hAnsi="Times New Roman"/>
                <w:szCs w:val="18"/>
              </w:rPr>
              <w:t>1/classroom Plus 1/25 Year 12 students</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vMerge w:val="restart"/>
          </w:tcPr>
          <w:p w:rsidR="006A1A71" w:rsidRDefault="006A1A71" w:rsidP="006A1A71">
            <w:pPr>
              <w:pStyle w:val="TableText"/>
            </w:pPr>
            <w:r>
              <w:t xml:space="preserve">Commercial </w:t>
            </w:r>
            <w:proofErr w:type="spellStart"/>
            <w:r>
              <w:t>Centres</w:t>
            </w:r>
            <w:proofErr w:type="spellEnd"/>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Pr>
                <w:rFonts w:hAnsi="Times New Roman"/>
                <w:szCs w:val="18"/>
              </w:rPr>
              <w:t>Office</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Pr>
                <w:szCs w:val="18"/>
              </w:rPr>
              <w:t>1:50m</w:t>
            </w:r>
            <w:r>
              <w:rPr>
                <w:szCs w:val="18"/>
                <w:vertAlign w:val="superscript"/>
              </w:rPr>
              <w:t>2</w:t>
            </w:r>
            <w:r>
              <w:rPr>
                <w:szCs w:val="18"/>
              </w:rPr>
              <w:t xml:space="preserve"> </w:t>
            </w:r>
            <w:proofErr w:type="spellStart"/>
            <w:r>
              <w:rPr>
                <w:szCs w:val="18"/>
              </w:rPr>
              <w:t>gla</w:t>
            </w:r>
            <w:proofErr w:type="spellEnd"/>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vMerge/>
          </w:tcPr>
          <w:p w:rsidR="006A1A71" w:rsidRDefault="006A1A71" w:rsidP="006A1A71">
            <w:pPr>
              <w:pStyle w:val="TableText"/>
            </w:pP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rFonts w:hAnsi="Times New Roman"/>
                <w:szCs w:val="18"/>
              </w:rPr>
            </w:pPr>
            <w:r>
              <w:rPr>
                <w:rFonts w:hAnsi="Times New Roman"/>
                <w:szCs w:val="18"/>
              </w:rPr>
              <w:t>Fast Food Outlet</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1:15m</w:t>
            </w:r>
            <w:r>
              <w:rPr>
                <w:szCs w:val="18"/>
                <w:vertAlign w:val="superscript"/>
              </w:rPr>
              <w:t>2</w:t>
            </w:r>
            <w:r>
              <w:rPr>
                <w:szCs w:val="18"/>
              </w:rPr>
              <w:t xml:space="preserve"> </w:t>
            </w:r>
            <w:proofErr w:type="spellStart"/>
            <w:r>
              <w:rPr>
                <w:szCs w:val="18"/>
              </w:rPr>
              <w:t>gla</w:t>
            </w:r>
            <w:proofErr w:type="spellEnd"/>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vMerge/>
          </w:tcPr>
          <w:p w:rsidR="006A1A71" w:rsidRDefault="006A1A71" w:rsidP="006A1A71">
            <w:pPr>
              <w:pStyle w:val="TableText"/>
            </w:pP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rFonts w:hAnsi="Times New Roman"/>
                <w:szCs w:val="18"/>
              </w:rPr>
            </w:pPr>
            <w:r>
              <w:rPr>
                <w:rFonts w:hAnsi="Times New Roman"/>
                <w:szCs w:val="18"/>
              </w:rPr>
              <w:t>Hotel/Tavern</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1:2m</w:t>
            </w:r>
            <w:r>
              <w:rPr>
                <w:szCs w:val="18"/>
                <w:vertAlign w:val="superscript"/>
              </w:rPr>
              <w:t>2</w:t>
            </w:r>
            <w:r>
              <w:rPr>
                <w:szCs w:val="18"/>
              </w:rPr>
              <w:t xml:space="preserve"> </w:t>
            </w:r>
            <w:proofErr w:type="spellStart"/>
            <w:r>
              <w:rPr>
                <w:szCs w:val="18"/>
              </w:rPr>
              <w:t>nla</w:t>
            </w:r>
            <w:proofErr w:type="spellEnd"/>
            <w:r>
              <w:rPr>
                <w:szCs w:val="18"/>
              </w:rPr>
              <w:t xml:space="preserve"> of Drinking Area </w:t>
            </w:r>
            <w:r w:rsidRPr="00250D17">
              <w:rPr>
                <w:b/>
                <w:szCs w:val="18"/>
              </w:rPr>
              <w:t>Plus</w:t>
            </w:r>
            <w:r>
              <w:rPr>
                <w:b/>
                <w:szCs w:val="18"/>
              </w:rPr>
              <w:t xml:space="preserve"> </w:t>
            </w:r>
            <w:r>
              <w:rPr>
                <w:szCs w:val="18"/>
              </w:rPr>
              <w:t>1:1 bedroom</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vMerge/>
          </w:tcPr>
          <w:p w:rsidR="006A1A71" w:rsidRDefault="006A1A71" w:rsidP="006A1A71">
            <w:pPr>
              <w:pStyle w:val="TableText"/>
            </w:pP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rFonts w:hAnsi="Times New Roman"/>
                <w:szCs w:val="18"/>
              </w:rPr>
            </w:pPr>
            <w:r>
              <w:rPr>
                <w:rFonts w:hAnsi="Times New Roman"/>
                <w:szCs w:val="18"/>
              </w:rPr>
              <w:t>Restaurant</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1:4 seats OR*</w:t>
            </w:r>
          </w:p>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1:4 people accommodated</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vMerge/>
          </w:tcPr>
          <w:p w:rsidR="006A1A71" w:rsidRDefault="006A1A71" w:rsidP="006A1A71">
            <w:pPr>
              <w:pStyle w:val="TableText"/>
            </w:pP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rFonts w:hAnsi="Times New Roman"/>
                <w:szCs w:val="18"/>
              </w:rPr>
            </w:pPr>
            <w:r>
              <w:rPr>
                <w:rFonts w:hAnsi="Times New Roman"/>
                <w:szCs w:val="18"/>
              </w:rPr>
              <w:t>Medical Centre</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5:1 Practitioner OR*</w:t>
            </w:r>
          </w:p>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5:1 Consulting Room</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vMerge/>
          </w:tcPr>
          <w:p w:rsidR="006A1A71" w:rsidRDefault="006A1A71" w:rsidP="006A1A71">
            <w:pPr>
              <w:pStyle w:val="TableText"/>
            </w:pP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rFonts w:hAnsi="Times New Roman"/>
                <w:szCs w:val="18"/>
              </w:rPr>
            </w:pPr>
            <w:r>
              <w:rPr>
                <w:rFonts w:hAnsi="Times New Roman"/>
                <w:szCs w:val="18"/>
              </w:rPr>
              <w:t>Convenience Store</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1:15m</w:t>
            </w:r>
            <w:r>
              <w:rPr>
                <w:szCs w:val="18"/>
                <w:vertAlign w:val="superscript"/>
              </w:rPr>
              <w:t>2</w:t>
            </w:r>
            <w:r>
              <w:rPr>
                <w:szCs w:val="18"/>
              </w:rPr>
              <w:t xml:space="preserve"> </w:t>
            </w:r>
            <w:proofErr w:type="spellStart"/>
            <w:r>
              <w:rPr>
                <w:szCs w:val="18"/>
              </w:rPr>
              <w:t>nla</w:t>
            </w:r>
            <w:proofErr w:type="spellEnd"/>
          </w:p>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1:1 employee </w:t>
            </w:r>
            <w:r>
              <w:rPr>
                <w:b/>
                <w:szCs w:val="18"/>
              </w:rPr>
              <w:t xml:space="preserve">Plus </w:t>
            </w:r>
          </w:p>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2:1 Service Bays</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vMerge/>
          </w:tcPr>
          <w:p w:rsidR="006A1A71" w:rsidRDefault="006A1A71" w:rsidP="006A1A71">
            <w:pPr>
              <w:pStyle w:val="TableText"/>
            </w:pP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rFonts w:hAnsi="Times New Roman"/>
                <w:szCs w:val="18"/>
              </w:rPr>
            </w:pPr>
            <w:r>
              <w:rPr>
                <w:rFonts w:hAnsi="Times New Roman"/>
                <w:szCs w:val="18"/>
              </w:rPr>
              <w:t>Shop</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1:12m</w:t>
            </w:r>
            <w:r>
              <w:rPr>
                <w:szCs w:val="18"/>
                <w:vertAlign w:val="superscript"/>
              </w:rPr>
              <w:t>2</w:t>
            </w:r>
            <w:r>
              <w:rPr>
                <w:szCs w:val="18"/>
              </w:rPr>
              <w:t xml:space="preserve"> </w:t>
            </w:r>
            <w:proofErr w:type="spellStart"/>
            <w:r>
              <w:rPr>
                <w:szCs w:val="18"/>
              </w:rPr>
              <w:t>nla</w:t>
            </w:r>
            <w:proofErr w:type="spellEnd"/>
            <w:r>
              <w:rPr>
                <w:szCs w:val="18"/>
              </w:rPr>
              <w:t xml:space="preserve"> for 0-5,000m</w:t>
            </w:r>
            <w:r>
              <w:rPr>
                <w:szCs w:val="18"/>
                <w:vertAlign w:val="superscript"/>
              </w:rPr>
              <w:t>2</w:t>
            </w:r>
            <w:r>
              <w:rPr>
                <w:szCs w:val="18"/>
              </w:rPr>
              <w:t xml:space="preserve"> </w:t>
            </w:r>
            <w:proofErr w:type="spellStart"/>
            <w:r>
              <w:rPr>
                <w:szCs w:val="18"/>
              </w:rPr>
              <w:t>nla</w:t>
            </w:r>
            <w:proofErr w:type="spellEnd"/>
          </w:p>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1:14m</w:t>
            </w:r>
            <w:r>
              <w:rPr>
                <w:szCs w:val="18"/>
                <w:vertAlign w:val="superscript"/>
              </w:rPr>
              <w:t>2</w:t>
            </w:r>
            <w:r>
              <w:rPr>
                <w:szCs w:val="18"/>
              </w:rPr>
              <w:t xml:space="preserve"> </w:t>
            </w:r>
            <w:proofErr w:type="spellStart"/>
            <w:r>
              <w:rPr>
                <w:szCs w:val="18"/>
              </w:rPr>
              <w:t>nla</w:t>
            </w:r>
            <w:proofErr w:type="spellEnd"/>
            <w:r>
              <w:rPr>
                <w:szCs w:val="18"/>
              </w:rPr>
              <w:t xml:space="preserve"> for 5,000-10,000m</w:t>
            </w:r>
            <w:r>
              <w:rPr>
                <w:szCs w:val="18"/>
                <w:vertAlign w:val="superscript"/>
              </w:rPr>
              <w:t>2</w:t>
            </w:r>
            <w:r>
              <w:rPr>
                <w:szCs w:val="18"/>
              </w:rPr>
              <w:t xml:space="preserve"> </w:t>
            </w:r>
            <w:proofErr w:type="spellStart"/>
            <w:r>
              <w:rPr>
                <w:szCs w:val="18"/>
              </w:rPr>
              <w:t>gla</w:t>
            </w:r>
            <w:proofErr w:type="spellEnd"/>
          </w:p>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1:16m</w:t>
            </w:r>
            <w:r>
              <w:rPr>
                <w:szCs w:val="18"/>
                <w:vertAlign w:val="superscript"/>
              </w:rPr>
              <w:t>2</w:t>
            </w:r>
            <w:r>
              <w:rPr>
                <w:szCs w:val="18"/>
              </w:rPr>
              <w:t>nla for 10,000m</w:t>
            </w:r>
            <w:r>
              <w:rPr>
                <w:szCs w:val="18"/>
                <w:vertAlign w:val="superscript"/>
              </w:rPr>
              <w:t>2</w:t>
            </w:r>
            <w:r>
              <w:rPr>
                <w:szCs w:val="18"/>
              </w:rPr>
              <w:t xml:space="preserve"> and over </w:t>
            </w:r>
            <w:proofErr w:type="spellStart"/>
            <w:r>
              <w:rPr>
                <w:szCs w:val="18"/>
              </w:rPr>
              <w:t>gla</w:t>
            </w:r>
            <w:proofErr w:type="spellEnd"/>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vMerge w:val="restart"/>
          </w:tcPr>
          <w:p w:rsidR="006A1A71" w:rsidRDefault="006A1A71" w:rsidP="006A1A71">
            <w:pPr>
              <w:pStyle w:val="TableText"/>
            </w:pPr>
            <w:r>
              <w:t>Industrial Areas</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Pr>
                <w:rFonts w:hAnsi="Times New Roman"/>
                <w:szCs w:val="18"/>
              </w:rPr>
              <w:t>Commercial Vehicle Parking</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1:per vehicle </w:t>
            </w:r>
            <w:r>
              <w:rPr>
                <w:b/>
                <w:szCs w:val="18"/>
              </w:rPr>
              <w:t>Plus</w:t>
            </w:r>
          </w:p>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Pr>
                <w:szCs w:val="18"/>
              </w:rPr>
              <w:t>1:employee</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vMerge/>
          </w:tcPr>
          <w:p w:rsidR="006A1A71" w:rsidRDefault="006A1A71" w:rsidP="006A1A71">
            <w:pPr>
              <w:pStyle w:val="TableText"/>
            </w:pP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rFonts w:hAnsi="Times New Roman"/>
                <w:szCs w:val="18"/>
              </w:rPr>
            </w:pPr>
            <w:r>
              <w:rPr>
                <w:rFonts w:hAnsi="Times New Roman"/>
                <w:szCs w:val="18"/>
              </w:rPr>
              <w:t xml:space="preserve">Marine Engineering </w:t>
            </w:r>
            <w:r>
              <w:rPr>
                <w:rFonts w:hAnsi="Times New Roman"/>
                <w:i/>
                <w:szCs w:val="18"/>
              </w:rPr>
              <w:t>AMD 6 GG 13/6/06</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rFonts w:hAnsi="Times New Roman"/>
                <w:szCs w:val="18"/>
              </w:rPr>
            </w:pPr>
            <w:r>
              <w:rPr>
                <w:rFonts w:hAnsi="Times New Roman"/>
                <w:szCs w:val="18"/>
              </w:rPr>
              <w:t>1:1 employee</w:t>
            </w:r>
          </w:p>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rFonts w:hAnsi="Times New Roman"/>
                <w:szCs w:val="18"/>
              </w:rPr>
              <w:t>Visitor Car Parking Bays: additional 1:200 parking bays required per employee</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vMerge w:val="restart"/>
          </w:tcPr>
          <w:p w:rsidR="006A1A71" w:rsidRDefault="006A1A71" w:rsidP="006A1A71">
            <w:pPr>
              <w:pStyle w:val="TableText"/>
            </w:pPr>
            <w:r>
              <w:t>Recreation, Leisure and Cultural Facilities</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9D33CB">
              <w:rPr>
                <w:rFonts w:hAnsi="Times New Roman"/>
                <w:szCs w:val="18"/>
              </w:rPr>
              <w:t>Place of Worship</w:t>
            </w:r>
          </w:p>
        </w:tc>
        <w:tc>
          <w:tcPr>
            <w:tcW w:w="0" w:type="auto"/>
          </w:tcPr>
          <w:p w:rsidR="006A1A71" w:rsidRDefault="006A1A71" w:rsidP="006A1A71">
            <w:pPr>
              <w:pStyle w:val="TableText"/>
              <w:spacing w:after="0"/>
              <w:cnfStyle w:val="000000000000" w:firstRow="0" w:lastRow="0" w:firstColumn="0" w:lastColumn="0" w:oddVBand="0" w:evenVBand="0" w:oddHBand="0" w:evenHBand="0" w:firstRowFirstColumn="0" w:firstRowLastColumn="0" w:lastRowFirstColumn="0" w:lastRowLastColumn="0"/>
              <w:rPr>
                <w:rFonts w:hAnsi="Times New Roman"/>
                <w:szCs w:val="18"/>
              </w:rPr>
            </w:pPr>
            <w:r>
              <w:rPr>
                <w:rFonts w:hAnsi="Times New Roman"/>
                <w:szCs w:val="18"/>
              </w:rPr>
              <w:t>1:4 seats OR*</w:t>
            </w:r>
          </w:p>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Pr>
                <w:rFonts w:hAnsi="Times New Roman"/>
                <w:szCs w:val="18"/>
              </w:rPr>
              <w:t>1:4 people accommodated</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vMerge/>
          </w:tcPr>
          <w:p w:rsidR="006A1A71" w:rsidRDefault="006A1A71" w:rsidP="006A1A71">
            <w:pPr>
              <w:pStyle w:val="TableText"/>
            </w:pPr>
          </w:p>
        </w:tc>
        <w:tc>
          <w:tcPr>
            <w:tcW w:w="0" w:type="auto"/>
          </w:tcPr>
          <w:p w:rsidR="006A1A71" w:rsidRPr="009D33CB" w:rsidRDefault="006A1A71" w:rsidP="006A1A71">
            <w:pPr>
              <w:pStyle w:val="TableText"/>
              <w:cnfStyle w:val="000000000000" w:firstRow="0" w:lastRow="0" w:firstColumn="0" w:lastColumn="0" w:oddVBand="0" w:evenVBand="0" w:oddHBand="0" w:evenHBand="0" w:firstRowFirstColumn="0" w:firstRowLastColumn="0" w:lastRowFirstColumn="0" w:lastRowLastColumn="0"/>
              <w:rPr>
                <w:rFonts w:hAnsi="Times New Roman"/>
                <w:szCs w:val="18"/>
              </w:rPr>
            </w:pPr>
            <w:r>
              <w:rPr>
                <w:rFonts w:hAnsi="Times New Roman"/>
                <w:szCs w:val="18"/>
              </w:rPr>
              <w:t>Club Premises</w:t>
            </w:r>
          </w:p>
        </w:tc>
        <w:tc>
          <w:tcPr>
            <w:tcW w:w="0" w:type="auto"/>
          </w:tcPr>
          <w:p w:rsidR="006A1A71" w:rsidRDefault="006A1A71" w:rsidP="006A1A71">
            <w:pPr>
              <w:pStyle w:val="TableText"/>
              <w:spacing w:after="0"/>
              <w:cnfStyle w:val="000000000000" w:firstRow="0" w:lastRow="0" w:firstColumn="0" w:lastColumn="0" w:oddVBand="0" w:evenVBand="0" w:oddHBand="0" w:evenHBand="0" w:firstRowFirstColumn="0" w:firstRowLastColumn="0" w:lastRowFirstColumn="0" w:lastRowLastColumn="0"/>
              <w:rPr>
                <w:rFonts w:hAnsi="Times New Roman"/>
                <w:szCs w:val="18"/>
              </w:rPr>
            </w:pPr>
            <w:r>
              <w:rPr>
                <w:szCs w:val="18"/>
              </w:rPr>
              <w:t>1:50m</w:t>
            </w:r>
            <w:r>
              <w:rPr>
                <w:szCs w:val="18"/>
                <w:vertAlign w:val="superscript"/>
              </w:rPr>
              <w:t>2</w:t>
            </w:r>
            <w:r>
              <w:rPr>
                <w:szCs w:val="18"/>
              </w:rPr>
              <w:t xml:space="preserve"> </w:t>
            </w:r>
            <w:proofErr w:type="spellStart"/>
            <w:r>
              <w:rPr>
                <w:szCs w:val="18"/>
              </w:rPr>
              <w:t>gla</w:t>
            </w:r>
            <w:proofErr w:type="spellEnd"/>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vMerge/>
          </w:tcPr>
          <w:p w:rsidR="006A1A71" w:rsidRDefault="006A1A71" w:rsidP="006A1A71">
            <w:pPr>
              <w:pStyle w:val="TableText"/>
            </w:pP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rFonts w:hAnsi="Times New Roman"/>
                <w:szCs w:val="18"/>
              </w:rPr>
            </w:pPr>
            <w:r>
              <w:rPr>
                <w:rFonts w:hAnsi="Times New Roman"/>
                <w:szCs w:val="18"/>
              </w:rPr>
              <w:t>Private Recreation</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rPr>
                <w:szCs w:val="18"/>
              </w:rPr>
            </w:pPr>
            <w:r>
              <w:rPr>
                <w:szCs w:val="18"/>
              </w:rPr>
              <w:t>1:4 seats OR*</w:t>
            </w:r>
          </w:p>
          <w:p w:rsidR="006A1A71" w:rsidRDefault="006A1A71" w:rsidP="006A1A71">
            <w:pPr>
              <w:pStyle w:val="TableText"/>
              <w:spacing w:after="0"/>
              <w:cnfStyle w:val="000000000000" w:firstRow="0" w:lastRow="0" w:firstColumn="0" w:lastColumn="0" w:oddVBand="0" w:evenVBand="0" w:oddHBand="0" w:evenHBand="0" w:firstRowFirstColumn="0" w:firstRowLastColumn="0" w:lastRowFirstColumn="0" w:lastRowLastColumn="0"/>
              <w:rPr>
                <w:szCs w:val="18"/>
              </w:rPr>
            </w:pPr>
            <w:r>
              <w:rPr>
                <w:szCs w:val="18"/>
              </w:rPr>
              <w:t>1:4 people accommodated</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tcPr>
          <w:p w:rsidR="006A1A71" w:rsidRDefault="006A1A71" w:rsidP="006A1A71">
            <w:pPr>
              <w:pStyle w:val="TableText"/>
            </w:pPr>
            <w:r>
              <w:t>Public Open Spaces</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No requirement stated</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r>
    </w:tbl>
    <w:p w:rsidR="006A1A71" w:rsidRDefault="006A1A71" w:rsidP="006A1A71">
      <w:pPr>
        <w:pStyle w:val="BodyText1"/>
      </w:pPr>
      <w:r w:rsidRPr="00A93B47">
        <w:t xml:space="preserve">Parking </w:t>
      </w:r>
      <w:proofErr w:type="gramStart"/>
      <w:r w:rsidRPr="00A93B47">
        <w:t>is discussed</w:t>
      </w:r>
      <w:proofErr w:type="gramEnd"/>
      <w:r w:rsidRPr="00A93B47">
        <w:t xml:space="preserve"> within the above in terms of its accessibility and the amount of parking to be provided. Additional guidance </w:t>
      </w:r>
      <w:proofErr w:type="gramStart"/>
      <w:r w:rsidRPr="00A93B47">
        <w:t>is provided</w:t>
      </w:r>
      <w:proofErr w:type="gramEnd"/>
      <w:r w:rsidRPr="00A93B47">
        <w:t xml:space="preserve"> for commercial and industrial land on the use of cash in lieu payments and joint use of parking.</w:t>
      </w:r>
    </w:p>
    <w:p w:rsidR="006A1A71" w:rsidRPr="006A1A71" w:rsidRDefault="006A1A71" w:rsidP="006A1A71">
      <w:pPr>
        <w:pStyle w:val="Heading2"/>
      </w:pPr>
      <w:bookmarkStart w:id="20" w:name="_Toc188284"/>
      <w:r w:rsidRPr="006A1A71">
        <w:t>City of Cockburn Strategic Community Plan 2016-2026</w:t>
      </w:r>
      <w:bookmarkEnd w:id="20"/>
    </w:p>
    <w:p w:rsidR="006A1A71" w:rsidRDefault="006A1A71" w:rsidP="006A1A71">
      <w:pPr>
        <w:pStyle w:val="BodyText1"/>
      </w:pPr>
      <w:r>
        <w:t xml:space="preserve">The City’s Strategic Community Plan 2016-2026 sets out five key strategic directions. Strategic Objectives Moving Around and </w:t>
      </w:r>
      <w:r w:rsidRPr="002B7720">
        <w:t>Community, Lifestyle and Security</w:t>
      </w:r>
      <w:r>
        <w:t>, focuses on facilitation of safe, efficient, connected and sustainable movement around the City.</w:t>
      </w:r>
    </w:p>
    <w:p w:rsidR="006A1A71" w:rsidRDefault="006A1A71" w:rsidP="006A1A71">
      <w:pPr>
        <w:pStyle w:val="BodyText1"/>
      </w:pPr>
      <w:r>
        <w:t>This strategy aims to:</w:t>
      </w:r>
    </w:p>
    <w:p w:rsidR="006A1A71" w:rsidRDefault="006A1A71" w:rsidP="006A1A71">
      <w:pPr>
        <w:pStyle w:val="ListBullet"/>
        <w:numPr>
          <w:ilvl w:val="0"/>
          <w:numId w:val="3"/>
        </w:numPr>
        <w:spacing w:before="0" w:line="264" w:lineRule="auto"/>
      </w:pPr>
      <w:r>
        <w:t>Reduce traffic congestion, particularly around Cockburn Central and other activity centres;</w:t>
      </w:r>
    </w:p>
    <w:p w:rsidR="006A1A71" w:rsidRDefault="006A1A71" w:rsidP="006A1A71">
      <w:pPr>
        <w:pStyle w:val="ListBullet"/>
        <w:numPr>
          <w:ilvl w:val="0"/>
          <w:numId w:val="3"/>
        </w:numPr>
        <w:spacing w:before="0" w:line="264" w:lineRule="auto"/>
      </w:pPr>
      <w:r>
        <w:t>Identify gaps and take action to extend the coverage of the cycle way, footpath and trail networks;</w:t>
      </w:r>
    </w:p>
    <w:p w:rsidR="006A1A71" w:rsidRDefault="006A1A71" w:rsidP="006A1A71">
      <w:pPr>
        <w:pStyle w:val="ListBullet"/>
        <w:numPr>
          <w:ilvl w:val="0"/>
          <w:numId w:val="3"/>
        </w:numPr>
        <w:spacing w:before="0" w:line="264" w:lineRule="auto"/>
      </w:pPr>
      <w:r>
        <w:t>Improve connectivity of transport infrastructure;</w:t>
      </w:r>
    </w:p>
    <w:p w:rsidR="006A1A71" w:rsidRDefault="006A1A71" w:rsidP="006A1A71">
      <w:pPr>
        <w:pStyle w:val="ListBullet"/>
        <w:numPr>
          <w:ilvl w:val="0"/>
          <w:numId w:val="3"/>
        </w:numPr>
        <w:spacing w:before="0" w:line="264" w:lineRule="auto"/>
      </w:pPr>
      <w:r>
        <w:t>Continue advocacy for a better solution to regional freight movement;</w:t>
      </w:r>
    </w:p>
    <w:p w:rsidR="006A1A71" w:rsidRDefault="006A1A71" w:rsidP="006A1A71">
      <w:pPr>
        <w:pStyle w:val="ListBullet"/>
        <w:numPr>
          <w:ilvl w:val="0"/>
          <w:numId w:val="3"/>
        </w:numPr>
        <w:spacing w:before="0" w:line="264" w:lineRule="auto"/>
      </w:pPr>
      <w:r>
        <w:t>Provide for community facilities and infrastructure in a planned and sustainable manner;</w:t>
      </w:r>
    </w:p>
    <w:p w:rsidR="006A1A71" w:rsidRDefault="006A1A71" w:rsidP="006A1A71">
      <w:pPr>
        <w:pStyle w:val="ListBullet"/>
        <w:numPr>
          <w:ilvl w:val="0"/>
          <w:numId w:val="3"/>
        </w:numPr>
        <w:spacing w:before="0" w:line="264" w:lineRule="auto"/>
      </w:pPr>
      <w:r>
        <w:t>Provide safe places,</w:t>
      </w:r>
      <w:r w:rsidRPr="002B7720">
        <w:t xml:space="preserve"> safe movement and safe programs to ensure a focus on maintaining a safe community</w:t>
      </w:r>
      <w:r>
        <w:t xml:space="preserve">;  </w:t>
      </w:r>
    </w:p>
    <w:p w:rsidR="006A1A71" w:rsidRDefault="006A1A71" w:rsidP="006A1A71">
      <w:pPr>
        <w:pStyle w:val="ListBullet"/>
        <w:numPr>
          <w:ilvl w:val="0"/>
          <w:numId w:val="3"/>
        </w:numPr>
        <w:spacing w:before="0" w:line="264" w:lineRule="auto"/>
      </w:pPr>
      <w:r>
        <w:t>Improve parking facilities, especially close to public transport links and the City centre; and</w:t>
      </w:r>
    </w:p>
    <w:p w:rsidR="006A1A71" w:rsidRDefault="006A1A71" w:rsidP="006A1A71">
      <w:pPr>
        <w:pStyle w:val="ListBullet"/>
        <w:numPr>
          <w:ilvl w:val="0"/>
          <w:numId w:val="3"/>
        </w:numPr>
        <w:spacing w:before="0" w:line="264" w:lineRule="auto"/>
      </w:pPr>
      <w:r>
        <w:t>Advocate for improvements to public transport, especially bus transport</w:t>
      </w:r>
    </w:p>
    <w:p w:rsidR="006A1A71" w:rsidRDefault="006A1A71" w:rsidP="006A1A71">
      <w:pPr>
        <w:pStyle w:val="BodyText1"/>
      </w:pPr>
      <w:r>
        <w:lastRenderedPageBreak/>
        <w:t>All of the above aims supported for an efficient and sustainable approach to parking management in the City. This parking plan has been is developed in this context.</w:t>
      </w:r>
    </w:p>
    <w:p w:rsidR="006A1A71" w:rsidRPr="006A1A71" w:rsidRDefault="006A1A71" w:rsidP="006A1A71">
      <w:pPr>
        <w:pStyle w:val="Heading2"/>
      </w:pPr>
      <w:bookmarkStart w:id="21" w:name="_Toc498608583"/>
      <w:bookmarkStart w:id="22" w:name="_Toc188285"/>
      <w:r w:rsidRPr="006A1A71">
        <w:t>City of Cockburn Parking Guide (2015)</w:t>
      </w:r>
      <w:bookmarkEnd w:id="21"/>
      <w:bookmarkEnd w:id="22"/>
    </w:p>
    <w:p w:rsidR="006A1A71" w:rsidRPr="00E87C22" w:rsidRDefault="006A1A71" w:rsidP="006A1A71">
      <w:pPr>
        <w:pStyle w:val="BodyText1"/>
      </w:pPr>
      <w:r w:rsidRPr="00E87C22">
        <w:t xml:space="preserve">The purpose of this document </w:t>
      </w:r>
      <w:sdt>
        <w:sdtPr>
          <w:id w:val="547877681"/>
          <w:citation/>
        </w:sdtPr>
        <w:sdtEndPr/>
        <w:sdtContent>
          <w:r w:rsidRPr="00E87C22">
            <w:fldChar w:fldCharType="begin"/>
          </w:r>
          <w:r w:rsidRPr="00E87C22">
            <w:rPr>
              <w:lang w:val="en-US"/>
            </w:rPr>
            <w:instrText xml:space="preserve"> CITATION Par \l 1033 </w:instrText>
          </w:r>
          <w:r w:rsidRPr="00E87C22">
            <w:fldChar w:fldCharType="separate"/>
          </w:r>
          <w:r w:rsidRPr="00E87C22">
            <w:rPr>
              <w:noProof/>
              <w:lang w:val="en-US"/>
            </w:rPr>
            <w:t>(Parking Guide)</w:t>
          </w:r>
          <w:r w:rsidRPr="00E87C22">
            <w:fldChar w:fldCharType="end"/>
          </w:r>
        </w:sdtContent>
      </w:sdt>
      <w:r>
        <w:t>, prepared by the Rangers and Community Safety Services unit,</w:t>
      </w:r>
      <w:r w:rsidRPr="00E87C22">
        <w:t xml:space="preserve"> is to </w:t>
      </w:r>
      <w:r>
        <w:t>educate road users about their responsibilities when parking a vehicle and encourage them to comply with the City’s Parking and Parking Facilities Local Laws when</w:t>
      </w:r>
      <w:r w:rsidRPr="00E87C22">
        <w:t xml:space="preserve"> parking within the road reserve and </w:t>
      </w:r>
      <w:r>
        <w:t xml:space="preserve">in </w:t>
      </w:r>
      <w:r w:rsidRPr="00E87C22">
        <w:t>Parking Station facilities.’ It includes guidance for, amongst other things:</w:t>
      </w:r>
    </w:p>
    <w:p w:rsidR="006A1A71" w:rsidRPr="00E87C22" w:rsidRDefault="006A1A71" w:rsidP="006A1A71">
      <w:pPr>
        <w:pStyle w:val="ListBullet"/>
        <w:numPr>
          <w:ilvl w:val="0"/>
          <w:numId w:val="3"/>
        </w:numPr>
        <w:spacing w:before="0" w:line="264" w:lineRule="auto"/>
      </w:pPr>
      <w:r w:rsidRPr="00E87C22">
        <w:t>Footpath parking</w:t>
      </w:r>
    </w:p>
    <w:p w:rsidR="006A1A71" w:rsidRPr="00E87C22" w:rsidRDefault="006A1A71" w:rsidP="006A1A71">
      <w:pPr>
        <w:pStyle w:val="ListBullet"/>
        <w:numPr>
          <w:ilvl w:val="0"/>
          <w:numId w:val="3"/>
        </w:numPr>
        <w:spacing w:before="0" w:line="264" w:lineRule="auto"/>
      </w:pPr>
      <w:r w:rsidRPr="00E87C22">
        <w:t>no parking areas</w:t>
      </w:r>
    </w:p>
    <w:p w:rsidR="006A1A71" w:rsidRPr="00E87C22" w:rsidRDefault="006A1A71" w:rsidP="006A1A71">
      <w:pPr>
        <w:pStyle w:val="ListBullet"/>
        <w:numPr>
          <w:ilvl w:val="0"/>
          <w:numId w:val="3"/>
        </w:numPr>
        <w:spacing w:before="0" w:line="264" w:lineRule="auto"/>
      </w:pPr>
      <w:r w:rsidRPr="00E87C22">
        <w:t>no stopping areas</w:t>
      </w:r>
    </w:p>
    <w:p w:rsidR="006A1A71" w:rsidRPr="00E87C22" w:rsidRDefault="006A1A71" w:rsidP="006A1A71">
      <w:pPr>
        <w:pStyle w:val="ListBullet"/>
        <w:numPr>
          <w:ilvl w:val="0"/>
          <w:numId w:val="3"/>
        </w:numPr>
        <w:spacing w:before="0" w:line="264" w:lineRule="auto"/>
      </w:pPr>
      <w:r w:rsidRPr="00E87C22">
        <w:t>verge parking</w:t>
      </w:r>
    </w:p>
    <w:p w:rsidR="006A1A71" w:rsidRPr="00E87C22" w:rsidRDefault="006A1A71" w:rsidP="006A1A71">
      <w:pPr>
        <w:pStyle w:val="ListBullet"/>
        <w:numPr>
          <w:ilvl w:val="0"/>
          <w:numId w:val="3"/>
        </w:numPr>
        <w:spacing w:before="0" w:line="264" w:lineRule="auto"/>
      </w:pPr>
      <w:r w:rsidRPr="00E87C22">
        <w:t>obstructions</w:t>
      </w:r>
    </w:p>
    <w:p w:rsidR="006A1A71" w:rsidRPr="00E87C22" w:rsidRDefault="006A1A71" w:rsidP="006A1A71">
      <w:pPr>
        <w:pStyle w:val="ListBullet"/>
        <w:numPr>
          <w:ilvl w:val="0"/>
          <w:numId w:val="3"/>
        </w:numPr>
        <w:spacing w:before="0" w:line="264" w:lineRule="auto"/>
      </w:pPr>
      <w:r w:rsidRPr="00E87C22">
        <w:t>parking on a public reserve</w:t>
      </w:r>
    </w:p>
    <w:p w:rsidR="006A1A71" w:rsidRPr="00E87C22" w:rsidRDefault="006A1A71" w:rsidP="006A1A71">
      <w:pPr>
        <w:pStyle w:val="ListBullet"/>
        <w:numPr>
          <w:ilvl w:val="0"/>
          <w:numId w:val="3"/>
        </w:numPr>
        <w:spacing w:before="0" w:line="264" w:lineRule="auto"/>
      </w:pPr>
      <w:r w:rsidRPr="00E87C22">
        <w:t>parking stations</w:t>
      </w:r>
    </w:p>
    <w:p w:rsidR="006A1A71" w:rsidRPr="00E87C22" w:rsidRDefault="006A1A71" w:rsidP="006A1A71">
      <w:pPr>
        <w:pStyle w:val="ListBullet"/>
        <w:numPr>
          <w:ilvl w:val="0"/>
          <w:numId w:val="3"/>
        </w:numPr>
        <w:spacing w:before="0" w:line="264" w:lineRule="auto"/>
      </w:pPr>
      <w:proofErr w:type="gramStart"/>
      <w:r w:rsidRPr="00E87C22">
        <w:t>timed</w:t>
      </w:r>
      <w:proofErr w:type="gramEnd"/>
      <w:r w:rsidRPr="00E87C22">
        <w:t xml:space="preserve"> parking. </w:t>
      </w:r>
    </w:p>
    <w:p w:rsidR="006A1A71" w:rsidRDefault="006A1A71" w:rsidP="006A1A71">
      <w:pPr>
        <w:pStyle w:val="BodyText1"/>
      </w:pPr>
      <w:r w:rsidRPr="00E87C22">
        <w:t>This document demonstrates the importance of parking controls, and particularly ensures that parking does not impede on the experiences of others using the road reserve. It is an important complementary document, which assists in the implementation of the strategy at a</w:t>
      </w:r>
      <w:r>
        <w:t>n operational</w:t>
      </w:r>
      <w:r w:rsidRPr="00E87C22">
        <w:t xml:space="preserve"> level.</w:t>
      </w:r>
    </w:p>
    <w:p w:rsidR="006A1A71" w:rsidRPr="006A1A71" w:rsidRDefault="006A1A71" w:rsidP="006A1A71">
      <w:pPr>
        <w:pStyle w:val="Heading2"/>
      </w:pPr>
      <w:bookmarkStart w:id="23" w:name="_Toc188286"/>
      <w:r w:rsidRPr="006A1A71">
        <w:t>Local Commercial and Activity Centres Strategy (2012)</w:t>
      </w:r>
      <w:bookmarkEnd w:id="23"/>
    </w:p>
    <w:p w:rsidR="006A1A71" w:rsidRDefault="006A1A71" w:rsidP="006A1A71">
      <w:pPr>
        <w:pStyle w:val="BodyText1"/>
      </w:pPr>
      <w:r>
        <w:t xml:space="preserve">This Planning strategy is an important document for ‘implementing the new direction for the planning of activity centres in Perth and Peel set by the </w:t>
      </w:r>
      <w:r w:rsidRPr="00911153">
        <w:rPr>
          <w:i/>
        </w:rPr>
        <w:t>Directions 2031 and beyond: Metropolitan planning beyond the horizon, and State Planning Policy No. 4.2 – Activity Centres for Perth and Peel</w:t>
      </w:r>
      <w:r>
        <w:t>.’ The table below outlines its references to parking.</w:t>
      </w:r>
    </w:p>
    <w:p w:rsidR="006A1A71" w:rsidRPr="006A1A71" w:rsidRDefault="006A1A71" w:rsidP="006A1A71">
      <w:pPr>
        <w:pStyle w:val="TableCaption"/>
      </w:pPr>
      <w:bookmarkStart w:id="24" w:name="_Toc188310"/>
      <w:r w:rsidRPr="006A1A71">
        <w:t>Parking strategy statements within the LCACS</w:t>
      </w:r>
      <w:bookmarkEnd w:id="24"/>
    </w:p>
    <w:tbl>
      <w:tblPr>
        <w:tblStyle w:val="TaupeTable"/>
        <w:tblW w:w="0" w:type="auto"/>
        <w:tblLook w:val="04A0" w:firstRow="1" w:lastRow="0" w:firstColumn="1" w:lastColumn="0" w:noHBand="0" w:noVBand="1"/>
      </w:tblPr>
      <w:tblGrid>
        <w:gridCol w:w="1996"/>
        <w:gridCol w:w="7858"/>
      </w:tblGrid>
      <w:tr w:rsidR="006A1A71" w:rsidTr="006A1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A1A71" w:rsidRDefault="006A1A71" w:rsidP="006A1A71">
            <w:pPr>
              <w:pStyle w:val="TableHeading"/>
            </w:pPr>
            <w:r>
              <w:t>Section</w:t>
            </w:r>
          </w:p>
        </w:tc>
        <w:tc>
          <w:tcPr>
            <w:tcW w:w="0" w:type="auto"/>
          </w:tcPr>
          <w:p w:rsidR="006A1A71" w:rsidRDefault="006A1A71" w:rsidP="006A1A71">
            <w:pPr>
              <w:pStyle w:val="TableHeading"/>
              <w:cnfStyle w:val="100000000000" w:firstRow="1" w:lastRow="0" w:firstColumn="0" w:lastColumn="0" w:oddVBand="0" w:evenVBand="0" w:oddHBand="0" w:evenHBand="0" w:firstRowFirstColumn="0" w:firstRowLastColumn="0" w:lastRowFirstColumn="0" w:lastRowLastColumn="0"/>
            </w:pPr>
            <w:r>
              <w:t>Strategy</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tcPr>
          <w:p w:rsidR="006A1A71" w:rsidRDefault="006A1A71" w:rsidP="006A1A71">
            <w:pPr>
              <w:pStyle w:val="TableText"/>
            </w:pPr>
            <w:r>
              <w:t>Amenity and public realm attributes</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EE1066">
              <w:t xml:space="preserve">Buildings other than residential-only developments </w:t>
            </w:r>
            <w:proofErr w:type="gramStart"/>
            <w:r w:rsidRPr="00EE1066">
              <w:t>must be sited and orientated to provide an active interface with the pedestrian realm rather than set back or wrapped in car parking or other inactive uses</w:t>
            </w:r>
            <w:proofErr w:type="gramEnd"/>
            <w:r w:rsidRPr="00EE1066">
              <w:t>.</w:t>
            </w:r>
          </w:p>
        </w:tc>
      </w:tr>
      <w:tr w:rsidR="006A1A71"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A1A71" w:rsidRDefault="006A1A71" w:rsidP="006A1A71">
            <w:pPr>
              <w:pStyle w:val="TableText"/>
            </w:pPr>
            <w:r>
              <w:t xml:space="preserve">Parking within activity </w:t>
            </w:r>
            <w:proofErr w:type="spellStart"/>
            <w:r>
              <w:t>centres</w:t>
            </w:r>
            <w:proofErr w:type="spellEnd"/>
          </w:p>
        </w:tc>
        <w:tc>
          <w:tcPr>
            <w:tcW w:w="0" w:type="auto"/>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 xml:space="preserve">The responsible authority should set upper limits in view of opportunities for shared and reciprocal parking, </w:t>
            </w:r>
            <w:proofErr w:type="gramStart"/>
            <w:r>
              <w:t>on-street</w:t>
            </w:r>
            <w:proofErr w:type="gramEnd"/>
            <w:r>
              <w:t xml:space="preserve"> or other parking, and the need for land efficiency.</w:t>
            </w:r>
          </w:p>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Minimums may also be required, in addition to flexibility for developers providing less or no on-site parking and cash-in-lieu contributions.</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tcPr>
          <w:p w:rsidR="006A1A71" w:rsidRDefault="006A1A71" w:rsidP="006A1A71">
            <w:pPr>
              <w:pStyle w:val="TableText"/>
            </w:pPr>
            <w:r>
              <w:t>Employment density</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 xml:space="preserve">The larger the area provided for parking, the greater the detrimental effect will be on scoring within the Sustainable Activity </w:t>
            </w:r>
            <w:proofErr w:type="spellStart"/>
            <w:r>
              <w:t>Centres</w:t>
            </w:r>
            <w:proofErr w:type="spellEnd"/>
            <w:r>
              <w:t xml:space="preserve"> assessment method.</w:t>
            </w:r>
          </w:p>
        </w:tc>
      </w:tr>
      <w:tr w:rsidR="006A1A71"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A1A71" w:rsidRDefault="006A1A71" w:rsidP="006A1A71">
            <w:pPr>
              <w:pStyle w:val="TableText"/>
            </w:pPr>
            <w:r>
              <w:t>Economic activation</w:t>
            </w:r>
          </w:p>
        </w:tc>
        <w:tc>
          <w:tcPr>
            <w:tcW w:w="0" w:type="auto"/>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Strategic distribution of car parks will allow for greater pedestrian movement.</w:t>
            </w:r>
          </w:p>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Street parking is important for business.</w:t>
            </w:r>
          </w:p>
        </w:tc>
      </w:tr>
    </w:tbl>
    <w:p w:rsidR="006A1A71" w:rsidRPr="00BC5130" w:rsidRDefault="006A1A71" w:rsidP="006A1A71">
      <w:pPr>
        <w:pStyle w:val="BodyText1"/>
      </w:pPr>
      <w:r w:rsidRPr="00BC5130">
        <w:t>These help to shape the programme for parking management at local commercial and activity centre</w:t>
      </w:r>
      <w:r>
        <w:t>s</w:t>
      </w:r>
      <w:r w:rsidRPr="00BC5130">
        <w:t xml:space="preserve"> in long term.</w:t>
      </w:r>
    </w:p>
    <w:p w:rsidR="006A1A71" w:rsidRPr="006A1A71" w:rsidRDefault="006A1A71" w:rsidP="006A1A71">
      <w:pPr>
        <w:pStyle w:val="Heading2"/>
      </w:pPr>
      <w:bookmarkStart w:id="25" w:name="_Toc188287"/>
      <w:r w:rsidRPr="006A1A71">
        <w:t>Integrated Transport Plan (ITP) (Feb 2012)</w:t>
      </w:r>
      <w:bookmarkEnd w:id="25"/>
    </w:p>
    <w:p w:rsidR="006A1A71" w:rsidRPr="00A84A3B" w:rsidRDefault="006A1A71" w:rsidP="006A1A71">
      <w:pPr>
        <w:pStyle w:val="BodyText1"/>
      </w:pPr>
      <w:r w:rsidRPr="00A84A3B">
        <w:t>This document summarizes recommendations for the Cockburn Coast development project and states that the ‘fundamental strategy for the ITP is to minimise the amount of car parks provided to promote public and active transport’. It focuses on:</w:t>
      </w:r>
    </w:p>
    <w:p w:rsidR="006A1A71" w:rsidRPr="00A84A3B" w:rsidRDefault="006A1A71" w:rsidP="006A1A71">
      <w:pPr>
        <w:pStyle w:val="ListBullet"/>
        <w:numPr>
          <w:ilvl w:val="0"/>
          <w:numId w:val="3"/>
        </w:numPr>
        <w:spacing w:before="0" w:line="264" w:lineRule="auto"/>
      </w:pPr>
      <w:r w:rsidRPr="00A84A3B">
        <w:lastRenderedPageBreak/>
        <w:t xml:space="preserve">The nexus between the supply, location and price of parking and the amount of driving </w:t>
      </w:r>
      <w:proofErr w:type="gramStart"/>
      <w:r w:rsidRPr="00A84A3B">
        <w:t>will be used</w:t>
      </w:r>
      <w:proofErr w:type="gramEnd"/>
      <w:r w:rsidRPr="00A84A3B">
        <w:t xml:space="preserve"> to manage travel.</w:t>
      </w:r>
    </w:p>
    <w:p w:rsidR="006A1A71" w:rsidRPr="00A84A3B" w:rsidRDefault="006A1A71" w:rsidP="006A1A71">
      <w:pPr>
        <w:pStyle w:val="ListBullet"/>
        <w:numPr>
          <w:ilvl w:val="0"/>
          <w:numId w:val="3"/>
        </w:numPr>
        <w:spacing w:before="0" w:line="264" w:lineRule="auto"/>
      </w:pPr>
      <w:r w:rsidRPr="00A84A3B">
        <w:t xml:space="preserve">Parking management </w:t>
      </w:r>
      <w:proofErr w:type="gramStart"/>
      <w:r w:rsidRPr="00A84A3B">
        <w:t>program which</w:t>
      </w:r>
      <w:proofErr w:type="gramEnd"/>
      <w:r w:rsidRPr="00A84A3B">
        <w:t xml:space="preserve"> contribute to greenhouse gas reductions.</w:t>
      </w:r>
    </w:p>
    <w:p w:rsidR="006A1A71" w:rsidRPr="00A84A3B" w:rsidRDefault="006A1A71" w:rsidP="006A1A71">
      <w:pPr>
        <w:pStyle w:val="ListBullet"/>
        <w:numPr>
          <w:ilvl w:val="0"/>
          <w:numId w:val="3"/>
        </w:numPr>
        <w:spacing w:before="0" w:line="264" w:lineRule="auto"/>
      </w:pPr>
      <w:r w:rsidRPr="00A84A3B">
        <w:t>Land area used for road and parking, and number of parking bays per capita.</w:t>
      </w:r>
    </w:p>
    <w:p w:rsidR="006A1A71" w:rsidRPr="00A84A3B" w:rsidRDefault="006A1A71" w:rsidP="006A1A71">
      <w:pPr>
        <w:pStyle w:val="ListBullet"/>
        <w:numPr>
          <w:ilvl w:val="0"/>
          <w:numId w:val="3"/>
        </w:numPr>
        <w:spacing w:before="0" w:line="264" w:lineRule="auto"/>
      </w:pPr>
      <w:proofErr w:type="gramStart"/>
      <w:r w:rsidRPr="00A84A3B">
        <w:t>Car free or parking restricted areas.</w:t>
      </w:r>
      <w:proofErr w:type="gramEnd"/>
    </w:p>
    <w:p w:rsidR="006A1A71" w:rsidRPr="00A84A3B" w:rsidRDefault="006A1A71" w:rsidP="006A1A71">
      <w:pPr>
        <w:pStyle w:val="BodyText1"/>
      </w:pPr>
      <w:r w:rsidRPr="00A84A3B">
        <w:t>All these are important reinforcing reasons for the development of a parking strategy to shape the programme for parking management in the Cockburn area.</w:t>
      </w:r>
    </w:p>
    <w:p w:rsidR="006A1A71" w:rsidRPr="006A1A71" w:rsidRDefault="006A1A71" w:rsidP="006A1A71">
      <w:pPr>
        <w:pStyle w:val="Heading2"/>
      </w:pPr>
      <w:bookmarkStart w:id="26" w:name="_Toc188288"/>
      <w:r w:rsidRPr="006A1A71">
        <w:t>Cockburn Central Town Centre Parking Strategy (2007)</w:t>
      </w:r>
      <w:bookmarkEnd w:id="26"/>
    </w:p>
    <w:p w:rsidR="006A1A71" w:rsidRDefault="006A1A71" w:rsidP="006A1A71">
      <w:pPr>
        <w:pStyle w:val="BodyText1"/>
      </w:pPr>
      <w:r>
        <w:t xml:space="preserve">The purpose of this document when </w:t>
      </w:r>
      <w:proofErr w:type="gramStart"/>
      <w:r>
        <w:t>published,</w:t>
      </w:r>
      <w:proofErr w:type="gramEnd"/>
      <w:r>
        <w:t xml:space="preserve"> was to provide a strategy for providing car parking “in a manner reflecting the characteristics of the town centre and nature of the uses intended”. The principles guiding the development of the document were:</w:t>
      </w:r>
    </w:p>
    <w:p w:rsidR="006A1A71" w:rsidRDefault="006A1A71" w:rsidP="006A1A71">
      <w:pPr>
        <w:pStyle w:val="BodyText1"/>
      </w:pPr>
      <w:r>
        <w:t>Recognising that Cockburn Central is a Transit Oriented Development (TOD)</w:t>
      </w:r>
    </w:p>
    <w:p w:rsidR="006A1A71" w:rsidRDefault="006A1A71" w:rsidP="006A1A71">
      <w:pPr>
        <w:pStyle w:val="BodyText1"/>
      </w:pPr>
      <w:r>
        <w:t>The Strategy should be easy to administer, flexible and responsive to changing land uses and community needs</w:t>
      </w:r>
    </w:p>
    <w:p w:rsidR="006A1A71" w:rsidRDefault="006A1A71" w:rsidP="006A1A71">
      <w:pPr>
        <w:pStyle w:val="ListBullet"/>
        <w:numPr>
          <w:ilvl w:val="0"/>
          <w:numId w:val="3"/>
        </w:numPr>
        <w:spacing w:before="0" w:line="264" w:lineRule="auto"/>
      </w:pPr>
      <w:r>
        <w:t xml:space="preserve">Recognising differing TOD/Non-TOD parking requirements </w:t>
      </w:r>
    </w:p>
    <w:p w:rsidR="006A1A71" w:rsidRDefault="006A1A71" w:rsidP="006A1A71">
      <w:pPr>
        <w:pStyle w:val="ListBullet"/>
        <w:numPr>
          <w:ilvl w:val="0"/>
          <w:numId w:val="3"/>
        </w:numPr>
        <w:spacing w:before="0" w:line="264" w:lineRule="auto"/>
      </w:pPr>
      <w:r>
        <w:t>Balancing parking supply and demand while not unduly encouraging private vehicle use</w:t>
      </w:r>
    </w:p>
    <w:p w:rsidR="006A1A71" w:rsidRDefault="006A1A71" w:rsidP="006A1A71">
      <w:pPr>
        <w:pStyle w:val="ListBullet"/>
        <w:numPr>
          <w:ilvl w:val="0"/>
          <w:numId w:val="3"/>
        </w:numPr>
        <w:spacing w:before="0" w:line="264" w:lineRule="auto"/>
      </w:pPr>
      <w:proofErr w:type="gramStart"/>
      <w:r>
        <w:t>Consideration of alternative methods of parking management.</w:t>
      </w:r>
      <w:proofErr w:type="gramEnd"/>
    </w:p>
    <w:p w:rsidR="006A1A71" w:rsidRDefault="006A1A71" w:rsidP="006A1A71">
      <w:pPr>
        <w:pStyle w:val="ListBullet"/>
        <w:numPr>
          <w:ilvl w:val="0"/>
          <w:numId w:val="3"/>
        </w:numPr>
        <w:spacing w:before="0" w:line="264" w:lineRule="auto"/>
      </w:pPr>
      <w:r>
        <w:t>Ultimately the adopted approach was to:</w:t>
      </w:r>
    </w:p>
    <w:p w:rsidR="006A1A71" w:rsidRDefault="006A1A71" w:rsidP="006A1A71">
      <w:pPr>
        <w:pStyle w:val="ListBullet"/>
        <w:numPr>
          <w:ilvl w:val="0"/>
          <w:numId w:val="3"/>
        </w:numPr>
        <w:spacing w:before="0" w:line="264" w:lineRule="auto"/>
      </w:pPr>
      <w:r>
        <w:t>Standardise parking requirements for non-TOD parking</w:t>
      </w:r>
    </w:p>
    <w:p w:rsidR="006A1A71" w:rsidRDefault="006A1A71" w:rsidP="006A1A71">
      <w:pPr>
        <w:pStyle w:val="ListBullet"/>
        <w:numPr>
          <w:ilvl w:val="0"/>
          <w:numId w:val="3"/>
        </w:numPr>
        <w:spacing w:before="0" w:line="264" w:lineRule="auto"/>
      </w:pPr>
      <w:r>
        <w:t>Allow consistent discounting for TOD related parking provision</w:t>
      </w:r>
    </w:p>
    <w:p w:rsidR="006A1A71" w:rsidRDefault="006A1A71" w:rsidP="006A1A71">
      <w:pPr>
        <w:pStyle w:val="ListBullet"/>
        <w:numPr>
          <w:ilvl w:val="0"/>
          <w:numId w:val="3"/>
        </w:numPr>
        <w:spacing w:before="0" w:line="264" w:lineRule="auto"/>
      </w:pPr>
      <w:r>
        <w:t>Adopt a cash-in-lieu approach by concentrating parking in public parking precincts, not onsite.</w:t>
      </w:r>
    </w:p>
    <w:p w:rsidR="006A1A71" w:rsidRDefault="006A1A71" w:rsidP="006A1A71">
      <w:pPr>
        <w:pStyle w:val="BodyText1"/>
      </w:pPr>
      <w:r>
        <w:t>The guiding principles are still relevant to the provision of parking in the City today, however this Strategy will seek to provide greater differentiation in its approach to managing parking by land use rather than just a TOD/Non TOD scenario.</w:t>
      </w:r>
    </w:p>
    <w:p w:rsidR="006A1A71" w:rsidRPr="006A1A71" w:rsidRDefault="006A1A71" w:rsidP="006A1A71">
      <w:pPr>
        <w:pStyle w:val="Heading2"/>
      </w:pPr>
      <w:bookmarkStart w:id="27" w:name="_Toc188289"/>
      <w:r w:rsidRPr="006A1A71">
        <w:t>Parking and Parking Facilities Local Law 2007</w:t>
      </w:r>
      <w:bookmarkEnd w:id="27"/>
      <w:r w:rsidRPr="006A1A71">
        <w:t xml:space="preserve">  </w:t>
      </w:r>
    </w:p>
    <w:p w:rsidR="006A1A71" w:rsidRPr="00EB70E3" w:rsidRDefault="006A1A71" w:rsidP="006A1A71">
      <w:pPr>
        <w:pStyle w:val="BodyText1"/>
      </w:pPr>
      <w:r w:rsidRPr="00EB70E3">
        <w:t>This law aims to regulate the parking of vehicles in specified thoroughfares and reserves under the care, control and management of the local government and to provide for the management and operation of parking facilities. It sets out a number of arrangements with relation to parking, including:</w:t>
      </w:r>
    </w:p>
    <w:p w:rsidR="006A1A71" w:rsidRPr="00EB70E3" w:rsidRDefault="006A1A71" w:rsidP="006A1A71">
      <w:pPr>
        <w:pStyle w:val="ListBullet"/>
        <w:numPr>
          <w:ilvl w:val="0"/>
          <w:numId w:val="3"/>
        </w:numPr>
        <w:spacing w:before="0" w:line="264" w:lineRule="auto"/>
      </w:pPr>
      <w:r w:rsidRPr="00EB70E3">
        <w:t>Parking Stations, tickets and ticket issuing machines</w:t>
      </w:r>
    </w:p>
    <w:p w:rsidR="006A1A71" w:rsidRPr="00EB70E3" w:rsidRDefault="006A1A71" w:rsidP="006A1A71">
      <w:pPr>
        <w:pStyle w:val="ListBullet"/>
        <w:numPr>
          <w:ilvl w:val="0"/>
          <w:numId w:val="3"/>
        </w:numPr>
        <w:spacing w:before="0" w:line="264" w:lineRule="auto"/>
      </w:pPr>
      <w:r w:rsidRPr="00EB70E3">
        <w:t xml:space="preserve">Parking on thoroughfares </w:t>
      </w:r>
    </w:p>
    <w:p w:rsidR="006A1A71" w:rsidRPr="00EB70E3" w:rsidRDefault="006A1A71" w:rsidP="006A1A71">
      <w:pPr>
        <w:pStyle w:val="ListBullet"/>
        <w:numPr>
          <w:ilvl w:val="0"/>
          <w:numId w:val="3"/>
        </w:numPr>
        <w:spacing w:before="0" w:line="264" w:lineRule="auto"/>
      </w:pPr>
      <w:r w:rsidRPr="00EB70E3">
        <w:t>Stopping and Parking generally</w:t>
      </w:r>
    </w:p>
    <w:p w:rsidR="006A1A71" w:rsidRPr="00EB70E3" w:rsidRDefault="006A1A71" w:rsidP="006A1A71">
      <w:pPr>
        <w:pStyle w:val="ListBullet"/>
        <w:numPr>
          <w:ilvl w:val="0"/>
          <w:numId w:val="3"/>
        </w:numPr>
        <w:spacing w:before="0" w:line="264" w:lineRule="auto"/>
      </w:pPr>
      <w:r w:rsidRPr="00EB70E3">
        <w:t>Residential parking permits</w:t>
      </w:r>
    </w:p>
    <w:p w:rsidR="006A1A71" w:rsidRPr="00EB70E3" w:rsidRDefault="006A1A71" w:rsidP="006A1A71">
      <w:pPr>
        <w:pStyle w:val="ListBullet"/>
        <w:numPr>
          <w:ilvl w:val="0"/>
          <w:numId w:val="3"/>
        </w:numPr>
        <w:spacing w:before="0" w:line="264" w:lineRule="auto"/>
      </w:pPr>
      <w:proofErr w:type="gramStart"/>
      <w:r w:rsidRPr="00EB70E3">
        <w:t>Metered zones.</w:t>
      </w:r>
      <w:proofErr w:type="gramEnd"/>
    </w:p>
    <w:p w:rsidR="006A1A71" w:rsidRDefault="006A1A71" w:rsidP="006A1A71">
      <w:pPr>
        <w:pStyle w:val="BodyText1"/>
      </w:pPr>
      <w:r w:rsidRPr="00EB70E3">
        <w:t>All of the above contribute to the parking management in the local area, in particular, maximising the use of verge areas for construction of new parking stations and maintenance of existing parking facilities, as well as the application of paid parking.</w:t>
      </w:r>
      <w:r>
        <w:t xml:space="preserve">  </w:t>
      </w:r>
    </w:p>
    <w:p w:rsidR="006A1A71" w:rsidRDefault="006A1A71" w:rsidP="006A1A71">
      <w:pPr>
        <w:pStyle w:val="BodyText1"/>
      </w:pPr>
      <w:r>
        <w:br w:type="page"/>
      </w:r>
    </w:p>
    <w:p w:rsidR="006A1A71" w:rsidRPr="006A1A71" w:rsidRDefault="006A1A71" w:rsidP="006A1A71">
      <w:pPr>
        <w:pStyle w:val="Heading2"/>
      </w:pPr>
      <w:bookmarkStart w:id="28" w:name="_Toc188290"/>
      <w:r w:rsidRPr="006A1A71">
        <w:lastRenderedPageBreak/>
        <w:t>Summary</w:t>
      </w:r>
      <w:bookmarkEnd w:id="28"/>
    </w:p>
    <w:p w:rsidR="006A1A71" w:rsidRDefault="006A1A71" w:rsidP="006A1A71">
      <w:r>
        <w:t>The key points from this literature review are:</w:t>
      </w:r>
    </w:p>
    <w:p w:rsidR="006A1A71" w:rsidRDefault="006A1A71" w:rsidP="000079BF">
      <w:pPr>
        <w:pStyle w:val="ListParagraph"/>
        <w:numPr>
          <w:ilvl w:val="0"/>
          <w:numId w:val="38"/>
        </w:numPr>
        <w:spacing w:before="0" w:line="264" w:lineRule="auto"/>
      </w:pPr>
      <w:r>
        <w:t>Efficient use of parking will ensure a quality experience for all road users;</w:t>
      </w:r>
    </w:p>
    <w:p w:rsidR="006A1A71" w:rsidRDefault="006A1A71" w:rsidP="000079BF">
      <w:pPr>
        <w:pStyle w:val="ListParagraph"/>
        <w:numPr>
          <w:ilvl w:val="0"/>
          <w:numId w:val="38"/>
        </w:numPr>
        <w:spacing w:before="0" w:line="264" w:lineRule="auto"/>
      </w:pPr>
      <w:r>
        <w:t xml:space="preserve">Management and parking strategies for special cases are required to protect individuals’ and business interests; </w:t>
      </w:r>
    </w:p>
    <w:p w:rsidR="006A1A71" w:rsidRDefault="006A1A71" w:rsidP="000079BF">
      <w:pPr>
        <w:pStyle w:val="ListParagraph"/>
        <w:numPr>
          <w:ilvl w:val="0"/>
          <w:numId w:val="38"/>
        </w:numPr>
        <w:spacing w:before="0" w:line="264" w:lineRule="auto"/>
      </w:pPr>
      <w:r>
        <w:t>Rules around parking are required to ensure that traffic flow, road safety and amenity are not compromised</w:t>
      </w:r>
    </w:p>
    <w:p w:rsidR="006A1A71" w:rsidRDefault="006A1A71" w:rsidP="000079BF">
      <w:pPr>
        <w:pStyle w:val="ListParagraph"/>
        <w:numPr>
          <w:ilvl w:val="0"/>
          <w:numId w:val="38"/>
        </w:numPr>
        <w:spacing w:before="0" w:line="264" w:lineRule="auto"/>
      </w:pPr>
      <w:r>
        <w:t>Proper and considered planning and development of parking will ensure that the provision of these facilities do not impede the quality of life of the City’s residents and visitors;</w:t>
      </w:r>
    </w:p>
    <w:p w:rsidR="006A1A71" w:rsidRDefault="006A1A71" w:rsidP="000079BF">
      <w:pPr>
        <w:pStyle w:val="ListParagraph"/>
        <w:numPr>
          <w:ilvl w:val="0"/>
          <w:numId w:val="38"/>
        </w:numPr>
        <w:spacing w:before="0" w:line="264" w:lineRule="auto"/>
      </w:pPr>
      <w:r>
        <w:t>Parking facilities should interact  with the pedestrian realm and other transport modes;</w:t>
      </w:r>
    </w:p>
    <w:p w:rsidR="006A1A71" w:rsidRDefault="006A1A71" w:rsidP="000079BF">
      <w:pPr>
        <w:pStyle w:val="ListParagraph"/>
        <w:numPr>
          <w:ilvl w:val="0"/>
          <w:numId w:val="38"/>
        </w:numPr>
        <w:spacing w:before="0" w:line="264" w:lineRule="auto"/>
      </w:pPr>
      <w:r>
        <w:t>An appropriate Parking Plan will help reduce congestion and avoid excessive growth of private vehicle use.</w:t>
      </w:r>
    </w:p>
    <w:p w:rsidR="006A1A71" w:rsidRDefault="006A1A71" w:rsidP="000079BF">
      <w:pPr>
        <w:pStyle w:val="ListParagraph"/>
        <w:numPr>
          <w:ilvl w:val="0"/>
          <w:numId w:val="38"/>
        </w:numPr>
        <w:spacing w:before="0" w:line="264" w:lineRule="auto"/>
        <w:sectPr w:rsidR="006A1A71" w:rsidSect="00CB7833">
          <w:pgSz w:w="11906" w:h="16838" w:code="9"/>
          <w:pgMar w:top="1418" w:right="1134" w:bottom="1134" w:left="1134" w:header="567" w:footer="567" w:gutter="0"/>
          <w:cols w:space="567"/>
          <w:docGrid w:linePitch="360"/>
        </w:sectPr>
      </w:pPr>
    </w:p>
    <w:p w:rsidR="006A1A71" w:rsidRDefault="006A1A71" w:rsidP="006A1A71">
      <w:pPr>
        <w:pStyle w:val="Heading1newpage"/>
      </w:pPr>
      <w:bookmarkStart w:id="29" w:name="_Toc498608593"/>
      <w:bookmarkStart w:id="30" w:name="_Toc188291"/>
      <w:r>
        <w:lastRenderedPageBreak/>
        <w:t>Existing Supply</w:t>
      </w:r>
      <w:bookmarkEnd w:id="29"/>
      <w:bookmarkEnd w:id="30"/>
    </w:p>
    <w:p w:rsidR="006A1A71" w:rsidRPr="006A1A71" w:rsidRDefault="006A1A71" w:rsidP="006A1A71">
      <w:pPr>
        <w:pStyle w:val="Heading2"/>
      </w:pPr>
      <w:bookmarkStart w:id="31" w:name="_Toc498608594"/>
      <w:bookmarkStart w:id="32" w:name="_Toc188292"/>
      <w:r w:rsidRPr="006A1A71">
        <w:t>Parking Supply</w:t>
      </w:r>
      <w:bookmarkEnd w:id="31"/>
      <w:bookmarkEnd w:id="32"/>
    </w:p>
    <w:p w:rsidR="006A1A71" w:rsidRPr="0072395A" w:rsidRDefault="006A1A71" w:rsidP="006A1A71">
      <w:pPr>
        <w:pStyle w:val="BodyText1"/>
      </w:pPr>
      <w:r>
        <w:t>The City currently manages approximately 5,000 marked bays and 75,000m</w:t>
      </w:r>
      <w:r w:rsidRPr="0085175C">
        <w:rPr>
          <w:vertAlign w:val="superscript"/>
        </w:rPr>
        <w:t>2</w:t>
      </w:r>
      <w:r>
        <w:t xml:space="preserve"> of unmarked bays, spread over 1,400+ off-street car parks and road segments. This does not include the majority of parking that is provided in unmarked </w:t>
      </w:r>
      <w:proofErr w:type="gramStart"/>
      <w:r>
        <w:t>on-street</w:t>
      </w:r>
      <w:proofErr w:type="gramEnd"/>
      <w:r>
        <w:t xml:space="preserve"> parking bays, within residential streets.</w:t>
      </w:r>
    </w:p>
    <w:p w:rsidR="006A1A71" w:rsidRDefault="006A1A71" w:rsidP="006A1A71">
      <w:pPr>
        <w:pStyle w:val="BodyText1"/>
      </w:pPr>
      <w:r w:rsidRPr="00764138">
        <w:rPr>
          <w:b/>
        </w:rPr>
        <w:fldChar w:fldCharType="begin" w:fldLock="1"/>
      </w:r>
      <w:r w:rsidRPr="00764138">
        <w:rPr>
          <w:b/>
        </w:rPr>
        <w:instrText xml:space="preserve"> REF _Ref495567261 \n \h </w:instrText>
      </w:r>
      <w:r>
        <w:rPr>
          <w:b/>
        </w:rPr>
        <w:instrText xml:space="preserve"> \* MERGEFORMAT </w:instrText>
      </w:r>
      <w:r w:rsidRPr="00764138">
        <w:rPr>
          <w:b/>
        </w:rPr>
      </w:r>
      <w:r w:rsidRPr="00764138">
        <w:rPr>
          <w:b/>
        </w:rPr>
        <w:fldChar w:fldCharType="separate"/>
      </w:r>
      <w:r>
        <w:rPr>
          <w:b/>
        </w:rPr>
        <w:t>Table 3-1</w:t>
      </w:r>
      <w:r w:rsidRPr="00764138">
        <w:rPr>
          <w:b/>
        </w:rPr>
        <w:fldChar w:fldCharType="end"/>
      </w:r>
      <w:r>
        <w:t xml:space="preserve"> summarises data provided by the City in relation to public parking supply within the LGA, disaggregated by associated land use and frontage road category.</w:t>
      </w:r>
    </w:p>
    <w:p w:rsidR="006A1A71" w:rsidRPr="006A1A71" w:rsidRDefault="006A1A71" w:rsidP="006A1A71">
      <w:pPr>
        <w:pStyle w:val="TableCaption"/>
      </w:pPr>
      <w:bookmarkStart w:id="33" w:name="_Ref495567261"/>
      <w:bookmarkStart w:id="34" w:name="_Toc498608620"/>
      <w:bookmarkStart w:id="35" w:name="_Toc188311"/>
      <w:r w:rsidRPr="006A1A71">
        <w:t>Parking supply by land use</w:t>
      </w:r>
      <w:bookmarkEnd w:id="33"/>
      <w:bookmarkEnd w:id="34"/>
      <w:bookmarkEnd w:id="35"/>
    </w:p>
    <w:tbl>
      <w:tblPr>
        <w:tblStyle w:val="TaupeTable"/>
        <w:tblW w:w="0" w:type="auto"/>
        <w:tblLook w:val="04A0" w:firstRow="1" w:lastRow="0" w:firstColumn="1" w:lastColumn="0" w:noHBand="0" w:noVBand="1"/>
      </w:tblPr>
      <w:tblGrid>
        <w:gridCol w:w="1277"/>
        <w:gridCol w:w="683"/>
        <w:gridCol w:w="732"/>
        <w:gridCol w:w="684"/>
        <w:gridCol w:w="732"/>
        <w:gridCol w:w="684"/>
        <w:gridCol w:w="732"/>
        <w:gridCol w:w="684"/>
        <w:gridCol w:w="732"/>
        <w:gridCol w:w="684"/>
        <w:gridCol w:w="732"/>
        <w:gridCol w:w="684"/>
        <w:gridCol w:w="732"/>
        <w:gridCol w:w="684"/>
        <w:gridCol w:w="732"/>
        <w:gridCol w:w="667"/>
        <w:gridCol w:w="555"/>
        <w:gridCol w:w="658"/>
        <w:gridCol w:w="667"/>
        <w:gridCol w:w="684"/>
      </w:tblGrid>
      <w:tr w:rsidR="006A1A71" w:rsidTr="006A1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restart"/>
          </w:tcPr>
          <w:p w:rsidR="006A1A71" w:rsidRPr="006166EE" w:rsidRDefault="006A1A71" w:rsidP="006A1A71">
            <w:pPr>
              <w:pStyle w:val="TableHeading"/>
            </w:pPr>
            <w:r w:rsidRPr="006166EE">
              <w:t>Land Use</w:t>
            </w:r>
          </w:p>
        </w:tc>
        <w:tc>
          <w:tcPr>
            <w:tcW w:w="11009" w:type="dxa"/>
            <w:gridSpan w:val="16"/>
          </w:tcPr>
          <w:p w:rsidR="006A1A71" w:rsidRPr="006166EE" w:rsidRDefault="006A1A71" w:rsidP="006A1A71">
            <w:pPr>
              <w:pStyle w:val="TableHeading"/>
              <w:jc w:val="center"/>
              <w:cnfStyle w:val="100000000000" w:firstRow="1" w:lastRow="0" w:firstColumn="0" w:lastColumn="0" w:oddVBand="0" w:evenVBand="0" w:oddHBand="0" w:evenHBand="0" w:firstRowFirstColumn="0" w:firstRowLastColumn="0" w:lastRowFirstColumn="0" w:lastRowLastColumn="0"/>
            </w:pPr>
            <w:r w:rsidRPr="006166EE">
              <w:t>Road Types</w:t>
            </w:r>
          </w:p>
        </w:tc>
        <w:tc>
          <w:tcPr>
            <w:tcW w:w="658" w:type="dxa"/>
            <w:vMerge w:val="restart"/>
            <w:textDirection w:val="btLr"/>
          </w:tcPr>
          <w:p w:rsidR="006A1A71" w:rsidRPr="006166EE" w:rsidRDefault="006A1A71" w:rsidP="006A1A71">
            <w:pPr>
              <w:pStyle w:val="TableHeading"/>
              <w:ind w:left="113" w:right="113"/>
              <w:cnfStyle w:val="100000000000" w:firstRow="1" w:lastRow="0" w:firstColumn="0" w:lastColumn="0" w:oddVBand="0" w:evenVBand="0" w:oddHBand="0" w:evenHBand="0" w:firstRowFirstColumn="0" w:firstRowLastColumn="0" w:lastRowFirstColumn="0" w:lastRowLastColumn="0"/>
            </w:pPr>
            <w:r w:rsidRPr="006166EE">
              <w:t>Parking Permits</w:t>
            </w:r>
          </w:p>
        </w:tc>
        <w:tc>
          <w:tcPr>
            <w:tcW w:w="658" w:type="dxa"/>
            <w:vMerge w:val="restart"/>
            <w:textDirection w:val="btLr"/>
          </w:tcPr>
          <w:p w:rsidR="006A1A71" w:rsidRPr="006166EE" w:rsidRDefault="006A1A71" w:rsidP="006A1A71">
            <w:pPr>
              <w:pStyle w:val="TableHeading"/>
              <w:ind w:left="113" w:right="113"/>
              <w:cnfStyle w:val="100000000000" w:firstRow="1" w:lastRow="0" w:firstColumn="0" w:lastColumn="0" w:oddVBand="0" w:evenVBand="0" w:oddHBand="0" w:evenHBand="0" w:firstRowFirstColumn="0" w:firstRowLastColumn="0" w:lastRowFirstColumn="0" w:lastRowLastColumn="0"/>
            </w:pPr>
            <w:r w:rsidRPr="006166EE">
              <w:t>TOTAL Parking Bays</w:t>
            </w:r>
          </w:p>
        </w:tc>
        <w:tc>
          <w:tcPr>
            <w:tcW w:w="684" w:type="dxa"/>
            <w:vMerge w:val="restart"/>
            <w:textDirection w:val="btLr"/>
          </w:tcPr>
          <w:p w:rsidR="006A1A71" w:rsidRPr="006166EE" w:rsidRDefault="006A1A71" w:rsidP="006A1A71">
            <w:pPr>
              <w:pStyle w:val="TableHeading"/>
              <w:ind w:left="113" w:right="113"/>
              <w:cnfStyle w:val="100000000000" w:firstRow="1" w:lastRow="0" w:firstColumn="0" w:lastColumn="0" w:oddVBand="0" w:evenVBand="0" w:oddHBand="0" w:evenHBand="0" w:firstRowFirstColumn="0" w:firstRowLastColumn="0" w:lastRowFirstColumn="0" w:lastRowLastColumn="0"/>
            </w:pPr>
            <w:r w:rsidRPr="006166EE">
              <w:t>TOTAL ACROD Bays</w:t>
            </w:r>
          </w:p>
        </w:tc>
      </w:tr>
      <w:tr w:rsidR="006A1A71" w:rsidTr="006A1A71">
        <w:tc>
          <w:tcPr>
            <w:cnfStyle w:val="001000000000" w:firstRow="0" w:lastRow="0" w:firstColumn="1" w:lastColumn="0" w:oddVBand="0" w:evenVBand="0" w:oddHBand="0" w:evenHBand="0" w:firstRowFirstColumn="0" w:firstRowLastColumn="0" w:lastRowFirstColumn="0" w:lastRowLastColumn="0"/>
            <w:tcW w:w="1277" w:type="dxa"/>
            <w:vMerge/>
          </w:tcPr>
          <w:p w:rsidR="006A1A71" w:rsidRDefault="006A1A71" w:rsidP="006A1A71">
            <w:pPr>
              <w:pStyle w:val="BodyText"/>
            </w:pPr>
          </w:p>
        </w:tc>
        <w:tc>
          <w:tcPr>
            <w:tcW w:w="1415" w:type="dxa"/>
            <w:gridSpan w:val="2"/>
            <w:shd w:val="clear" w:color="auto" w:fill="AB9186" w:themeFill="accent3"/>
          </w:tcPr>
          <w:p w:rsidR="006A1A71" w:rsidRPr="006166EE" w:rsidRDefault="006A1A71" w:rsidP="006A1A71">
            <w:pPr>
              <w:pStyle w:val="TableHeading"/>
              <w:cnfStyle w:val="000000000000" w:firstRow="0" w:lastRow="0" w:firstColumn="0" w:lastColumn="0" w:oddVBand="0" w:evenVBand="0" w:oddHBand="0" w:evenHBand="0" w:firstRowFirstColumn="0" w:firstRowLastColumn="0" w:lastRowFirstColumn="0" w:lastRowLastColumn="0"/>
              <w:rPr>
                <w:b w:val="0"/>
              </w:rPr>
            </w:pPr>
            <w:r w:rsidRPr="006166EE">
              <w:rPr>
                <w:b w:val="0"/>
              </w:rPr>
              <w:t>Regional Distributor</w:t>
            </w:r>
          </w:p>
        </w:tc>
        <w:tc>
          <w:tcPr>
            <w:tcW w:w="1416" w:type="dxa"/>
            <w:gridSpan w:val="2"/>
            <w:shd w:val="clear" w:color="auto" w:fill="AB9186" w:themeFill="accent3"/>
          </w:tcPr>
          <w:p w:rsidR="006A1A71" w:rsidRPr="006166EE" w:rsidRDefault="006A1A71" w:rsidP="006A1A71">
            <w:pPr>
              <w:pStyle w:val="TableHeading"/>
              <w:cnfStyle w:val="000000000000" w:firstRow="0" w:lastRow="0" w:firstColumn="0" w:lastColumn="0" w:oddVBand="0" w:evenVBand="0" w:oddHBand="0" w:evenHBand="0" w:firstRowFirstColumn="0" w:firstRowLastColumn="0" w:lastRowFirstColumn="0" w:lastRowLastColumn="0"/>
              <w:rPr>
                <w:b w:val="0"/>
              </w:rPr>
            </w:pPr>
            <w:r w:rsidRPr="006166EE">
              <w:rPr>
                <w:b w:val="0"/>
              </w:rPr>
              <w:t>Primary Distributor</w:t>
            </w:r>
          </w:p>
        </w:tc>
        <w:tc>
          <w:tcPr>
            <w:tcW w:w="1416" w:type="dxa"/>
            <w:gridSpan w:val="2"/>
            <w:shd w:val="clear" w:color="auto" w:fill="AB9186" w:themeFill="accent3"/>
          </w:tcPr>
          <w:p w:rsidR="006A1A71" w:rsidRPr="006166EE" w:rsidRDefault="006A1A71" w:rsidP="006A1A71">
            <w:pPr>
              <w:pStyle w:val="TableHeading"/>
              <w:cnfStyle w:val="000000000000" w:firstRow="0" w:lastRow="0" w:firstColumn="0" w:lastColumn="0" w:oddVBand="0" w:evenVBand="0" w:oddHBand="0" w:evenHBand="0" w:firstRowFirstColumn="0" w:firstRowLastColumn="0" w:lastRowFirstColumn="0" w:lastRowLastColumn="0"/>
              <w:rPr>
                <w:b w:val="0"/>
              </w:rPr>
            </w:pPr>
            <w:r w:rsidRPr="006166EE">
              <w:rPr>
                <w:b w:val="0"/>
              </w:rPr>
              <w:t>District Distributor A</w:t>
            </w:r>
          </w:p>
        </w:tc>
        <w:tc>
          <w:tcPr>
            <w:tcW w:w="1416" w:type="dxa"/>
            <w:gridSpan w:val="2"/>
            <w:shd w:val="clear" w:color="auto" w:fill="AB9186" w:themeFill="accent3"/>
          </w:tcPr>
          <w:p w:rsidR="006A1A71" w:rsidRPr="006166EE" w:rsidRDefault="006A1A71" w:rsidP="006A1A71">
            <w:pPr>
              <w:pStyle w:val="TableHeading"/>
              <w:cnfStyle w:val="000000000000" w:firstRow="0" w:lastRow="0" w:firstColumn="0" w:lastColumn="0" w:oddVBand="0" w:evenVBand="0" w:oddHBand="0" w:evenHBand="0" w:firstRowFirstColumn="0" w:firstRowLastColumn="0" w:lastRowFirstColumn="0" w:lastRowLastColumn="0"/>
              <w:rPr>
                <w:b w:val="0"/>
              </w:rPr>
            </w:pPr>
            <w:r w:rsidRPr="006166EE">
              <w:rPr>
                <w:b w:val="0"/>
              </w:rPr>
              <w:t>District Distributor B</w:t>
            </w:r>
          </w:p>
        </w:tc>
        <w:tc>
          <w:tcPr>
            <w:tcW w:w="1416" w:type="dxa"/>
            <w:gridSpan w:val="2"/>
            <w:shd w:val="clear" w:color="auto" w:fill="AB9186" w:themeFill="accent3"/>
          </w:tcPr>
          <w:p w:rsidR="006A1A71" w:rsidRPr="006166EE" w:rsidRDefault="006A1A71" w:rsidP="006A1A71">
            <w:pPr>
              <w:pStyle w:val="TableHeading"/>
              <w:cnfStyle w:val="000000000000" w:firstRow="0" w:lastRow="0" w:firstColumn="0" w:lastColumn="0" w:oddVBand="0" w:evenVBand="0" w:oddHBand="0" w:evenHBand="0" w:firstRowFirstColumn="0" w:firstRowLastColumn="0" w:lastRowFirstColumn="0" w:lastRowLastColumn="0"/>
              <w:rPr>
                <w:b w:val="0"/>
              </w:rPr>
            </w:pPr>
            <w:r w:rsidRPr="006166EE">
              <w:rPr>
                <w:b w:val="0"/>
              </w:rPr>
              <w:t>Distributor A</w:t>
            </w:r>
          </w:p>
        </w:tc>
        <w:tc>
          <w:tcPr>
            <w:tcW w:w="1416" w:type="dxa"/>
            <w:gridSpan w:val="2"/>
            <w:shd w:val="clear" w:color="auto" w:fill="AB9186" w:themeFill="accent3"/>
          </w:tcPr>
          <w:p w:rsidR="006A1A71" w:rsidRPr="006166EE" w:rsidRDefault="006A1A71" w:rsidP="006A1A71">
            <w:pPr>
              <w:pStyle w:val="TableHeading"/>
              <w:cnfStyle w:val="000000000000" w:firstRow="0" w:lastRow="0" w:firstColumn="0" w:lastColumn="0" w:oddVBand="0" w:evenVBand="0" w:oddHBand="0" w:evenHBand="0" w:firstRowFirstColumn="0" w:firstRowLastColumn="0" w:lastRowFirstColumn="0" w:lastRowLastColumn="0"/>
              <w:rPr>
                <w:b w:val="0"/>
              </w:rPr>
            </w:pPr>
            <w:r w:rsidRPr="006166EE">
              <w:rPr>
                <w:b w:val="0"/>
              </w:rPr>
              <w:t>Distributor B</w:t>
            </w:r>
          </w:p>
        </w:tc>
        <w:tc>
          <w:tcPr>
            <w:tcW w:w="1416" w:type="dxa"/>
            <w:gridSpan w:val="2"/>
            <w:shd w:val="clear" w:color="auto" w:fill="AB9186" w:themeFill="accent3"/>
          </w:tcPr>
          <w:p w:rsidR="006A1A71" w:rsidRPr="006166EE" w:rsidRDefault="006A1A71" w:rsidP="006A1A71">
            <w:pPr>
              <w:pStyle w:val="TableHeading"/>
              <w:cnfStyle w:val="000000000000" w:firstRow="0" w:lastRow="0" w:firstColumn="0" w:lastColumn="0" w:oddVBand="0" w:evenVBand="0" w:oddHBand="0" w:evenHBand="0" w:firstRowFirstColumn="0" w:firstRowLastColumn="0" w:lastRowFirstColumn="0" w:lastRowLastColumn="0"/>
              <w:rPr>
                <w:b w:val="0"/>
              </w:rPr>
            </w:pPr>
            <w:r w:rsidRPr="006166EE">
              <w:rPr>
                <w:b w:val="0"/>
              </w:rPr>
              <w:t>Local Distributor</w:t>
            </w:r>
          </w:p>
        </w:tc>
        <w:tc>
          <w:tcPr>
            <w:tcW w:w="1098" w:type="dxa"/>
            <w:gridSpan w:val="2"/>
            <w:shd w:val="clear" w:color="auto" w:fill="AB9186" w:themeFill="accent3"/>
          </w:tcPr>
          <w:p w:rsidR="006A1A71" w:rsidRPr="006166EE" w:rsidRDefault="006A1A71" w:rsidP="006A1A71">
            <w:pPr>
              <w:pStyle w:val="TableHeading"/>
              <w:cnfStyle w:val="000000000000" w:firstRow="0" w:lastRow="0" w:firstColumn="0" w:lastColumn="0" w:oddVBand="0" w:evenVBand="0" w:oddHBand="0" w:evenHBand="0" w:firstRowFirstColumn="0" w:firstRowLastColumn="0" w:lastRowFirstColumn="0" w:lastRowLastColumn="0"/>
              <w:rPr>
                <w:b w:val="0"/>
              </w:rPr>
            </w:pPr>
            <w:r w:rsidRPr="006166EE">
              <w:rPr>
                <w:b w:val="0"/>
              </w:rPr>
              <w:t>Access Road</w:t>
            </w:r>
          </w:p>
        </w:tc>
        <w:tc>
          <w:tcPr>
            <w:tcW w:w="658" w:type="dxa"/>
            <w:vMerge/>
          </w:tcPr>
          <w:p w:rsidR="006A1A71" w:rsidRDefault="006A1A71" w:rsidP="006A1A71">
            <w:pPr>
              <w:pStyle w:val="BodyText"/>
              <w:cnfStyle w:val="000000000000" w:firstRow="0" w:lastRow="0" w:firstColumn="0" w:lastColumn="0" w:oddVBand="0" w:evenVBand="0" w:oddHBand="0" w:evenHBand="0" w:firstRowFirstColumn="0" w:firstRowLastColumn="0" w:lastRowFirstColumn="0" w:lastRowLastColumn="0"/>
            </w:pPr>
          </w:p>
        </w:tc>
        <w:tc>
          <w:tcPr>
            <w:tcW w:w="658" w:type="dxa"/>
            <w:vMerge/>
          </w:tcPr>
          <w:p w:rsidR="006A1A71" w:rsidRDefault="006A1A71" w:rsidP="006A1A71">
            <w:pPr>
              <w:pStyle w:val="BodyText"/>
              <w:cnfStyle w:val="000000000000" w:firstRow="0" w:lastRow="0" w:firstColumn="0" w:lastColumn="0" w:oddVBand="0" w:evenVBand="0" w:oddHBand="0" w:evenHBand="0" w:firstRowFirstColumn="0" w:firstRowLastColumn="0" w:lastRowFirstColumn="0" w:lastRowLastColumn="0"/>
            </w:pPr>
          </w:p>
        </w:tc>
        <w:tc>
          <w:tcPr>
            <w:tcW w:w="684" w:type="dxa"/>
            <w:vMerge/>
          </w:tcPr>
          <w:p w:rsidR="006A1A71" w:rsidRDefault="006A1A71" w:rsidP="006A1A71">
            <w:pPr>
              <w:pStyle w:val="BodyText"/>
              <w:cnfStyle w:val="000000000000" w:firstRow="0" w:lastRow="0" w:firstColumn="0" w:lastColumn="0" w:oddVBand="0" w:evenVBand="0" w:oddHBand="0" w:evenHBand="0" w:firstRowFirstColumn="0" w:firstRowLastColumn="0" w:lastRowFirstColumn="0" w:lastRowLastColumn="0"/>
            </w:pPr>
          </w:p>
        </w:tc>
      </w:tr>
      <w:tr w:rsidR="009C77E7" w:rsidTr="006A1A71">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77" w:type="dxa"/>
            <w:vMerge/>
          </w:tcPr>
          <w:p w:rsidR="006A1A71" w:rsidRDefault="006A1A71" w:rsidP="006A1A71">
            <w:pPr>
              <w:pStyle w:val="BodyText"/>
            </w:pPr>
          </w:p>
        </w:tc>
        <w:tc>
          <w:tcPr>
            <w:tcW w:w="683"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TOTAL</w:t>
            </w:r>
          </w:p>
        </w:tc>
        <w:tc>
          <w:tcPr>
            <w:tcW w:w="732"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ACROD</w:t>
            </w:r>
          </w:p>
        </w:tc>
        <w:tc>
          <w:tcPr>
            <w:tcW w:w="684"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TOTAL</w:t>
            </w:r>
          </w:p>
        </w:tc>
        <w:tc>
          <w:tcPr>
            <w:tcW w:w="732"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ACROD</w:t>
            </w:r>
          </w:p>
        </w:tc>
        <w:tc>
          <w:tcPr>
            <w:tcW w:w="684"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TOTAL</w:t>
            </w:r>
          </w:p>
        </w:tc>
        <w:tc>
          <w:tcPr>
            <w:tcW w:w="732"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ACROD</w:t>
            </w:r>
          </w:p>
        </w:tc>
        <w:tc>
          <w:tcPr>
            <w:tcW w:w="684"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TOTAL</w:t>
            </w:r>
          </w:p>
        </w:tc>
        <w:tc>
          <w:tcPr>
            <w:tcW w:w="732"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ACROD</w:t>
            </w:r>
          </w:p>
        </w:tc>
        <w:tc>
          <w:tcPr>
            <w:tcW w:w="684"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TOTAL</w:t>
            </w:r>
          </w:p>
        </w:tc>
        <w:tc>
          <w:tcPr>
            <w:tcW w:w="732"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ACROD</w:t>
            </w:r>
          </w:p>
        </w:tc>
        <w:tc>
          <w:tcPr>
            <w:tcW w:w="684"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TOTAL</w:t>
            </w:r>
          </w:p>
        </w:tc>
        <w:tc>
          <w:tcPr>
            <w:tcW w:w="732"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ACROD</w:t>
            </w:r>
          </w:p>
        </w:tc>
        <w:tc>
          <w:tcPr>
            <w:tcW w:w="684"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TOTAL</w:t>
            </w:r>
          </w:p>
        </w:tc>
        <w:tc>
          <w:tcPr>
            <w:tcW w:w="732"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ACROD</w:t>
            </w:r>
          </w:p>
        </w:tc>
        <w:tc>
          <w:tcPr>
            <w:tcW w:w="549"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TOTAL</w:t>
            </w:r>
          </w:p>
        </w:tc>
        <w:tc>
          <w:tcPr>
            <w:tcW w:w="549" w:type="dxa"/>
            <w:shd w:val="clear" w:color="auto" w:fill="AB9186" w:themeFill="accent3"/>
            <w:textDirection w:val="btLr"/>
          </w:tcPr>
          <w:p w:rsidR="006A1A71" w:rsidRPr="006166EE" w:rsidRDefault="006A1A71" w:rsidP="006A1A71">
            <w:pPr>
              <w:pStyle w:val="TableHeading"/>
              <w:cnfStyle w:val="000000010000" w:firstRow="0" w:lastRow="0" w:firstColumn="0" w:lastColumn="0" w:oddVBand="0" w:evenVBand="0" w:oddHBand="0" w:evenHBand="1" w:firstRowFirstColumn="0" w:firstRowLastColumn="0" w:lastRowFirstColumn="0" w:lastRowLastColumn="0"/>
              <w:rPr>
                <w:b w:val="0"/>
              </w:rPr>
            </w:pPr>
            <w:r w:rsidRPr="006166EE">
              <w:rPr>
                <w:b w:val="0"/>
              </w:rPr>
              <w:t>ACROD</w:t>
            </w:r>
          </w:p>
        </w:tc>
        <w:tc>
          <w:tcPr>
            <w:tcW w:w="658" w:type="dxa"/>
            <w:vMerge/>
          </w:tcPr>
          <w:p w:rsidR="006A1A71" w:rsidRDefault="006A1A71" w:rsidP="006A1A71">
            <w:pPr>
              <w:pStyle w:val="BodyText"/>
              <w:cnfStyle w:val="000000010000" w:firstRow="0" w:lastRow="0" w:firstColumn="0" w:lastColumn="0" w:oddVBand="0" w:evenVBand="0" w:oddHBand="0" w:evenHBand="1" w:firstRowFirstColumn="0" w:firstRowLastColumn="0" w:lastRowFirstColumn="0" w:lastRowLastColumn="0"/>
            </w:pPr>
          </w:p>
        </w:tc>
        <w:tc>
          <w:tcPr>
            <w:tcW w:w="658" w:type="dxa"/>
            <w:vMerge/>
          </w:tcPr>
          <w:p w:rsidR="006A1A71" w:rsidRDefault="006A1A71" w:rsidP="006A1A71">
            <w:pPr>
              <w:pStyle w:val="BodyText"/>
              <w:cnfStyle w:val="000000010000" w:firstRow="0" w:lastRow="0" w:firstColumn="0" w:lastColumn="0" w:oddVBand="0" w:evenVBand="0" w:oddHBand="0" w:evenHBand="1" w:firstRowFirstColumn="0" w:firstRowLastColumn="0" w:lastRowFirstColumn="0" w:lastRowLastColumn="0"/>
            </w:pPr>
          </w:p>
        </w:tc>
        <w:tc>
          <w:tcPr>
            <w:tcW w:w="684" w:type="dxa"/>
            <w:vMerge/>
          </w:tcPr>
          <w:p w:rsidR="006A1A71" w:rsidRDefault="006A1A71" w:rsidP="006A1A71">
            <w:pPr>
              <w:pStyle w:val="BodyText"/>
              <w:cnfStyle w:val="000000010000" w:firstRow="0" w:lastRow="0" w:firstColumn="0" w:lastColumn="0" w:oddVBand="0" w:evenVBand="0" w:oddHBand="0" w:evenHBand="1" w:firstRowFirstColumn="0" w:firstRowLastColumn="0" w:lastRowFirstColumn="0" w:lastRowLastColumn="0"/>
            </w:pPr>
          </w:p>
        </w:tc>
      </w:tr>
      <w:tr w:rsidR="006A1A71" w:rsidTr="006A1A71">
        <w:tc>
          <w:tcPr>
            <w:cnfStyle w:val="001000000000" w:firstRow="0" w:lastRow="0" w:firstColumn="1" w:lastColumn="0" w:oddVBand="0" w:evenVBand="0" w:oddHBand="0" w:evenHBand="0" w:firstRowFirstColumn="0" w:firstRowLastColumn="0" w:lastRowFirstColumn="0" w:lastRowLastColumn="0"/>
            <w:tcW w:w="1277" w:type="dxa"/>
          </w:tcPr>
          <w:p w:rsidR="006A1A71" w:rsidRPr="0056179A" w:rsidRDefault="006A1A71" w:rsidP="006A1A71">
            <w:pPr>
              <w:pStyle w:val="TableText"/>
            </w:pPr>
            <w:r w:rsidRPr="0056179A">
              <w:t>Commercial</w:t>
            </w:r>
          </w:p>
        </w:tc>
        <w:tc>
          <w:tcPr>
            <w:tcW w:w="683"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27</w:t>
            </w: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5</w:t>
            </w:r>
          </w:p>
        </w:tc>
        <w:tc>
          <w:tcPr>
            <w:tcW w:w="549"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905</w:t>
            </w:r>
          </w:p>
        </w:tc>
        <w:tc>
          <w:tcPr>
            <w:tcW w:w="549" w:type="dxa"/>
            <w:vAlign w:val="bottom"/>
          </w:tcPr>
          <w:p w:rsidR="006A1A71" w:rsidRPr="006166EE"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6166EE">
              <w:t>11</w:t>
            </w:r>
          </w:p>
        </w:tc>
        <w:tc>
          <w:tcPr>
            <w:tcW w:w="658"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58"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932</w:t>
            </w: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16</w:t>
            </w:r>
          </w:p>
        </w:tc>
      </w:tr>
      <w:tr w:rsidR="009C77E7"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6A1A71" w:rsidRPr="0056179A" w:rsidRDefault="006A1A71" w:rsidP="006A1A71">
            <w:pPr>
              <w:pStyle w:val="TableText"/>
            </w:pPr>
            <w:r w:rsidRPr="0056179A">
              <w:t>Educational</w:t>
            </w:r>
          </w:p>
        </w:tc>
        <w:tc>
          <w:tcPr>
            <w:tcW w:w="683"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10</w:t>
            </w: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31</w:t>
            </w: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22</w:t>
            </w: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2</w:t>
            </w: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428</w:t>
            </w: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3</w:t>
            </w:r>
          </w:p>
        </w:tc>
        <w:tc>
          <w:tcPr>
            <w:tcW w:w="549"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435</w:t>
            </w:r>
          </w:p>
        </w:tc>
        <w:tc>
          <w:tcPr>
            <w:tcW w:w="549"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58"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58"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rPr>
                <w:b/>
                <w:bCs/>
              </w:rPr>
              <w:t>926</w:t>
            </w: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rPr>
                <w:b/>
                <w:bCs/>
              </w:rPr>
              <w:t>5</w:t>
            </w:r>
          </w:p>
        </w:tc>
      </w:tr>
      <w:tr w:rsidR="006A1A71" w:rsidTr="006A1A71">
        <w:tc>
          <w:tcPr>
            <w:cnfStyle w:val="001000000000" w:firstRow="0" w:lastRow="0" w:firstColumn="1" w:lastColumn="0" w:oddVBand="0" w:evenVBand="0" w:oddHBand="0" w:evenHBand="0" w:firstRowFirstColumn="0" w:firstRowLastColumn="0" w:lastRowFirstColumn="0" w:lastRowLastColumn="0"/>
            <w:tcW w:w="1277" w:type="dxa"/>
          </w:tcPr>
          <w:p w:rsidR="006A1A71" w:rsidRPr="0056179A" w:rsidRDefault="006A1A71" w:rsidP="006A1A71">
            <w:pPr>
              <w:pStyle w:val="TableText"/>
            </w:pPr>
            <w:r w:rsidRPr="0056179A">
              <w:t>Industrial</w:t>
            </w:r>
          </w:p>
        </w:tc>
        <w:tc>
          <w:tcPr>
            <w:tcW w:w="683"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549"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165</w:t>
            </w:r>
          </w:p>
        </w:tc>
        <w:tc>
          <w:tcPr>
            <w:tcW w:w="549"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58"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58"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165</w:t>
            </w: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Pr>
                <w:b/>
                <w:bCs/>
              </w:rPr>
              <w:t>0</w:t>
            </w:r>
          </w:p>
        </w:tc>
      </w:tr>
      <w:tr w:rsidR="009C77E7"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6A1A71" w:rsidRPr="0056179A" w:rsidRDefault="006A1A71" w:rsidP="006A1A71">
            <w:pPr>
              <w:pStyle w:val="TableText"/>
            </w:pPr>
            <w:r w:rsidRPr="0056179A">
              <w:t>Public Open Space</w:t>
            </w:r>
          </w:p>
        </w:tc>
        <w:tc>
          <w:tcPr>
            <w:tcW w:w="683"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8</w:t>
            </w: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26</w:t>
            </w: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2</w:t>
            </w: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13</w:t>
            </w: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1</w:t>
            </w: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62</w:t>
            </w: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1</w:t>
            </w:r>
          </w:p>
        </w:tc>
        <w:tc>
          <w:tcPr>
            <w:tcW w:w="549"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2</w:t>
            </w:r>
            <w:r>
              <w:t>,</w:t>
            </w:r>
            <w:r w:rsidRPr="00734E19">
              <w:t>644</w:t>
            </w:r>
          </w:p>
        </w:tc>
        <w:tc>
          <w:tcPr>
            <w:tcW w:w="549"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56</w:t>
            </w:r>
          </w:p>
        </w:tc>
        <w:tc>
          <w:tcPr>
            <w:tcW w:w="658"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22</w:t>
            </w:r>
          </w:p>
        </w:tc>
        <w:tc>
          <w:tcPr>
            <w:tcW w:w="658"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rPr>
                <w:b/>
                <w:bCs/>
              </w:rPr>
              <w:t>2</w:t>
            </w:r>
            <w:r>
              <w:rPr>
                <w:b/>
                <w:bCs/>
              </w:rPr>
              <w:t>,</w:t>
            </w:r>
            <w:r w:rsidRPr="00734E19">
              <w:rPr>
                <w:b/>
                <w:bCs/>
              </w:rPr>
              <w:t>755</w:t>
            </w: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rPr>
                <w:b/>
                <w:bCs/>
              </w:rPr>
              <w:t>58</w:t>
            </w:r>
          </w:p>
        </w:tc>
      </w:tr>
      <w:tr w:rsidR="006A1A71" w:rsidTr="006A1A71">
        <w:tc>
          <w:tcPr>
            <w:cnfStyle w:val="001000000000" w:firstRow="0" w:lastRow="0" w:firstColumn="1" w:lastColumn="0" w:oddVBand="0" w:evenVBand="0" w:oddHBand="0" w:evenHBand="0" w:firstRowFirstColumn="0" w:firstRowLastColumn="0" w:lastRowFirstColumn="0" w:lastRowLastColumn="0"/>
            <w:tcW w:w="1277" w:type="dxa"/>
          </w:tcPr>
          <w:p w:rsidR="006A1A71" w:rsidRPr="0056179A" w:rsidRDefault="006A1A71" w:rsidP="006A1A71">
            <w:pPr>
              <w:pStyle w:val="TableText"/>
            </w:pPr>
            <w:r w:rsidRPr="0056179A">
              <w:t>Recreational/ Leisure/ Cultural</w:t>
            </w:r>
          </w:p>
        </w:tc>
        <w:tc>
          <w:tcPr>
            <w:tcW w:w="683"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47</w:t>
            </w: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1</w:t>
            </w: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33</w:t>
            </w: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42</w:t>
            </w: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4</w:t>
            </w: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29</w:t>
            </w: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2</w:t>
            </w: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200</w:t>
            </w: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5</w:t>
            </w:r>
          </w:p>
        </w:tc>
        <w:tc>
          <w:tcPr>
            <w:tcW w:w="549"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1</w:t>
            </w:r>
            <w:r>
              <w:t>,</w:t>
            </w:r>
            <w:r w:rsidRPr="00734E19">
              <w:t>087</w:t>
            </w:r>
          </w:p>
        </w:tc>
        <w:tc>
          <w:tcPr>
            <w:tcW w:w="549"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t>31</w:t>
            </w:r>
          </w:p>
        </w:tc>
        <w:tc>
          <w:tcPr>
            <w:tcW w:w="658"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p>
        </w:tc>
        <w:tc>
          <w:tcPr>
            <w:tcW w:w="658"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1</w:t>
            </w:r>
            <w:r>
              <w:rPr>
                <w:b/>
                <w:bCs/>
              </w:rPr>
              <w:t>,</w:t>
            </w:r>
            <w:r w:rsidRPr="00734E19">
              <w:rPr>
                <w:b/>
                <w:bCs/>
              </w:rPr>
              <w:t>438</w:t>
            </w: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43</w:t>
            </w:r>
          </w:p>
        </w:tc>
      </w:tr>
      <w:tr w:rsidR="009C77E7"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6A1A71" w:rsidRPr="0056179A" w:rsidRDefault="006A1A71" w:rsidP="006A1A71">
            <w:pPr>
              <w:pStyle w:val="TableText"/>
            </w:pPr>
            <w:r w:rsidRPr="0056179A">
              <w:t>Residential</w:t>
            </w:r>
          </w:p>
        </w:tc>
        <w:tc>
          <w:tcPr>
            <w:tcW w:w="683"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6</w:t>
            </w: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69</w:t>
            </w: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18</w:t>
            </w: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272</w:t>
            </w:r>
          </w:p>
        </w:tc>
        <w:tc>
          <w:tcPr>
            <w:tcW w:w="732"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549"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1</w:t>
            </w:r>
            <w:r>
              <w:t>,</w:t>
            </w:r>
            <w:r w:rsidRPr="00734E19">
              <w:t>549</w:t>
            </w:r>
          </w:p>
        </w:tc>
        <w:tc>
          <w:tcPr>
            <w:tcW w:w="549"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
        </w:tc>
        <w:tc>
          <w:tcPr>
            <w:tcW w:w="658"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t>114</w:t>
            </w:r>
          </w:p>
        </w:tc>
        <w:tc>
          <w:tcPr>
            <w:tcW w:w="658"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sidRPr="00734E19">
              <w:rPr>
                <w:b/>
                <w:bCs/>
              </w:rPr>
              <w:t>1</w:t>
            </w:r>
            <w:r>
              <w:rPr>
                <w:b/>
                <w:bCs/>
              </w:rPr>
              <w:t>,</w:t>
            </w:r>
            <w:r w:rsidRPr="00734E19">
              <w:rPr>
                <w:b/>
                <w:bCs/>
              </w:rPr>
              <w:t>914</w:t>
            </w:r>
          </w:p>
        </w:tc>
        <w:tc>
          <w:tcPr>
            <w:tcW w:w="684" w:type="dxa"/>
            <w:vAlign w:val="bottom"/>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rPr>
                <w:b/>
                <w:bCs/>
              </w:rPr>
              <w:t>0</w:t>
            </w:r>
          </w:p>
        </w:tc>
      </w:tr>
      <w:tr w:rsidR="006A1A71" w:rsidTr="006A1A71">
        <w:tc>
          <w:tcPr>
            <w:cnfStyle w:val="001000000000" w:firstRow="0" w:lastRow="0" w:firstColumn="1" w:lastColumn="0" w:oddVBand="0" w:evenVBand="0" w:oddHBand="0" w:evenHBand="0" w:firstRowFirstColumn="0" w:firstRowLastColumn="0" w:lastRowFirstColumn="0" w:lastRowLastColumn="0"/>
            <w:tcW w:w="1277" w:type="dxa"/>
          </w:tcPr>
          <w:p w:rsidR="006A1A71" w:rsidRPr="0056179A" w:rsidRDefault="006A1A71" w:rsidP="006A1A71">
            <w:pPr>
              <w:pStyle w:val="TableText"/>
            </w:pPr>
            <w:r w:rsidRPr="0056179A">
              <w:t>TOTAL</w:t>
            </w:r>
          </w:p>
        </w:tc>
        <w:tc>
          <w:tcPr>
            <w:tcW w:w="683"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8</w:t>
            </w: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0</w:t>
            </w: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47</w:t>
            </w: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1</w:t>
            </w: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42</w:t>
            </w: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0</w:t>
            </w: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135</w:t>
            </w: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0</w:t>
            </w: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95</w:t>
            </w: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7</w:t>
            </w: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29</w:t>
            </w: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2</w:t>
            </w: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989</w:t>
            </w:r>
          </w:p>
        </w:tc>
        <w:tc>
          <w:tcPr>
            <w:tcW w:w="732"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14</w:t>
            </w:r>
          </w:p>
        </w:tc>
        <w:tc>
          <w:tcPr>
            <w:tcW w:w="549"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6</w:t>
            </w:r>
            <w:r>
              <w:rPr>
                <w:b/>
                <w:bCs/>
              </w:rPr>
              <w:t>,</w:t>
            </w:r>
            <w:r w:rsidRPr="00734E19">
              <w:rPr>
                <w:b/>
                <w:bCs/>
              </w:rPr>
              <w:t>785</w:t>
            </w:r>
          </w:p>
        </w:tc>
        <w:tc>
          <w:tcPr>
            <w:tcW w:w="549"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98</w:t>
            </w:r>
          </w:p>
        </w:tc>
        <w:tc>
          <w:tcPr>
            <w:tcW w:w="658"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136</w:t>
            </w:r>
          </w:p>
        </w:tc>
        <w:tc>
          <w:tcPr>
            <w:tcW w:w="658"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8</w:t>
            </w:r>
            <w:r>
              <w:rPr>
                <w:b/>
                <w:bCs/>
              </w:rPr>
              <w:t>,</w:t>
            </w:r>
            <w:r w:rsidRPr="00734E19">
              <w:rPr>
                <w:b/>
                <w:bCs/>
              </w:rPr>
              <w:t>130</w:t>
            </w:r>
          </w:p>
        </w:tc>
        <w:tc>
          <w:tcPr>
            <w:tcW w:w="684" w:type="dxa"/>
            <w:vAlign w:val="bottom"/>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734E19">
              <w:rPr>
                <w:b/>
                <w:bCs/>
              </w:rPr>
              <w:t>122</w:t>
            </w:r>
          </w:p>
        </w:tc>
      </w:tr>
    </w:tbl>
    <w:p w:rsidR="006A1A71" w:rsidRPr="00BC7205" w:rsidRDefault="006A1A71" w:rsidP="006A1A71">
      <w:pPr>
        <w:pStyle w:val="TableNumber0"/>
      </w:pPr>
      <w:r>
        <w:t>Note: Data is a snapshot of time circa September 2017 and is subject to change.</w:t>
      </w:r>
    </w:p>
    <w:p w:rsidR="006A1A71" w:rsidRPr="005A4B23" w:rsidRDefault="006A1A71" w:rsidP="006A1A71">
      <w:pPr>
        <w:pStyle w:val="BodyText1"/>
      </w:pPr>
    </w:p>
    <w:p w:rsidR="006A1A71" w:rsidRDefault="006A1A71" w:rsidP="006A1A71">
      <w:pPr>
        <w:pStyle w:val="BodyText1"/>
        <w:sectPr w:rsidR="006A1A71" w:rsidSect="006A1A71">
          <w:pgSz w:w="16838" w:h="11906" w:orient="landscape" w:code="9"/>
          <w:pgMar w:top="1134" w:right="1418" w:bottom="1134" w:left="1134" w:header="567" w:footer="567" w:gutter="0"/>
          <w:cols w:space="567"/>
          <w:docGrid w:linePitch="360"/>
        </w:sectPr>
      </w:pPr>
    </w:p>
    <w:p w:rsidR="006A1A71" w:rsidRPr="006A1A71" w:rsidRDefault="006A1A71" w:rsidP="006A1A71">
      <w:pPr>
        <w:pStyle w:val="Heading2"/>
      </w:pPr>
      <w:bookmarkStart w:id="36" w:name="_Toc498608595"/>
      <w:bookmarkStart w:id="37" w:name="_Toc188293"/>
      <w:r w:rsidRPr="006A1A71">
        <w:lastRenderedPageBreak/>
        <w:t>Parking Distribution</w:t>
      </w:r>
      <w:bookmarkEnd w:id="36"/>
      <w:bookmarkEnd w:id="37"/>
    </w:p>
    <w:p w:rsidR="006A1A71" w:rsidRDefault="006A1A71" w:rsidP="006A1A71">
      <w:pPr>
        <w:pStyle w:val="BodyText1"/>
      </w:pPr>
      <w:r>
        <w:t xml:space="preserve">The existing parking locations for each land use </w:t>
      </w:r>
      <w:proofErr w:type="gramStart"/>
      <w:r>
        <w:t>are illustrated</w:t>
      </w:r>
      <w:proofErr w:type="gramEnd"/>
      <w:r>
        <w:t xml:space="preserve"> in the following three maps, separated by Ward (</w:t>
      </w:r>
      <w:r w:rsidRPr="00E25381">
        <w:rPr>
          <w:b/>
        </w:rPr>
        <w:fldChar w:fldCharType="begin" w:fldLock="1"/>
      </w:r>
      <w:r w:rsidRPr="00E25381">
        <w:rPr>
          <w:b/>
        </w:rPr>
        <w:instrText xml:space="preserve"> REF _Ref493774740 \n \h </w:instrText>
      </w:r>
      <w:r>
        <w:rPr>
          <w:b/>
        </w:rPr>
        <w:instrText xml:space="preserve"> \* MERGEFORMAT </w:instrText>
      </w:r>
      <w:r w:rsidRPr="00E25381">
        <w:rPr>
          <w:b/>
        </w:rPr>
      </w:r>
      <w:r w:rsidRPr="00E25381">
        <w:rPr>
          <w:b/>
        </w:rPr>
        <w:fldChar w:fldCharType="separate"/>
      </w:r>
      <w:r>
        <w:rPr>
          <w:b/>
        </w:rPr>
        <w:t>Figure 3-1</w:t>
      </w:r>
      <w:r w:rsidRPr="00E25381">
        <w:rPr>
          <w:b/>
        </w:rPr>
        <w:fldChar w:fldCharType="end"/>
      </w:r>
      <w:r>
        <w:t xml:space="preserve"> to </w:t>
      </w:r>
      <w:r w:rsidRPr="00E25381">
        <w:rPr>
          <w:b/>
          <w:highlight w:val="yellow"/>
        </w:rPr>
        <w:fldChar w:fldCharType="begin" w:fldLock="1"/>
      </w:r>
      <w:r w:rsidRPr="00E25381">
        <w:rPr>
          <w:b/>
        </w:rPr>
        <w:instrText xml:space="preserve"> REF _Ref493774734 \n \h </w:instrText>
      </w:r>
      <w:r>
        <w:rPr>
          <w:b/>
          <w:highlight w:val="yellow"/>
        </w:rPr>
        <w:instrText xml:space="preserve"> \* MERGEFORMAT </w:instrText>
      </w:r>
      <w:r w:rsidRPr="00E25381">
        <w:rPr>
          <w:b/>
          <w:highlight w:val="yellow"/>
        </w:rPr>
      </w:r>
      <w:r w:rsidRPr="00E25381">
        <w:rPr>
          <w:b/>
          <w:highlight w:val="yellow"/>
        </w:rPr>
        <w:fldChar w:fldCharType="separate"/>
      </w:r>
      <w:r>
        <w:rPr>
          <w:b/>
        </w:rPr>
        <w:t>Figure 3-3</w:t>
      </w:r>
      <w:r w:rsidRPr="00E25381">
        <w:rPr>
          <w:b/>
          <w:highlight w:val="yellow"/>
        </w:rPr>
        <w:fldChar w:fldCharType="end"/>
      </w:r>
      <w:r>
        <w:rPr>
          <w:b/>
        </w:rPr>
        <w:t>)</w:t>
      </w:r>
      <w:r>
        <w:t xml:space="preserve">. </w:t>
      </w:r>
    </w:p>
    <w:p w:rsidR="006A1A71" w:rsidRDefault="006A1A71" w:rsidP="006A1A71">
      <w:pPr>
        <w:pStyle w:val="BodyText1"/>
      </w:pPr>
      <w:r>
        <w:t xml:space="preserve">From these figures it can be seen that formalised parking area, where signage and line marking to formalise parking bays, </w:t>
      </w:r>
      <w:r w:rsidRPr="00C01D48">
        <w:t>bollards and wheel stops</w:t>
      </w:r>
      <w:r>
        <w:t xml:space="preserve"> and </w:t>
      </w:r>
      <w:r w:rsidRPr="00C01D48">
        <w:t>pedestrian access</w:t>
      </w:r>
      <w:r>
        <w:t xml:space="preserve"> have been included, </w:t>
      </w:r>
      <w:r w:rsidRPr="00C01D48">
        <w:t>is provided in new and dense development areas such as North Coogee and Spearwood</w:t>
      </w:r>
      <w:r>
        <w:t xml:space="preserve">. </w:t>
      </w:r>
    </w:p>
    <w:p w:rsidR="006A1A71" w:rsidRDefault="006A1A71" w:rsidP="006A1A71">
      <w:pPr>
        <w:pStyle w:val="BodyText1"/>
      </w:pPr>
      <w:r>
        <w:rPr>
          <w:noProof/>
          <w:lang w:eastAsia="en-AU"/>
        </w:rPr>
        <w:drawing>
          <wp:inline distT="0" distB="0" distL="0" distR="0" wp14:anchorId="5FA5226E" wp14:editId="5D26B707">
            <wp:extent cx="5019675" cy="68046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5877" cy="6813056"/>
                    </a:xfrm>
                    <a:prstGeom prst="rect">
                      <a:avLst/>
                    </a:prstGeom>
                  </pic:spPr>
                </pic:pic>
              </a:graphicData>
            </a:graphic>
          </wp:inline>
        </w:drawing>
      </w:r>
    </w:p>
    <w:p w:rsidR="006A1A71" w:rsidRDefault="006A1A71" w:rsidP="006A1A71">
      <w:pPr>
        <w:pStyle w:val="Reference"/>
      </w:pPr>
      <w:r>
        <w:t>Source: City of Cockburn (September 2017)</w:t>
      </w:r>
    </w:p>
    <w:p w:rsidR="006A1A71" w:rsidRPr="006A1A71" w:rsidRDefault="006A1A71" w:rsidP="006A1A71">
      <w:pPr>
        <w:pStyle w:val="FigureCaption"/>
      </w:pPr>
      <w:bookmarkStart w:id="38" w:name="_Ref493774740"/>
      <w:bookmarkStart w:id="39" w:name="_Toc498608627"/>
      <w:bookmarkStart w:id="40" w:name="_Toc188318"/>
      <w:r w:rsidRPr="006A1A71">
        <w:t>Formalised (marked) Parking Bays in the West Ward</w:t>
      </w:r>
      <w:bookmarkEnd w:id="38"/>
      <w:bookmarkEnd w:id="39"/>
      <w:bookmarkEnd w:id="40"/>
    </w:p>
    <w:p w:rsidR="006A1A71" w:rsidRDefault="006A1A71" w:rsidP="006A1A71">
      <w:pPr>
        <w:pStyle w:val="Reference"/>
      </w:pPr>
    </w:p>
    <w:p w:rsidR="006A1A71" w:rsidRDefault="006A1A71" w:rsidP="006A1A71">
      <w:pPr>
        <w:pStyle w:val="BodyText1"/>
      </w:pPr>
      <w:r>
        <w:rPr>
          <w:noProof/>
          <w:lang w:eastAsia="en-AU"/>
        </w:rPr>
        <w:lastRenderedPageBreak/>
        <w:drawing>
          <wp:inline distT="0" distB="0" distL="0" distR="0" wp14:anchorId="314880A1" wp14:editId="457B6858">
            <wp:extent cx="5210175" cy="7086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0175" cy="7086600"/>
                    </a:xfrm>
                    <a:prstGeom prst="rect">
                      <a:avLst/>
                    </a:prstGeom>
                  </pic:spPr>
                </pic:pic>
              </a:graphicData>
            </a:graphic>
          </wp:inline>
        </w:drawing>
      </w:r>
    </w:p>
    <w:p w:rsidR="006A1A71" w:rsidRDefault="006A1A71" w:rsidP="006A1A71">
      <w:pPr>
        <w:pStyle w:val="Reference"/>
      </w:pPr>
      <w:r>
        <w:t>Source: City of Cockburn (September 2017)</w:t>
      </w:r>
    </w:p>
    <w:p w:rsidR="006A1A71" w:rsidRPr="006A1A71" w:rsidRDefault="006A1A71" w:rsidP="006A1A71">
      <w:pPr>
        <w:pStyle w:val="FigureCaption"/>
      </w:pPr>
      <w:bookmarkStart w:id="41" w:name="_Toc498608628"/>
      <w:bookmarkStart w:id="42" w:name="_Toc188319"/>
      <w:r w:rsidRPr="006A1A71">
        <w:t>Formalised (marked) Parking Bays in the Central Ward</w:t>
      </w:r>
      <w:bookmarkEnd w:id="41"/>
      <w:bookmarkEnd w:id="42"/>
    </w:p>
    <w:p w:rsidR="006A1A71" w:rsidRDefault="006A1A71" w:rsidP="006A1A71">
      <w:pPr>
        <w:pStyle w:val="Reference"/>
      </w:pPr>
    </w:p>
    <w:p w:rsidR="006A1A71" w:rsidRDefault="006A1A71" w:rsidP="006A1A71">
      <w:r>
        <w:br w:type="page"/>
      </w:r>
    </w:p>
    <w:p w:rsidR="006A1A71" w:rsidRDefault="006A1A71" w:rsidP="006A1A71">
      <w:pPr>
        <w:pStyle w:val="BodyText1"/>
      </w:pPr>
      <w:r>
        <w:rPr>
          <w:noProof/>
          <w:lang w:eastAsia="en-AU"/>
        </w:rPr>
        <w:lastRenderedPageBreak/>
        <w:drawing>
          <wp:inline distT="0" distB="0" distL="0" distR="0" wp14:anchorId="2A5ED93A" wp14:editId="13C05712">
            <wp:extent cx="5248275" cy="7058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48275" cy="7058025"/>
                    </a:xfrm>
                    <a:prstGeom prst="rect">
                      <a:avLst/>
                    </a:prstGeom>
                  </pic:spPr>
                </pic:pic>
              </a:graphicData>
            </a:graphic>
          </wp:inline>
        </w:drawing>
      </w:r>
    </w:p>
    <w:p w:rsidR="006A1A71" w:rsidRDefault="006A1A71" w:rsidP="006A1A71">
      <w:pPr>
        <w:pStyle w:val="Reference"/>
      </w:pPr>
      <w:r>
        <w:t>Source: City of Cockburn (September 2017)</w:t>
      </w:r>
    </w:p>
    <w:p w:rsidR="006A1A71" w:rsidRDefault="006A1A71" w:rsidP="006A1A71">
      <w:pPr>
        <w:pStyle w:val="FigureCaption"/>
      </w:pPr>
      <w:bookmarkStart w:id="43" w:name="_Ref493774734"/>
      <w:bookmarkStart w:id="44" w:name="_Toc498608629"/>
      <w:bookmarkStart w:id="45" w:name="_Toc188320"/>
      <w:r>
        <w:t>Formalised (marked) Parking Bays in the Eastern Ward</w:t>
      </w:r>
      <w:bookmarkEnd w:id="43"/>
      <w:bookmarkEnd w:id="44"/>
      <w:bookmarkEnd w:id="45"/>
    </w:p>
    <w:p w:rsidR="006A1A71" w:rsidRDefault="006A1A71" w:rsidP="006A1A71">
      <w:pPr>
        <w:pStyle w:val="FigureCaption"/>
        <w:sectPr w:rsidR="006A1A71" w:rsidSect="006A1A71">
          <w:pgSz w:w="11906" w:h="16838" w:code="9"/>
          <w:pgMar w:top="1418" w:right="1134" w:bottom="1134" w:left="1134" w:header="567" w:footer="567" w:gutter="0"/>
          <w:cols w:space="567"/>
          <w:docGrid w:linePitch="360"/>
        </w:sectPr>
      </w:pPr>
    </w:p>
    <w:p w:rsidR="006A1A71" w:rsidRDefault="006A1A71" w:rsidP="006A1A71">
      <w:pPr>
        <w:pStyle w:val="Heading2"/>
      </w:pPr>
      <w:bookmarkStart w:id="46" w:name="_Toc498608596"/>
      <w:bookmarkStart w:id="47" w:name="_Toc188294"/>
      <w:r>
        <w:lastRenderedPageBreak/>
        <w:t>Future Parking Requirements</w:t>
      </w:r>
      <w:bookmarkEnd w:id="46"/>
      <w:bookmarkEnd w:id="47"/>
    </w:p>
    <w:p w:rsidR="006A1A71" w:rsidRDefault="006A1A71" w:rsidP="006A1A71">
      <w:pPr>
        <w:pStyle w:val="BodyText1"/>
      </w:pPr>
      <w:r>
        <w:t xml:space="preserve">The location of existing formalised parking </w:t>
      </w:r>
      <w:proofErr w:type="gramStart"/>
      <w:r>
        <w:t>can be seen</w:t>
      </w:r>
      <w:proofErr w:type="gramEnd"/>
      <w:r>
        <w:t xml:space="preserve"> in the context of the City’s future development projections, as shown in </w:t>
      </w:r>
      <w:r w:rsidRPr="00E25381">
        <w:rPr>
          <w:b/>
          <w:highlight w:val="yellow"/>
        </w:rPr>
        <w:fldChar w:fldCharType="begin" w:fldLock="1"/>
      </w:r>
      <w:r w:rsidRPr="00E25381">
        <w:rPr>
          <w:b/>
        </w:rPr>
        <w:instrText xml:space="preserve"> REF _Ref493774755 \n \h </w:instrText>
      </w:r>
      <w:r>
        <w:rPr>
          <w:b/>
          <w:highlight w:val="yellow"/>
        </w:rPr>
        <w:instrText xml:space="preserve"> \* MERGEFORMAT </w:instrText>
      </w:r>
      <w:r w:rsidRPr="00E25381">
        <w:rPr>
          <w:b/>
          <w:highlight w:val="yellow"/>
        </w:rPr>
      </w:r>
      <w:r w:rsidRPr="00E25381">
        <w:rPr>
          <w:b/>
          <w:highlight w:val="yellow"/>
        </w:rPr>
        <w:fldChar w:fldCharType="separate"/>
      </w:r>
      <w:r>
        <w:rPr>
          <w:b/>
        </w:rPr>
        <w:t>Figure 3-4</w:t>
      </w:r>
      <w:r w:rsidRPr="00E25381">
        <w:rPr>
          <w:b/>
          <w:highlight w:val="yellow"/>
        </w:rPr>
        <w:fldChar w:fldCharType="end"/>
      </w:r>
      <w:r>
        <w:t xml:space="preserve"> below. These development areas are likely to create a significant increase in demand of </w:t>
      </w:r>
      <w:proofErr w:type="gramStart"/>
      <w:r>
        <w:t>on-street</w:t>
      </w:r>
      <w:proofErr w:type="gramEnd"/>
      <w:r>
        <w:t xml:space="preserve"> and off-street parking resources as they grow, necessitating City intervention in the provision, maintenance and enforcement of public parking.</w:t>
      </w:r>
    </w:p>
    <w:p w:rsidR="006A1A71" w:rsidRDefault="006A1A71" w:rsidP="006A1A71">
      <w:pPr>
        <w:pStyle w:val="BodyText1"/>
      </w:pPr>
      <w:r>
        <w:rPr>
          <w:noProof/>
          <w:lang w:eastAsia="en-AU"/>
        </w:rPr>
        <w:drawing>
          <wp:inline distT="0" distB="0" distL="0" distR="0" wp14:anchorId="54D90E93" wp14:editId="261110B8">
            <wp:extent cx="6896100" cy="45256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14332" cy="4537575"/>
                    </a:xfrm>
                    <a:prstGeom prst="rect">
                      <a:avLst/>
                    </a:prstGeom>
                  </pic:spPr>
                </pic:pic>
              </a:graphicData>
            </a:graphic>
          </wp:inline>
        </w:drawing>
      </w:r>
    </w:p>
    <w:p w:rsidR="006A1A71" w:rsidRDefault="006A1A71" w:rsidP="006A1A71">
      <w:pPr>
        <w:pStyle w:val="Reference"/>
      </w:pPr>
      <w:r>
        <w:t>Source: City of Cockburn (September 2017)</w:t>
      </w:r>
    </w:p>
    <w:p w:rsidR="006A1A71" w:rsidRPr="006A1A71" w:rsidRDefault="006A1A71" w:rsidP="006A1A71">
      <w:pPr>
        <w:pStyle w:val="FigureCaption"/>
        <w:sectPr w:rsidR="006A1A71" w:rsidRPr="006A1A71" w:rsidSect="006A1A71">
          <w:pgSz w:w="16838" w:h="11906" w:orient="landscape" w:code="9"/>
          <w:pgMar w:top="1134" w:right="1418" w:bottom="1134" w:left="1134" w:header="567" w:footer="567" w:gutter="0"/>
          <w:cols w:space="567"/>
          <w:docGrid w:linePitch="360"/>
        </w:sectPr>
      </w:pPr>
      <w:bookmarkStart w:id="48" w:name="_Ref493774755"/>
      <w:bookmarkStart w:id="49" w:name="_Toc498608630"/>
      <w:bookmarkStart w:id="50" w:name="_Toc188321"/>
      <w:r w:rsidRPr="006A1A71">
        <w:t>Future Land Use Areas within City of Cockburn</w:t>
      </w:r>
      <w:bookmarkEnd w:id="48"/>
      <w:bookmarkEnd w:id="49"/>
      <w:bookmarkEnd w:id="50"/>
    </w:p>
    <w:p w:rsidR="006A1A71" w:rsidRPr="006A1A71" w:rsidRDefault="006A1A71" w:rsidP="006A1A71">
      <w:pPr>
        <w:pStyle w:val="Heading2"/>
      </w:pPr>
      <w:bookmarkStart w:id="51" w:name="_Toc498608597"/>
      <w:bookmarkStart w:id="52" w:name="_Toc188295"/>
      <w:r w:rsidRPr="006A1A71">
        <w:lastRenderedPageBreak/>
        <w:t>Parking Demand</w:t>
      </w:r>
      <w:bookmarkEnd w:id="51"/>
      <w:bookmarkEnd w:id="52"/>
    </w:p>
    <w:p w:rsidR="006A1A71" w:rsidRDefault="006A1A71" w:rsidP="006A1A71">
      <w:pPr>
        <w:pStyle w:val="BodyText1"/>
      </w:pPr>
      <w:r w:rsidRPr="006E4C6A">
        <w:t xml:space="preserve">Whilst no detailed parking surveys </w:t>
      </w:r>
      <w:proofErr w:type="gramStart"/>
      <w:r w:rsidRPr="006E4C6A">
        <w:t>have been undertaken</w:t>
      </w:r>
      <w:proofErr w:type="gramEnd"/>
      <w:r w:rsidRPr="006E4C6A">
        <w:t xml:space="preserve"> in the City, anecdotal </w:t>
      </w:r>
      <w:r>
        <w:t>reports from community stakeholders suggests</w:t>
      </w:r>
      <w:r w:rsidRPr="006E4C6A">
        <w:t xml:space="preserve"> that, there are areas of </w:t>
      </w:r>
      <w:r>
        <w:t xml:space="preserve">high </w:t>
      </w:r>
      <w:r w:rsidRPr="006E4C6A">
        <w:t xml:space="preserve">parking </w:t>
      </w:r>
      <w:r>
        <w:t xml:space="preserve">demand, which create localised </w:t>
      </w:r>
      <w:r w:rsidRPr="006E4C6A">
        <w:t xml:space="preserve">issues. These issues </w:t>
      </w:r>
      <w:proofErr w:type="gramStart"/>
      <w:r w:rsidRPr="006E4C6A">
        <w:t>are outlined</w:t>
      </w:r>
      <w:proofErr w:type="gramEnd"/>
      <w:r w:rsidRPr="006E4C6A">
        <w:t xml:space="preserve"> </w:t>
      </w:r>
      <w:r>
        <w:t xml:space="preserve">in </w:t>
      </w:r>
      <w:r w:rsidRPr="006E4C6A">
        <w:t xml:space="preserve">the consultation findings </w:t>
      </w:r>
      <w:r>
        <w:t xml:space="preserve">(see </w:t>
      </w:r>
      <w:r w:rsidRPr="006E4C6A">
        <w:rPr>
          <w:b/>
        </w:rPr>
        <w:t xml:space="preserve">Chapter </w:t>
      </w:r>
      <w:r w:rsidRPr="006E4C6A">
        <w:rPr>
          <w:b/>
        </w:rPr>
        <w:fldChar w:fldCharType="begin" w:fldLock="1"/>
      </w:r>
      <w:r w:rsidRPr="006E4C6A">
        <w:rPr>
          <w:b/>
        </w:rPr>
        <w:instrText xml:space="preserve"> REF _Ref497224283 \n \h  \* MERGEFORMAT </w:instrText>
      </w:r>
      <w:r w:rsidRPr="006E4C6A">
        <w:rPr>
          <w:b/>
        </w:rPr>
      </w:r>
      <w:r w:rsidRPr="006E4C6A">
        <w:rPr>
          <w:b/>
        </w:rPr>
        <w:fldChar w:fldCharType="separate"/>
      </w:r>
      <w:r>
        <w:rPr>
          <w:b/>
        </w:rPr>
        <w:t>5</w:t>
      </w:r>
      <w:r w:rsidRPr="006E4C6A">
        <w:rPr>
          <w:b/>
        </w:rPr>
        <w:fldChar w:fldCharType="end"/>
      </w:r>
      <w:r w:rsidRPr="00BD65C6">
        <w:t>)</w:t>
      </w:r>
      <w:r w:rsidRPr="006E4C6A">
        <w:t>.</w:t>
      </w:r>
    </w:p>
    <w:p w:rsidR="006A1A71" w:rsidRDefault="006A1A71" w:rsidP="006A1A71">
      <w:pPr>
        <w:pStyle w:val="BodyText1"/>
      </w:pPr>
      <w:r w:rsidRPr="00F20FFE">
        <w:t xml:space="preserve">The findings from the consultation exercises </w:t>
      </w:r>
      <w:r>
        <w:t>highlighted some areas such as:</w:t>
      </w:r>
    </w:p>
    <w:p w:rsidR="006A1A71" w:rsidRDefault="006A1A71" w:rsidP="000079BF">
      <w:pPr>
        <w:pStyle w:val="BodyText1"/>
        <w:numPr>
          <w:ilvl w:val="0"/>
          <w:numId w:val="37"/>
        </w:numPr>
      </w:pPr>
      <w:r>
        <w:t>At Knock Place (in line for Armadale Road deviation project), Jandakot and the Cockburn Central Town Centre due to the demand for unpaid commuter parking;</w:t>
      </w:r>
    </w:p>
    <w:p w:rsidR="006A1A71" w:rsidRDefault="006A1A71" w:rsidP="000079BF">
      <w:pPr>
        <w:pStyle w:val="BodyText1"/>
        <w:numPr>
          <w:ilvl w:val="0"/>
          <w:numId w:val="37"/>
        </w:numPr>
      </w:pPr>
      <w:r>
        <w:t>The typical concentrated demand for on-street parking around all schools at the end of the school day;</w:t>
      </w:r>
    </w:p>
    <w:p w:rsidR="006A1A71" w:rsidRDefault="006A1A71" w:rsidP="000079BF">
      <w:pPr>
        <w:pStyle w:val="BodyText1"/>
        <w:numPr>
          <w:ilvl w:val="0"/>
          <w:numId w:val="37"/>
        </w:numPr>
      </w:pPr>
      <w:r>
        <w:t>The demand for all day on-street parking in the vicinity of educational facilities with driving age students such as on Farrington Road (Kennedy Baptist  College and Murdoch University); east of Hammond Road (Emmanuel Catholic College)</w:t>
      </w:r>
    </w:p>
    <w:p w:rsidR="006A1A71" w:rsidRDefault="006A1A71" w:rsidP="000079BF">
      <w:pPr>
        <w:pStyle w:val="BodyText1"/>
        <w:numPr>
          <w:ilvl w:val="0"/>
          <w:numId w:val="37"/>
        </w:numPr>
      </w:pPr>
      <w:r>
        <w:t xml:space="preserve">The demand for short-term all-day on-street parking around construction sites such as at the Cockburn Central Town Centre and Port Coogee.    </w:t>
      </w:r>
    </w:p>
    <w:p w:rsidR="006A1A71" w:rsidRDefault="006A1A71" w:rsidP="006A1A71">
      <w:pPr>
        <w:pStyle w:val="BodyText1"/>
        <w:sectPr w:rsidR="006A1A71" w:rsidSect="006A1A71">
          <w:pgSz w:w="11906" w:h="16838" w:code="9"/>
          <w:pgMar w:top="1418" w:right="1134" w:bottom="1134" w:left="1134" w:header="567" w:footer="567" w:gutter="0"/>
          <w:cols w:space="567"/>
          <w:docGrid w:linePitch="360"/>
        </w:sectPr>
      </w:pPr>
    </w:p>
    <w:p w:rsidR="006A1A71" w:rsidRDefault="006A1A71" w:rsidP="006A1A71">
      <w:pPr>
        <w:pStyle w:val="Heading1newpage"/>
      </w:pPr>
      <w:bookmarkStart w:id="53" w:name="_Ref497224283"/>
      <w:bookmarkStart w:id="54" w:name="_Toc498608598"/>
      <w:bookmarkStart w:id="55" w:name="_Toc188296"/>
      <w:r>
        <w:lastRenderedPageBreak/>
        <w:t>Stakeholder Consultation</w:t>
      </w:r>
      <w:bookmarkEnd w:id="53"/>
      <w:bookmarkEnd w:id="54"/>
      <w:bookmarkEnd w:id="55"/>
    </w:p>
    <w:p w:rsidR="006A1A71" w:rsidRPr="006A1A71" w:rsidRDefault="006A1A71" w:rsidP="006A1A71">
      <w:pPr>
        <w:pStyle w:val="Heading2"/>
      </w:pPr>
      <w:bookmarkStart w:id="56" w:name="_Toc498608599"/>
      <w:bookmarkStart w:id="57" w:name="_Toc188297"/>
      <w:r w:rsidRPr="006A1A71">
        <w:t>Consultation Method</w:t>
      </w:r>
      <w:bookmarkEnd w:id="56"/>
      <w:bookmarkEnd w:id="57"/>
    </w:p>
    <w:p w:rsidR="006A1A71" w:rsidRPr="00F64F13" w:rsidRDefault="006A1A71" w:rsidP="006A1A71">
      <w:pPr>
        <w:pStyle w:val="BodyText1"/>
      </w:pPr>
      <w:r>
        <w:t xml:space="preserve">Following discussion with the City, stakeholder consultation </w:t>
      </w:r>
      <w:proofErr w:type="gramStart"/>
      <w:r>
        <w:t>was undertaken</w:t>
      </w:r>
      <w:proofErr w:type="gramEnd"/>
      <w:r>
        <w:t xml:space="preserve"> to engage City staff and Cockburn’s community on parking issues. Comments </w:t>
      </w:r>
      <w:proofErr w:type="gramStart"/>
      <w:r>
        <w:t>were sought</w:t>
      </w:r>
      <w:proofErr w:type="gramEnd"/>
      <w:r>
        <w:t xml:space="preserve"> through the following forums:</w:t>
      </w:r>
    </w:p>
    <w:p w:rsidR="006A1A71" w:rsidRDefault="006A1A71" w:rsidP="006A1A71">
      <w:pPr>
        <w:pStyle w:val="ListBullet"/>
        <w:numPr>
          <w:ilvl w:val="0"/>
          <w:numId w:val="3"/>
        </w:numPr>
        <w:spacing w:before="0" w:line="264" w:lineRule="auto"/>
      </w:pPr>
      <w:r>
        <w:t>Internal stakeholder consultation with relevant departments</w:t>
      </w:r>
    </w:p>
    <w:p w:rsidR="006A1A71" w:rsidRDefault="006A1A71" w:rsidP="006A1A71">
      <w:pPr>
        <w:pStyle w:val="ListBullet"/>
        <w:numPr>
          <w:ilvl w:val="0"/>
          <w:numId w:val="3"/>
        </w:numPr>
        <w:spacing w:before="0" w:line="264" w:lineRule="auto"/>
      </w:pPr>
      <w:r>
        <w:t>An online community survey conducted by the City</w:t>
      </w:r>
    </w:p>
    <w:p w:rsidR="006A1A71" w:rsidRDefault="006A1A71" w:rsidP="006A1A71">
      <w:pPr>
        <w:pStyle w:val="ListBullet"/>
        <w:numPr>
          <w:ilvl w:val="0"/>
          <w:numId w:val="3"/>
        </w:numPr>
        <w:spacing w:before="0" w:line="264" w:lineRule="auto"/>
      </w:pPr>
      <w:r>
        <w:t>Face-to-face intercept surveys</w:t>
      </w:r>
    </w:p>
    <w:p w:rsidR="006A1A71" w:rsidRPr="006A1A71" w:rsidRDefault="006A1A71" w:rsidP="006A1A71">
      <w:pPr>
        <w:pStyle w:val="Heading2"/>
      </w:pPr>
      <w:bookmarkStart w:id="58" w:name="_Toc498608600"/>
      <w:bookmarkStart w:id="59" w:name="_Toc188298"/>
      <w:r w:rsidRPr="006A1A71">
        <w:t>Internal Consultation</w:t>
      </w:r>
      <w:bookmarkEnd w:id="58"/>
      <w:bookmarkEnd w:id="59"/>
    </w:p>
    <w:p w:rsidR="006A1A71" w:rsidRDefault="006A1A71" w:rsidP="006A1A71">
      <w:pPr>
        <w:pStyle w:val="BodyText1"/>
      </w:pPr>
      <w:r>
        <w:t>Cardno consulted with the following departments at the City:</w:t>
      </w:r>
    </w:p>
    <w:p w:rsidR="006A1A71" w:rsidRDefault="006A1A71" w:rsidP="006A1A71">
      <w:pPr>
        <w:pStyle w:val="ListBullet"/>
        <w:numPr>
          <w:ilvl w:val="0"/>
          <w:numId w:val="3"/>
        </w:numPr>
        <w:spacing w:before="0" w:line="264" w:lineRule="auto"/>
      </w:pPr>
      <w:r>
        <w:t>Rangers</w:t>
      </w:r>
    </w:p>
    <w:p w:rsidR="006A1A71" w:rsidRDefault="006A1A71" w:rsidP="006A1A71">
      <w:pPr>
        <w:pStyle w:val="ListBullet"/>
        <w:numPr>
          <w:ilvl w:val="0"/>
          <w:numId w:val="3"/>
        </w:numPr>
        <w:spacing w:before="0" w:line="264" w:lineRule="auto"/>
      </w:pPr>
      <w:r>
        <w:t>Statutory Planning</w:t>
      </w:r>
    </w:p>
    <w:p w:rsidR="006A1A71" w:rsidRDefault="006A1A71" w:rsidP="006A1A71">
      <w:pPr>
        <w:pStyle w:val="ListBullet"/>
        <w:numPr>
          <w:ilvl w:val="0"/>
          <w:numId w:val="3"/>
        </w:numPr>
        <w:spacing w:before="0" w:line="264" w:lineRule="auto"/>
      </w:pPr>
      <w:r>
        <w:t>Strategic Planning</w:t>
      </w:r>
    </w:p>
    <w:p w:rsidR="006A1A71" w:rsidRDefault="006A1A71" w:rsidP="006A1A71">
      <w:pPr>
        <w:pStyle w:val="ListBullet"/>
        <w:numPr>
          <w:ilvl w:val="0"/>
          <w:numId w:val="3"/>
        </w:numPr>
        <w:spacing w:before="0" w:line="264" w:lineRule="auto"/>
      </w:pPr>
      <w:r>
        <w:t>Transport Engineering</w:t>
      </w:r>
    </w:p>
    <w:p w:rsidR="006A1A71" w:rsidRDefault="006A1A71" w:rsidP="006A1A71">
      <w:pPr>
        <w:pStyle w:val="ListBullet"/>
        <w:numPr>
          <w:ilvl w:val="0"/>
          <w:numId w:val="3"/>
        </w:numPr>
        <w:spacing w:before="0" w:line="264" w:lineRule="auto"/>
      </w:pPr>
      <w:r>
        <w:t>Disability Access Officer</w:t>
      </w:r>
    </w:p>
    <w:p w:rsidR="006A1A71" w:rsidRDefault="006A1A71" w:rsidP="006A1A71">
      <w:pPr>
        <w:pStyle w:val="ListBullet"/>
        <w:numPr>
          <w:ilvl w:val="0"/>
          <w:numId w:val="3"/>
        </w:numPr>
        <w:spacing w:before="0" w:line="264" w:lineRule="auto"/>
      </w:pPr>
      <w:proofErr w:type="gramStart"/>
      <w:r>
        <w:t>Community Engagement.</w:t>
      </w:r>
      <w:proofErr w:type="gramEnd"/>
    </w:p>
    <w:p w:rsidR="006A1A71" w:rsidRPr="00F02750" w:rsidRDefault="00570511" w:rsidP="006A1A71">
      <w:pPr>
        <w:pStyle w:val="BodyText1"/>
      </w:pPr>
      <w:r w:rsidRPr="002726AD">
        <w:rPr>
          <w:b/>
        </w:rPr>
        <w:fldChar w:fldCharType="begin"/>
      </w:r>
      <w:r w:rsidRPr="002726AD">
        <w:rPr>
          <w:b/>
        </w:rPr>
        <w:instrText xml:space="preserve"> REF _Ref185856 \r \h </w:instrText>
      </w:r>
      <w:r w:rsidR="002726AD">
        <w:rPr>
          <w:b/>
        </w:rPr>
        <w:instrText xml:space="preserve"> \* MERGEFORMAT </w:instrText>
      </w:r>
      <w:r w:rsidRPr="002726AD">
        <w:rPr>
          <w:b/>
        </w:rPr>
      </w:r>
      <w:r w:rsidRPr="002726AD">
        <w:rPr>
          <w:b/>
        </w:rPr>
        <w:fldChar w:fldCharType="separate"/>
      </w:r>
      <w:r w:rsidR="001C4EEE">
        <w:rPr>
          <w:b/>
        </w:rPr>
        <w:t>Table 4-1</w:t>
      </w:r>
      <w:r w:rsidRPr="002726AD">
        <w:rPr>
          <w:b/>
        </w:rPr>
        <w:fldChar w:fldCharType="end"/>
      </w:r>
      <w:r w:rsidR="006A1A71" w:rsidRPr="002726AD">
        <w:rPr>
          <w:b/>
        </w:rPr>
        <w:t xml:space="preserve"> </w:t>
      </w:r>
      <w:r w:rsidR="006A1A71">
        <w:t>provides a summary of these discussions.</w:t>
      </w:r>
    </w:p>
    <w:p w:rsidR="006A1A71" w:rsidRPr="006A1A71" w:rsidRDefault="006A1A71" w:rsidP="006A1A71">
      <w:pPr>
        <w:pStyle w:val="TableCaption"/>
      </w:pPr>
      <w:bookmarkStart w:id="60" w:name="_Ref495572618"/>
      <w:bookmarkStart w:id="61" w:name="_Toc498608621"/>
      <w:bookmarkStart w:id="62" w:name="_Ref185856"/>
      <w:bookmarkStart w:id="63" w:name="_Toc188312"/>
      <w:r w:rsidRPr="006A1A71">
        <w:t xml:space="preserve">Summary of discussions with internal </w:t>
      </w:r>
      <w:bookmarkEnd w:id="60"/>
      <w:r w:rsidRPr="006A1A71">
        <w:t>stakeholders</w:t>
      </w:r>
      <w:bookmarkEnd w:id="61"/>
      <w:bookmarkEnd w:id="62"/>
      <w:bookmarkEnd w:id="63"/>
    </w:p>
    <w:tbl>
      <w:tblPr>
        <w:tblStyle w:val="Taupetable0"/>
        <w:tblW w:w="5000" w:type="pct"/>
        <w:tblLook w:val="04A0" w:firstRow="1" w:lastRow="0" w:firstColumn="1" w:lastColumn="0" w:noHBand="0" w:noVBand="1"/>
      </w:tblPr>
      <w:tblGrid>
        <w:gridCol w:w="2310"/>
        <w:gridCol w:w="7544"/>
      </w:tblGrid>
      <w:tr w:rsidR="006A1A71" w:rsidTr="006A1A71">
        <w:trPr>
          <w:cnfStyle w:val="100000000000" w:firstRow="1" w:lastRow="0" w:firstColumn="0" w:lastColumn="0" w:oddVBand="0" w:evenVBand="0" w:oddHBand="0" w:evenHBand="0" w:firstRowFirstColumn="0" w:firstRowLastColumn="0" w:lastRowFirstColumn="0" w:lastRowLastColumn="0"/>
          <w:trHeight w:val="396"/>
        </w:trPr>
        <w:tc>
          <w:tcPr>
            <w:tcW w:w="1172" w:type="pct"/>
            <w:tcBorders>
              <w:top w:val="single" w:sz="4" w:space="0" w:color="988F86"/>
              <w:left w:val="single" w:sz="4" w:space="0" w:color="86695D" w:themeColor="accent3" w:themeShade="BF"/>
              <w:bottom w:val="single" w:sz="4" w:space="0" w:color="988F86"/>
              <w:right w:val="single" w:sz="4" w:space="0" w:color="988F86"/>
            </w:tcBorders>
            <w:vAlign w:val="center"/>
          </w:tcPr>
          <w:p w:rsidR="006A1A71" w:rsidRDefault="006A1A71" w:rsidP="006A1A71">
            <w:pPr>
              <w:pStyle w:val="TableText"/>
              <w:ind w:left="34" w:hanging="34"/>
              <w:rPr>
                <w:lang w:val="en-US"/>
              </w:rPr>
            </w:pPr>
            <w:r>
              <w:rPr>
                <w:lang w:val="en-US"/>
              </w:rPr>
              <w:t>Item</w:t>
            </w:r>
          </w:p>
        </w:tc>
        <w:tc>
          <w:tcPr>
            <w:tcW w:w="3828" w:type="pct"/>
            <w:tcBorders>
              <w:top w:val="single" w:sz="4" w:space="0" w:color="988F86"/>
              <w:left w:val="single" w:sz="4" w:space="0" w:color="988F86"/>
              <w:bottom w:val="single" w:sz="4" w:space="0" w:color="988F86"/>
              <w:right w:val="single" w:sz="4" w:space="0" w:color="86695D" w:themeColor="accent3" w:themeShade="BF"/>
            </w:tcBorders>
            <w:vAlign w:val="center"/>
          </w:tcPr>
          <w:p w:rsidR="006A1A71" w:rsidRDefault="006A1A71" w:rsidP="006A1A71">
            <w:pPr>
              <w:pStyle w:val="TableText"/>
              <w:jc w:val="center"/>
              <w:rPr>
                <w:lang w:val="en-US"/>
              </w:rPr>
            </w:pPr>
            <w:r>
              <w:rPr>
                <w:lang w:val="en-US"/>
              </w:rPr>
              <w:t>Discussion Topics</w:t>
            </w:r>
          </w:p>
        </w:tc>
      </w:tr>
      <w:tr w:rsidR="006A1A71" w:rsidTr="006A1A71">
        <w:trPr>
          <w:trHeight w:val="396"/>
        </w:trPr>
        <w:tc>
          <w:tcPr>
            <w:tcW w:w="1172" w:type="pct"/>
            <w:tcBorders>
              <w:top w:val="single" w:sz="4" w:space="0" w:color="988F86"/>
              <w:left w:val="single" w:sz="4" w:space="0" w:color="86695D" w:themeColor="accent3" w:themeShade="BF"/>
              <w:bottom w:val="single" w:sz="4" w:space="0" w:color="988F86"/>
              <w:right w:val="single" w:sz="4" w:space="0" w:color="988F86"/>
            </w:tcBorders>
            <w:vAlign w:val="center"/>
          </w:tcPr>
          <w:p w:rsidR="006A1A71" w:rsidRPr="00EF5C2D" w:rsidRDefault="006A1A71" w:rsidP="006A1A71">
            <w:pPr>
              <w:pStyle w:val="TableText"/>
              <w:ind w:left="34" w:hanging="34"/>
              <w:rPr>
                <w:lang w:val="en-US"/>
              </w:rPr>
            </w:pPr>
            <w:r w:rsidRPr="00EF5C2D">
              <w:rPr>
                <w:lang w:val="en-US"/>
              </w:rPr>
              <w:t>Distributor and local roads</w:t>
            </w:r>
          </w:p>
          <w:p w:rsidR="006A1A71" w:rsidRPr="00EF5C2D" w:rsidRDefault="006A1A71" w:rsidP="006A1A71">
            <w:pPr>
              <w:pStyle w:val="TableText"/>
              <w:ind w:left="34" w:hanging="34"/>
              <w:rPr>
                <w:lang w:val="en-US"/>
              </w:rPr>
            </w:pPr>
          </w:p>
        </w:tc>
        <w:tc>
          <w:tcPr>
            <w:tcW w:w="3828" w:type="pct"/>
            <w:tcBorders>
              <w:top w:val="single" w:sz="4" w:space="0" w:color="988F86"/>
              <w:left w:val="single" w:sz="4" w:space="0" w:color="988F86"/>
              <w:bottom w:val="single" w:sz="4" w:space="0" w:color="988F86"/>
              <w:right w:val="single" w:sz="4" w:space="0" w:color="86695D" w:themeColor="accent3" w:themeShade="BF"/>
            </w:tcBorders>
            <w:vAlign w:val="center"/>
          </w:tcPr>
          <w:p w:rsidR="006A1A71" w:rsidRPr="009D22FB" w:rsidRDefault="006A1A71" w:rsidP="006A1A71">
            <w:pPr>
              <w:pStyle w:val="TableList"/>
              <w:rPr>
                <w:lang w:val="en-US"/>
              </w:rPr>
            </w:pPr>
            <w:r w:rsidRPr="009D22FB">
              <w:rPr>
                <w:lang w:val="en-US"/>
              </w:rPr>
              <w:t xml:space="preserve">Large vehicle movements </w:t>
            </w:r>
            <w:r>
              <w:rPr>
                <w:lang w:val="en-US"/>
              </w:rPr>
              <w:t>are adversely impacted by</w:t>
            </w:r>
            <w:r w:rsidRPr="009D22FB">
              <w:rPr>
                <w:lang w:val="en-US"/>
              </w:rPr>
              <w:t xml:space="preserve"> verge and on-street parking</w:t>
            </w:r>
          </w:p>
          <w:p w:rsidR="006A1A71" w:rsidRDefault="006A1A71" w:rsidP="006A1A71">
            <w:pPr>
              <w:pStyle w:val="TableList"/>
              <w:rPr>
                <w:lang w:val="en-US"/>
              </w:rPr>
            </w:pPr>
            <w:r>
              <w:rPr>
                <w:lang w:val="en-US"/>
              </w:rPr>
              <w:t>Footpath parking creates hazards and disadvantages pedestrians and cyclists</w:t>
            </w:r>
          </w:p>
          <w:p w:rsidR="006A1A71" w:rsidRDefault="006A1A71" w:rsidP="006A1A71">
            <w:pPr>
              <w:pStyle w:val="TableList"/>
              <w:rPr>
                <w:lang w:val="en-US"/>
              </w:rPr>
            </w:pPr>
            <w:r>
              <w:rPr>
                <w:lang w:val="en-US"/>
              </w:rPr>
              <w:t>There is likely to be an impact on parking supply as a result of the Cockburn Coastal Highway and the North Lake Road Bridge infrastructure changes</w:t>
            </w:r>
          </w:p>
        </w:tc>
      </w:tr>
      <w:tr w:rsidR="006A1A71" w:rsidTr="006A1A71">
        <w:trPr>
          <w:trHeight w:val="396"/>
        </w:trPr>
        <w:tc>
          <w:tcPr>
            <w:tcW w:w="1172" w:type="pct"/>
            <w:tcBorders>
              <w:top w:val="single" w:sz="4" w:space="0" w:color="988F86"/>
              <w:left w:val="single" w:sz="4" w:space="0" w:color="86695D" w:themeColor="accent3" w:themeShade="BF"/>
              <w:bottom w:val="single" w:sz="4" w:space="0" w:color="988F86"/>
              <w:right w:val="single" w:sz="4" w:space="0" w:color="988F86"/>
            </w:tcBorders>
            <w:vAlign w:val="center"/>
          </w:tcPr>
          <w:p w:rsidR="006A1A71" w:rsidRPr="00EF5C2D" w:rsidRDefault="006A1A71" w:rsidP="006A1A71">
            <w:pPr>
              <w:pStyle w:val="TableText"/>
              <w:ind w:left="34" w:hanging="34"/>
              <w:rPr>
                <w:lang w:val="en-US"/>
              </w:rPr>
            </w:pPr>
            <w:r w:rsidRPr="00EF5C2D">
              <w:rPr>
                <w:lang w:val="en-US"/>
              </w:rPr>
              <w:t>Residential areas</w:t>
            </w:r>
          </w:p>
          <w:p w:rsidR="006A1A71" w:rsidRPr="00EF5C2D" w:rsidRDefault="006A1A71" w:rsidP="006A1A71">
            <w:pPr>
              <w:pStyle w:val="TableText"/>
              <w:ind w:left="34" w:hanging="34"/>
              <w:rPr>
                <w:lang w:val="en-US"/>
              </w:rPr>
            </w:pPr>
          </w:p>
        </w:tc>
        <w:tc>
          <w:tcPr>
            <w:tcW w:w="3828" w:type="pct"/>
            <w:tcBorders>
              <w:top w:val="single" w:sz="4" w:space="0" w:color="988F86"/>
              <w:left w:val="single" w:sz="4" w:space="0" w:color="988F86"/>
              <w:bottom w:val="single" w:sz="4" w:space="0" w:color="988F86"/>
              <w:right w:val="single" w:sz="4" w:space="0" w:color="86695D" w:themeColor="accent3" w:themeShade="BF"/>
            </w:tcBorders>
            <w:vAlign w:val="center"/>
          </w:tcPr>
          <w:p w:rsidR="006A1A71" w:rsidRDefault="006A1A71" w:rsidP="006A1A71">
            <w:pPr>
              <w:pStyle w:val="TableList"/>
              <w:rPr>
                <w:lang w:val="en-US"/>
              </w:rPr>
            </w:pPr>
            <w:r w:rsidRPr="009D22FB">
              <w:rPr>
                <w:lang w:val="en-US"/>
              </w:rPr>
              <w:t xml:space="preserve">Parking over-spill </w:t>
            </w:r>
            <w:r>
              <w:rPr>
                <w:lang w:val="en-US"/>
              </w:rPr>
              <w:t>in high density residential developments creates amenity and equity issues</w:t>
            </w:r>
          </w:p>
          <w:p w:rsidR="006A1A71" w:rsidRPr="009D22FB" w:rsidRDefault="006A1A71" w:rsidP="006A1A71">
            <w:pPr>
              <w:pStyle w:val="TableList"/>
              <w:rPr>
                <w:lang w:val="en-US"/>
              </w:rPr>
            </w:pPr>
            <w:r>
              <w:rPr>
                <w:lang w:val="en-US"/>
              </w:rPr>
              <w:t>There may be a need to consider an o</w:t>
            </w:r>
            <w:r w:rsidRPr="009D22FB">
              <w:rPr>
                <w:lang w:val="en-US"/>
              </w:rPr>
              <w:t>n-street parking</w:t>
            </w:r>
            <w:r>
              <w:rPr>
                <w:lang w:val="en-US"/>
              </w:rPr>
              <w:t xml:space="preserve"> strategy to address both verge and on-street use</w:t>
            </w:r>
          </w:p>
          <w:p w:rsidR="006A1A71" w:rsidRDefault="006A1A71" w:rsidP="006A1A71">
            <w:pPr>
              <w:pStyle w:val="TableList"/>
              <w:rPr>
                <w:lang w:val="en-US"/>
              </w:rPr>
            </w:pPr>
            <w:r>
              <w:rPr>
                <w:lang w:val="en-US"/>
              </w:rPr>
              <w:t>There may be a need to consider a more consistent residential parking permit system</w:t>
            </w:r>
          </w:p>
          <w:p w:rsidR="006A1A71" w:rsidRDefault="006A1A71" w:rsidP="006A1A71">
            <w:pPr>
              <w:pStyle w:val="TableList"/>
              <w:rPr>
                <w:lang w:val="en-US"/>
              </w:rPr>
            </w:pPr>
            <w:r>
              <w:rPr>
                <w:lang w:val="en-US"/>
              </w:rPr>
              <w:t xml:space="preserve">Provision of visitor bays in high density areas where on-street bays are provided </w:t>
            </w:r>
          </w:p>
          <w:p w:rsidR="006A1A71" w:rsidRDefault="006A1A71" w:rsidP="006A1A71">
            <w:pPr>
              <w:pStyle w:val="TableList"/>
              <w:tabs>
                <w:tab w:val="clear" w:pos="360"/>
              </w:tabs>
              <w:rPr>
                <w:lang w:val="en-US"/>
              </w:rPr>
            </w:pPr>
            <w:r>
              <w:rPr>
                <w:lang w:val="en-US"/>
              </w:rPr>
              <w:t>Small-lot development restricts on-site residential parking storage, with parking impacts on laneways and verge frontages</w:t>
            </w:r>
          </w:p>
          <w:p w:rsidR="006A1A71" w:rsidRPr="002830D5" w:rsidRDefault="006A1A71" w:rsidP="006A1A71">
            <w:pPr>
              <w:pStyle w:val="TableList"/>
            </w:pPr>
            <w:r w:rsidRPr="002830D5">
              <w:t xml:space="preserve">Aged Care </w:t>
            </w:r>
            <w:r>
              <w:t>facilities often provide insufficient parking on-site to accommodate demand, on-street parking restrictions may disadvantage carers</w:t>
            </w:r>
          </w:p>
          <w:p w:rsidR="006A1A71" w:rsidRPr="004F0605" w:rsidRDefault="006A1A71" w:rsidP="006A1A71">
            <w:pPr>
              <w:pStyle w:val="TableList"/>
            </w:pPr>
            <w:r w:rsidRPr="004F0605">
              <w:t xml:space="preserve">Car ownership/parking expectations of residents </w:t>
            </w:r>
            <w:r>
              <w:t xml:space="preserve">exceeds on-site supply </w:t>
            </w:r>
            <w:r w:rsidRPr="004F0605">
              <w:t>in dense and mixed use areas</w:t>
            </w:r>
          </w:p>
        </w:tc>
      </w:tr>
      <w:tr w:rsidR="006A1A71" w:rsidTr="006A1A71">
        <w:trPr>
          <w:trHeight w:val="396"/>
        </w:trPr>
        <w:tc>
          <w:tcPr>
            <w:tcW w:w="1172" w:type="pct"/>
            <w:tcBorders>
              <w:top w:val="single" w:sz="4" w:space="0" w:color="988F86"/>
              <w:left w:val="single" w:sz="4" w:space="0" w:color="86695D" w:themeColor="accent3" w:themeShade="BF"/>
              <w:bottom w:val="single" w:sz="4" w:space="0" w:color="988F86"/>
              <w:right w:val="single" w:sz="4" w:space="0" w:color="988F86"/>
            </w:tcBorders>
            <w:vAlign w:val="center"/>
          </w:tcPr>
          <w:p w:rsidR="006A1A71" w:rsidRPr="00EF5C2D" w:rsidRDefault="006A1A71" w:rsidP="006A1A71">
            <w:pPr>
              <w:pStyle w:val="TableText"/>
              <w:ind w:left="34" w:hanging="34"/>
              <w:rPr>
                <w:lang w:val="en-US"/>
              </w:rPr>
            </w:pPr>
            <w:r w:rsidRPr="00EF5C2D">
              <w:rPr>
                <w:lang w:val="en-US"/>
              </w:rPr>
              <w:t>Education</w:t>
            </w:r>
          </w:p>
          <w:p w:rsidR="006A1A71" w:rsidRPr="00EF5C2D" w:rsidRDefault="006A1A71" w:rsidP="006A1A71">
            <w:pPr>
              <w:pStyle w:val="TableText"/>
              <w:ind w:left="34" w:hanging="34"/>
              <w:rPr>
                <w:lang w:val="en-US"/>
              </w:rPr>
            </w:pPr>
          </w:p>
        </w:tc>
        <w:tc>
          <w:tcPr>
            <w:tcW w:w="3828" w:type="pct"/>
            <w:tcBorders>
              <w:top w:val="single" w:sz="4" w:space="0" w:color="988F86"/>
              <w:left w:val="single" w:sz="4" w:space="0" w:color="988F86"/>
              <w:bottom w:val="single" w:sz="4" w:space="0" w:color="988F86"/>
              <w:right w:val="single" w:sz="4" w:space="0" w:color="86695D" w:themeColor="accent3" w:themeShade="BF"/>
            </w:tcBorders>
            <w:vAlign w:val="center"/>
          </w:tcPr>
          <w:p w:rsidR="006A1A71" w:rsidRDefault="006A1A71" w:rsidP="006A1A71">
            <w:pPr>
              <w:pStyle w:val="TableList"/>
              <w:tabs>
                <w:tab w:val="clear" w:pos="360"/>
              </w:tabs>
              <w:rPr>
                <w:lang w:val="en-US"/>
              </w:rPr>
            </w:pPr>
            <w:r>
              <w:rPr>
                <w:lang w:val="en-US"/>
              </w:rPr>
              <w:t xml:space="preserve">Schools parking - </w:t>
            </w:r>
            <w:r w:rsidRPr="0049141A">
              <w:rPr>
                <w:lang w:val="en-US"/>
              </w:rPr>
              <w:t>drop</w:t>
            </w:r>
            <w:r>
              <w:rPr>
                <w:lang w:val="en-US"/>
              </w:rPr>
              <w:t xml:space="preserve"> off/pick up at peak times results in poor parking behavior and impacts road function</w:t>
            </w:r>
          </w:p>
          <w:p w:rsidR="006A1A71" w:rsidRPr="0049141A" w:rsidRDefault="006A1A71" w:rsidP="006A1A71">
            <w:pPr>
              <w:pStyle w:val="TableList"/>
              <w:tabs>
                <w:tab w:val="clear" w:pos="360"/>
              </w:tabs>
              <w:rPr>
                <w:lang w:val="en-US"/>
              </w:rPr>
            </w:pPr>
            <w:r>
              <w:rPr>
                <w:lang w:val="en-US"/>
              </w:rPr>
              <w:t>Schools spread the demand by staggering start/finish times</w:t>
            </w:r>
          </w:p>
          <w:p w:rsidR="006A1A71" w:rsidRPr="00E92EAA" w:rsidRDefault="006A1A71" w:rsidP="006A1A71">
            <w:pPr>
              <w:pStyle w:val="TableList"/>
              <w:tabs>
                <w:tab w:val="clear" w:pos="360"/>
              </w:tabs>
              <w:rPr>
                <w:lang w:val="en-US"/>
              </w:rPr>
            </w:pPr>
            <w:r>
              <w:rPr>
                <w:lang w:val="en-US"/>
              </w:rPr>
              <w:t xml:space="preserve">Parking Management Plans/Travel Plans are being sought under planning conditions </w:t>
            </w:r>
          </w:p>
          <w:p w:rsidR="006A1A71" w:rsidRPr="00E92EAA" w:rsidRDefault="006A1A71" w:rsidP="006A1A71">
            <w:pPr>
              <w:pStyle w:val="TableList"/>
              <w:tabs>
                <w:tab w:val="clear" w:pos="360"/>
              </w:tabs>
              <w:rPr>
                <w:lang w:val="en-US"/>
              </w:rPr>
            </w:pPr>
            <w:r>
              <w:rPr>
                <w:lang w:val="en-US"/>
              </w:rPr>
              <w:t>Government schools provide</w:t>
            </w:r>
            <w:r w:rsidRPr="00E92EAA">
              <w:rPr>
                <w:lang w:val="en-US"/>
              </w:rPr>
              <w:t xml:space="preserve"> </w:t>
            </w:r>
            <w:r>
              <w:rPr>
                <w:lang w:val="en-US"/>
              </w:rPr>
              <w:t xml:space="preserve">significantly </w:t>
            </w:r>
            <w:r w:rsidRPr="00E92EAA">
              <w:rPr>
                <w:lang w:val="en-US"/>
              </w:rPr>
              <w:t xml:space="preserve">more parking </w:t>
            </w:r>
            <w:r>
              <w:rPr>
                <w:lang w:val="en-US"/>
              </w:rPr>
              <w:t>than the TPS requirements, this may require a review of appropriate education rates</w:t>
            </w:r>
          </w:p>
          <w:p w:rsidR="006A1A71" w:rsidRPr="00B41C68" w:rsidRDefault="006A1A71" w:rsidP="006A1A71">
            <w:pPr>
              <w:pStyle w:val="TableList"/>
            </w:pPr>
            <w:r>
              <w:t>Demand for parking at schools is proportional to catchment growth</w:t>
            </w:r>
          </w:p>
        </w:tc>
      </w:tr>
      <w:tr w:rsidR="006A1A71" w:rsidTr="006A1A71">
        <w:trPr>
          <w:trHeight w:val="396"/>
        </w:trPr>
        <w:tc>
          <w:tcPr>
            <w:tcW w:w="1172" w:type="pct"/>
            <w:tcBorders>
              <w:top w:val="single" w:sz="4" w:space="0" w:color="988F86"/>
              <w:left w:val="single" w:sz="4" w:space="0" w:color="86695D" w:themeColor="accent3" w:themeShade="BF"/>
              <w:bottom w:val="single" w:sz="4" w:space="0" w:color="988F86"/>
              <w:right w:val="single" w:sz="4" w:space="0" w:color="988F86"/>
            </w:tcBorders>
            <w:vAlign w:val="center"/>
          </w:tcPr>
          <w:p w:rsidR="006A1A71" w:rsidRPr="00EF5C2D" w:rsidRDefault="006A1A71" w:rsidP="006A1A71">
            <w:pPr>
              <w:pStyle w:val="TableText"/>
              <w:ind w:left="34" w:hanging="34"/>
              <w:rPr>
                <w:lang w:val="en-US"/>
              </w:rPr>
            </w:pPr>
            <w:r w:rsidRPr="00EF5C2D">
              <w:rPr>
                <w:lang w:val="en-US"/>
              </w:rPr>
              <w:t xml:space="preserve">Commercial </w:t>
            </w:r>
            <w:proofErr w:type="spellStart"/>
            <w:r w:rsidRPr="00EF5C2D">
              <w:rPr>
                <w:lang w:val="en-US"/>
              </w:rPr>
              <w:t>centres</w:t>
            </w:r>
            <w:proofErr w:type="spellEnd"/>
          </w:p>
          <w:p w:rsidR="006A1A71" w:rsidRPr="00EF5C2D" w:rsidRDefault="006A1A71" w:rsidP="006A1A71">
            <w:pPr>
              <w:pStyle w:val="TableText"/>
              <w:ind w:left="34" w:hanging="34"/>
              <w:rPr>
                <w:lang w:val="en-US"/>
              </w:rPr>
            </w:pPr>
          </w:p>
        </w:tc>
        <w:tc>
          <w:tcPr>
            <w:tcW w:w="3828" w:type="pct"/>
            <w:tcBorders>
              <w:top w:val="single" w:sz="4" w:space="0" w:color="988F86"/>
              <w:left w:val="single" w:sz="4" w:space="0" w:color="988F86"/>
              <w:bottom w:val="single" w:sz="4" w:space="0" w:color="988F86"/>
              <w:right w:val="single" w:sz="4" w:space="0" w:color="86695D" w:themeColor="accent3" w:themeShade="BF"/>
            </w:tcBorders>
            <w:vAlign w:val="center"/>
          </w:tcPr>
          <w:p w:rsidR="006A1A71" w:rsidRDefault="006A1A71" w:rsidP="006A1A71">
            <w:pPr>
              <w:pStyle w:val="TableList"/>
              <w:tabs>
                <w:tab w:val="clear" w:pos="360"/>
              </w:tabs>
              <w:rPr>
                <w:lang w:val="en-US"/>
              </w:rPr>
            </w:pPr>
            <w:r>
              <w:rPr>
                <w:lang w:val="en-US"/>
              </w:rPr>
              <w:t xml:space="preserve">Increased number of ACROD parking bays provided at Integrated Health Facility (IHF) </w:t>
            </w:r>
          </w:p>
          <w:p w:rsidR="006A1A71" w:rsidRDefault="006A1A71" w:rsidP="006A1A71">
            <w:pPr>
              <w:pStyle w:val="TableList"/>
              <w:tabs>
                <w:tab w:val="clear" w:pos="360"/>
              </w:tabs>
              <w:rPr>
                <w:lang w:val="en-US"/>
              </w:rPr>
            </w:pPr>
            <w:r>
              <w:rPr>
                <w:lang w:val="en-US"/>
              </w:rPr>
              <w:t>Wayfinding issues at IHF</w:t>
            </w:r>
          </w:p>
          <w:p w:rsidR="006A1A71" w:rsidRPr="00FC1BF3" w:rsidRDefault="006A1A71" w:rsidP="006A1A71">
            <w:pPr>
              <w:pStyle w:val="TableList"/>
              <w:tabs>
                <w:tab w:val="clear" w:pos="360"/>
              </w:tabs>
              <w:rPr>
                <w:lang w:val="en-US"/>
              </w:rPr>
            </w:pPr>
            <w:r w:rsidRPr="00FC1BF3">
              <w:rPr>
                <w:lang w:val="en-US"/>
              </w:rPr>
              <w:lastRenderedPageBreak/>
              <w:t>Commuter and all day parking in Cockburn Centre</w:t>
            </w:r>
            <w:r>
              <w:rPr>
                <w:lang w:val="en-US"/>
              </w:rPr>
              <w:t xml:space="preserve"> (on perimeter of site in City managed bays)</w:t>
            </w:r>
          </w:p>
          <w:p w:rsidR="006A1A71" w:rsidRDefault="006A1A71" w:rsidP="006A1A71">
            <w:pPr>
              <w:pStyle w:val="TableList"/>
              <w:tabs>
                <w:tab w:val="clear" w:pos="360"/>
              </w:tabs>
              <w:rPr>
                <w:lang w:val="en-US"/>
              </w:rPr>
            </w:pPr>
            <w:r>
              <w:rPr>
                <w:lang w:val="en-US"/>
              </w:rPr>
              <w:t>Some buildings are developed up to the extent of their footprint (no parking provision)</w:t>
            </w:r>
          </w:p>
          <w:p w:rsidR="006A1A71" w:rsidRDefault="006A1A71" w:rsidP="006A1A71">
            <w:pPr>
              <w:pStyle w:val="TableList"/>
              <w:tabs>
                <w:tab w:val="clear" w:pos="360"/>
              </w:tabs>
              <w:rPr>
                <w:lang w:val="en-US"/>
              </w:rPr>
            </w:pPr>
            <w:r>
              <w:rPr>
                <w:lang w:val="en-US"/>
              </w:rPr>
              <w:t>Require adequate provision of loading bays including flexible/shared bays</w:t>
            </w:r>
          </w:p>
        </w:tc>
      </w:tr>
      <w:tr w:rsidR="006A1A71" w:rsidTr="006A1A71">
        <w:trPr>
          <w:trHeight w:val="396"/>
        </w:trPr>
        <w:tc>
          <w:tcPr>
            <w:tcW w:w="1172" w:type="pct"/>
            <w:tcBorders>
              <w:top w:val="single" w:sz="4" w:space="0" w:color="988F86"/>
              <w:left w:val="single" w:sz="4" w:space="0" w:color="86695D" w:themeColor="accent3" w:themeShade="BF"/>
              <w:bottom w:val="single" w:sz="4" w:space="0" w:color="988F86"/>
              <w:right w:val="single" w:sz="4" w:space="0" w:color="988F86"/>
            </w:tcBorders>
            <w:vAlign w:val="center"/>
          </w:tcPr>
          <w:p w:rsidR="006A1A71" w:rsidRPr="00EF5C2D" w:rsidRDefault="006A1A71" w:rsidP="006A1A71">
            <w:pPr>
              <w:pStyle w:val="TableText"/>
              <w:ind w:left="34" w:hanging="34"/>
              <w:rPr>
                <w:lang w:val="en-US"/>
              </w:rPr>
            </w:pPr>
            <w:r w:rsidRPr="00EF5C2D">
              <w:rPr>
                <w:lang w:val="en-US"/>
              </w:rPr>
              <w:lastRenderedPageBreak/>
              <w:t>Industrial areas</w:t>
            </w:r>
          </w:p>
          <w:p w:rsidR="006A1A71" w:rsidRPr="00EF5C2D" w:rsidRDefault="006A1A71" w:rsidP="006A1A71">
            <w:pPr>
              <w:pStyle w:val="TableText"/>
              <w:ind w:left="34" w:hanging="34"/>
              <w:rPr>
                <w:lang w:val="en-US"/>
              </w:rPr>
            </w:pPr>
          </w:p>
        </w:tc>
        <w:tc>
          <w:tcPr>
            <w:tcW w:w="3828" w:type="pct"/>
            <w:tcBorders>
              <w:top w:val="single" w:sz="4" w:space="0" w:color="988F86"/>
              <w:left w:val="single" w:sz="4" w:space="0" w:color="988F86"/>
              <w:bottom w:val="single" w:sz="4" w:space="0" w:color="988F86"/>
              <w:right w:val="single" w:sz="4" w:space="0" w:color="86695D" w:themeColor="accent3" w:themeShade="BF"/>
            </w:tcBorders>
            <w:vAlign w:val="center"/>
          </w:tcPr>
          <w:p w:rsidR="006A1A71" w:rsidRDefault="006A1A71" w:rsidP="006A1A71">
            <w:pPr>
              <w:pStyle w:val="TableList"/>
              <w:tabs>
                <w:tab w:val="clear" w:pos="360"/>
              </w:tabs>
              <w:rPr>
                <w:lang w:val="en-US"/>
              </w:rPr>
            </w:pPr>
            <w:r>
              <w:rPr>
                <w:lang w:val="en-US"/>
              </w:rPr>
              <w:t xml:space="preserve">Some bays are occupied for other purposes </w:t>
            </w:r>
          </w:p>
          <w:p w:rsidR="006A1A71" w:rsidRDefault="006A1A71" w:rsidP="006A1A71">
            <w:pPr>
              <w:pStyle w:val="TableList"/>
              <w:tabs>
                <w:tab w:val="clear" w:pos="360"/>
              </w:tabs>
              <w:rPr>
                <w:lang w:val="en-US"/>
              </w:rPr>
            </w:pPr>
            <w:r>
              <w:rPr>
                <w:lang w:val="en-US"/>
              </w:rPr>
              <w:t>On-site parking areas are difficult to control</w:t>
            </w:r>
          </w:p>
          <w:p w:rsidR="006A1A71" w:rsidRDefault="006A1A71" w:rsidP="006A1A71">
            <w:pPr>
              <w:pStyle w:val="TableList"/>
              <w:tabs>
                <w:tab w:val="clear" w:pos="360"/>
              </w:tabs>
              <w:rPr>
                <w:lang w:val="en-US"/>
              </w:rPr>
            </w:pPr>
            <w:r>
              <w:rPr>
                <w:lang w:val="en-US"/>
              </w:rPr>
              <w:t>Lots of verge and footpath parking, impeding pedestrian/cycling access and safety</w:t>
            </w:r>
          </w:p>
          <w:p w:rsidR="006A1A71" w:rsidRPr="00D03DE7" w:rsidRDefault="006A1A71" w:rsidP="006A1A71">
            <w:pPr>
              <w:pStyle w:val="TableList"/>
              <w:rPr>
                <w:lang w:val="en-US"/>
              </w:rPr>
            </w:pPr>
            <w:r>
              <w:rPr>
                <w:lang w:val="en-US"/>
              </w:rPr>
              <w:t>Require adequate locations and provision for loading, motorcycle, disabled bays and short term freight parking</w:t>
            </w:r>
          </w:p>
          <w:p w:rsidR="006A1A71" w:rsidRPr="00D03DE7" w:rsidRDefault="006A1A71" w:rsidP="006A1A71">
            <w:pPr>
              <w:pStyle w:val="TableList"/>
              <w:rPr>
                <w:lang w:val="en-US"/>
              </w:rPr>
            </w:pPr>
            <w:r w:rsidRPr="00D03DE7">
              <w:rPr>
                <w:lang w:val="en-US"/>
              </w:rPr>
              <w:t xml:space="preserve">Many </w:t>
            </w:r>
            <w:r>
              <w:rPr>
                <w:lang w:val="en-US"/>
              </w:rPr>
              <w:t>employees</w:t>
            </w:r>
            <w:r w:rsidRPr="00D03DE7">
              <w:rPr>
                <w:lang w:val="en-US"/>
              </w:rPr>
              <w:t xml:space="preserve"> </w:t>
            </w:r>
            <w:proofErr w:type="gramStart"/>
            <w:r w:rsidRPr="00D03DE7">
              <w:rPr>
                <w:lang w:val="en-US"/>
              </w:rPr>
              <w:t>are</w:t>
            </w:r>
            <w:r>
              <w:rPr>
                <w:lang w:val="en-US"/>
              </w:rPr>
              <w:t xml:space="preserve"> restricted</w:t>
            </w:r>
            <w:proofErr w:type="gramEnd"/>
            <w:r>
              <w:rPr>
                <w:lang w:val="en-US"/>
              </w:rPr>
              <w:t xml:space="preserve"> by mode, requiring a vehicle for their work. This is exacerbated by the lack of public transport and path networks for cyclists and pedestrians to most industrial areas</w:t>
            </w:r>
          </w:p>
          <w:p w:rsidR="006A1A71" w:rsidRPr="00DF4F19" w:rsidRDefault="006A1A71" w:rsidP="006A1A71">
            <w:pPr>
              <w:pStyle w:val="TableList"/>
              <w:tabs>
                <w:tab w:val="clear" w:pos="360"/>
              </w:tabs>
              <w:rPr>
                <w:lang w:val="en-US"/>
              </w:rPr>
            </w:pPr>
            <w:r>
              <w:rPr>
                <w:lang w:val="en-US"/>
              </w:rPr>
              <w:t>Large vehicles have difficulty negotiating the on-street network where parking reduces road width or impedes swept paths</w:t>
            </w:r>
          </w:p>
        </w:tc>
      </w:tr>
      <w:tr w:rsidR="006A1A71" w:rsidTr="006A1A71">
        <w:trPr>
          <w:trHeight w:val="396"/>
        </w:trPr>
        <w:tc>
          <w:tcPr>
            <w:tcW w:w="1172" w:type="pct"/>
            <w:tcBorders>
              <w:top w:val="single" w:sz="4" w:space="0" w:color="988F86"/>
              <w:left w:val="single" w:sz="4" w:space="0" w:color="86695D" w:themeColor="accent3" w:themeShade="BF"/>
              <w:bottom w:val="single" w:sz="4" w:space="0" w:color="988F86"/>
              <w:right w:val="single" w:sz="4" w:space="0" w:color="988F86"/>
            </w:tcBorders>
            <w:vAlign w:val="center"/>
          </w:tcPr>
          <w:p w:rsidR="006A1A71" w:rsidRPr="00EF5C2D" w:rsidRDefault="006A1A71" w:rsidP="006A1A71">
            <w:pPr>
              <w:pStyle w:val="TableText"/>
              <w:ind w:left="34" w:hanging="34"/>
              <w:rPr>
                <w:lang w:val="en-US"/>
              </w:rPr>
            </w:pPr>
            <w:r w:rsidRPr="00EF5C2D">
              <w:rPr>
                <w:lang w:val="en-US"/>
              </w:rPr>
              <w:t>Recreation/leisure/culture facilities</w:t>
            </w:r>
          </w:p>
          <w:p w:rsidR="006A1A71" w:rsidRPr="00EF5C2D" w:rsidRDefault="006A1A71" w:rsidP="006A1A71">
            <w:pPr>
              <w:pStyle w:val="TableText"/>
              <w:ind w:left="34" w:hanging="34"/>
              <w:rPr>
                <w:lang w:val="en-US"/>
              </w:rPr>
            </w:pPr>
          </w:p>
        </w:tc>
        <w:tc>
          <w:tcPr>
            <w:tcW w:w="3828" w:type="pct"/>
            <w:tcBorders>
              <w:top w:val="single" w:sz="4" w:space="0" w:color="988F86"/>
              <w:left w:val="single" w:sz="4" w:space="0" w:color="988F86"/>
              <w:bottom w:val="single" w:sz="4" w:space="0" w:color="988F86"/>
              <w:right w:val="single" w:sz="4" w:space="0" w:color="86695D" w:themeColor="accent3" w:themeShade="BF"/>
            </w:tcBorders>
            <w:vAlign w:val="center"/>
          </w:tcPr>
          <w:p w:rsidR="006A1A71" w:rsidRPr="00130EBE" w:rsidRDefault="006A1A71" w:rsidP="006A1A71">
            <w:pPr>
              <w:pStyle w:val="TableList"/>
              <w:rPr>
                <w:lang w:val="en-US"/>
              </w:rPr>
            </w:pPr>
            <w:r>
              <w:rPr>
                <w:lang w:val="en-US"/>
              </w:rPr>
              <w:t xml:space="preserve">Parking shortages at the </w:t>
            </w:r>
            <w:proofErr w:type="gramStart"/>
            <w:r>
              <w:rPr>
                <w:lang w:val="en-US"/>
              </w:rPr>
              <w:t>man-made</w:t>
            </w:r>
            <w:proofErr w:type="gramEnd"/>
            <w:r>
              <w:rPr>
                <w:lang w:val="en-US"/>
              </w:rPr>
              <w:t xml:space="preserve"> beach; could be addressed by a coastal parking strategy.</w:t>
            </w:r>
          </w:p>
          <w:p w:rsidR="006A1A71" w:rsidRPr="00EE0B04" w:rsidRDefault="006A1A71" w:rsidP="006A1A71">
            <w:pPr>
              <w:pStyle w:val="TableList"/>
              <w:rPr>
                <w:lang w:val="en-US"/>
              </w:rPr>
            </w:pPr>
            <w:r w:rsidRPr="00EE0B04">
              <w:rPr>
                <w:lang w:val="en-US"/>
              </w:rPr>
              <w:t>Verge/footpath parking observed near Adventure World/Bibra Lake</w:t>
            </w:r>
            <w:r>
              <w:rPr>
                <w:lang w:val="en-US"/>
              </w:rPr>
              <w:t xml:space="preserve"> Playground</w:t>
            </w:r>
          </w:p>
          <w:p w:rsidR="006A1A71" w:rsidRDefault="006A1A71" w:rsidP="006A1A71">
            <w:pPr>
              <w:pStyle w:val="TableList"/>
              <w:rPr>
                <w:lang w:val="en-US"/>
              </w:rPr>
            </w:pPr>
            <w:r>
              <w:t>ARC</w:t>
            </w:r>
            <w:r>
              <w:rPr>
                <w:lang w:val="en-US"/>
              </w:rPr>
              <w:t xml:space="preserve"> – distance from car park and shortage of bays. This is particularly a problem for </w:t>
            </w:r>
          </w:p>
          <w:p w:rsidR="006A1A71" w:rsidRDefault="006A1A71" w:rsidP="006A1A71">
            <w:pPr>
              <w:pStyle w:val="TableList"/>
              <w:rPr>
                <w:lang w:val="en-US"/>
              </w:rPr>
            </w:pPr>
            <w:r>
              <w:rPr>
                <w:lang w:val="en-US"/>
              </w:rPr>
              <w:t>Elderly and mobility impaired visitors, due to the small number of ACROD bays: many visitors are from areas outside of Cockburn</w:t>
            </w:r>
          </w:p>
          <w:p w:rsidR="006A1A71" w:rsidRDefault="006A1A71" w:rsidP="006A1A71">
            <w:pPr>
              <w:pStyle w:val="TableList"/>
              <w:rPr>
                <w:lang w:val="en-US"/>
              </w:rPr>
            </w:pPr>
            <w:r>
              <w:rPr>
                <w:lang w:val="en-US"/>
              </w:rPr>
              <w:t>Cockburn ARC will eventually be surrounded by residential developments – this may impact adversely on ARC parking (and vice versa)</w:t>
            </w:r>
          </w:p>
          <w:p w:rsidR="006A1A71" w:rsidRDefault="006A1A71" w:rsidP="006A1A71">
            <w:pPr>
              <w:pStyle w:val="TableList"/>
              <w:rPr>
                <w:lang w:val="en-US"/>
              </w:rPr>
            </w:pPr>
            <w:r>
              <w:rPr>
                <w:lang w:val="en-US"/>
              </w:rPr>
              <w:t>Minimal public transport to coastal areas</w:t>
            </w:r>
          </w:p>
          <w:p w:rsidR="006A1A71" w:rsidRPr="00A96BE7" w:rsidRDefault="006A1A71" w:rsidP="006A1A71">
            <w:pPr>
              <w:pStyle w:val="TableList"/>
              <w:rPr>
                <w:lang w:val="en-US"/>
              </w:rPr>
            </w:pPr>
            <w:r>
              <w:t>Event parking should consider drop off zones and ACROD parking in prime locations</w:t>
            </w:r>
          </w:p>
        </w:tc>
      </w:tr>
      <w:tr w:rsidR="006A1A71" w:rsidTr="006A1A71">
        <w:trPr>
          <w:trHeight w:val="396"/>
        </w:trPr>
        <w:tc>
          <w:tcPr>
            <w:tcW w:w="1172" w:type="pct"/>
            <w:tcBorders>
              <w:top w:val="single" w:sz="4" w:space="0" w:color="988F86"/>
              <w:left w:val="single" w:sz="4" w:space="0" w:color="86695D" w:themeColor="accent3" w:themeShade="BF"/>
              <w:bottom w:val="single" w:sz="4" w:space="0" w:color="988F86"/>
              <w:right w:val="single" w:sz="4" w:space="0" w:color="988F86"/>
            </w:tcBorders>
            <w:vAlign w:val="center"/>
          </w:tcPr>
          <w:p w:rsidR="006A1A71" w:rsidRPr="00EF5C2D" w:rsidRDefault="006A1A71" w:rsidP="006A1A71">
            <w:pPr>
              <w:pStyle w:val="TableText"/>
              <w:ind w:left="34" w:hanging="34"/>
              <w:rPr>
                <w:lang w:val="en-US"/>
              </w:rPr>
            </w:pPr>
            <w:r w:rsidRPr="00EF5C2D">
              <w:rPr>
                <w:lang w:val="en-US"/>
              </w:rPr>
              <w:t>Public Open Spaces</w:t>
            </w:r>
          </w:p>
          <w:p w:rsidR="006A1A71" w:rsidRPr="00EF5C2D" w:rsidRDefault="006A1A71" w:rsidP="006A1A71">
            <w:pPr>
              <w:pStyle w:val="TableText"/>
              <w:ind w:left="34" w:hanging="34"/>
              <w:rPr>
                <w:lang w:val="en-US"/>
              </w:rPr>
            </w:pPr>
          </w:p>
        </w:tc>
        <w:tc>
          <w:tcPr>
            <w:tcW w:w="3828" w:type="pct"/>
            <w:tcBorders>
              <w:top w:val="single" w:sz="4" w:space="0" w:color="988F86"/>
              <w:left w:val="single" w:sz="4" w:space="0" w:color="988F86"/>
              <w:bottom w:val="single" w:sz="4" w:space="0" w:color="988F86"/>
              <w:right w:val="single" w:sz="4" w:space="0" w:color="86695D" w:themeColor="accent3" w:themeShade="BF"/>
            </w:tcBorders>
            <w:vAlign w:val="center"/>
          </w:tcPr>
          <w:p w:rsidR="006A1A71" w:rsidRDefault="006A1A71" w:rsidP="006A1A71">
            <w:pPr>
              <w:pStyle w:val="TableList"/>
            </w:pPr>
            <w:r w:rsidRPr="00C54E74">
              <w:t>There is currently no parking requirement</w:t>
            </w:r>
            <w:r>
              <w:t xml:space="preserve"> for POS; demand varies greatly by location, amenity and time of day/week/year</w:t>
            </w:r>
          </w:p>
          <w:p w:rsidR="006A1A71" w:rsidRPr="00C54E74" w:rsidRDefault="006A1A71" w:rsidP="006A1A71">
            <w:pPr>
              <w:pStyle w:val="TableList"/>
            </w:pPr>
            <w:r>
              <w:t>V</w:t>
            </w:r>
            <w:r w:rsidRPr="00C54E74">
              <w:t xml:space="preserve">erge parking </w:t>
            </w:r>
            <w:r>
              <w:t>e.g. weekend football matches</w:t>
            </w:r>
          </w:p>
          <w:p w:rsidR="006A1A71" w:rsidRDefault="006A1A71" w:rsidP="006A1A71">
            <w:pPr>
              <w:pStyle w:val="TableList"/>
            </w:pPr>
            <w:r>
              <w:t>Lack of visitor parking at the beach</w:t>
            </w:r>
          </w:p>
          <w:p w:rsidR="006A1A71" w:rsidRDefault="006A1A71" w:rsidP="006A1A71">
            <w:pPr>
              <w:pStyle w:val="TableList"/>
            </w:pPr>
            <w:r>
              <w:t>Wayfinding at Bibra Lake playground is poor, resulting in inefficient use of parking supply</w:t>
            </w:r>
          </w:p>
          <w:p w:rsidR="006A1A71" w:rsidRDefault="006A1A71" w:rsidP="006A1A71">
            <w:pPr>
              <w:pStyle w:val="TableList"/>
            </w:pPr>
            <w:r>
              <w:t>ACROD Parking -</w:t>
            </w:r>
            <w:r w:rsidRPr="00C54E74">
              <w:t xml:space="preserve"> strategy </w:t>
            </w:r>
            <w:r>
              <w:t>to consider:</w:t>
            </w:r>
          </w:p>
          <w:p w:rsidR="006A1A71" w:rsidRDefault="006A1A71" w:rsidP="000079BF">
            <w:pPr>
              <w:pStyle w:val="TableList"/>
              <w:numPr>
                <w:ilvl w:val="0"/>
                <w:numId w:val="28"/>
              </w:numPr>
              <w:ind w:left="607" w:hanging="283"/>
            </w:pPr>
            <w:r w:rsidRPr="00C54E74">
              <w:t xml:space="preserve">the distance </w:t>
            </w:r>
            <w:r>
              <w:t>from</w:t>
            </w:r>
            <w:r w:rsidRPr="00C54E74">
              <w:t xml:space="preserve"> accessible parking to exercise equipment/toilet facilities</w:t>
            </w:r>
            <w:r>
              <w:t>;</w:t>
            </w:r>
          </w:p>
          <w:p w:rsidR="006A1A71" w:rsidRPr="00493973" w:rsidRDefault="006A1A71" w:rsidP="006A1A71">
            <w:pPr>
              <w:pStyle w:val="TableList"/>
            </w:pPr>
            <w:r>
              <w:t>path access from the car park</w:t>
            </w:r>
            <w:r w:rsidRPr="00C54E74">
              <w:t xml:space="preserve"> to areas that likely to be used by disabled patrons</w:t>
            </w:r>
            <w:r>
              <w:t xml:space="preserve">; </w:t>
            </w:r>
            <w:r>
              <w:rPr>
                <w:lang w:val="en-US"/>
              </w:rPr>
              <w:t>Consider existing, proposed reserves and the differences between areas such as dog exercise areas, local parks and regional play spaces in terms of parking.</w:t>
            </w:r>
          </w:p>
        </w:tc>
      </w:tr>
      <w:tr w:rsidR="006A1A71" w:rsidTr="006A1A71">
        <w:trPr>
          <w:trHeight w:val="396"/>
        </w:trPr>
        <w:tc>
          <w:tcPr>
            <w:tcW w:w="1172" w:type="pct"/>
            <w:tcBorders>
              <w:top w:val="single" w:sz="4" w:space="0" w:color="988F86"/>
              <w:left w:val="single" w:sz="4" w:space="0" w:color="86695D" w:themeColor="accent3" w:themeShade="BF"/>
              <w:bottom w:val="single" w:sz="4" w:space="0" w:color="988F86"/>
              <w:right w:val="single" w:sz="4" w:space="0" w:color="988F86"/>
            </w:tcBorders>
            <w:vAlign w:val="center"/>
          </w:tcPr>
          <w:p w:rsidR="006A1A71" w:rsidRPr="00EF5C2D" w:rsidRDefault="006A1A71" w:rsidP="006A1A71">
            <w:pPr>
              <w:pStyle w:val="TableText"/>
              <w:ind w:left="34" w:hanging="34"/>
              <w:rPr>
                <w:lang w:val="en-US"/>
              </w:rPr>
            </w:pPr>
            <w:r>
              <w:rPr>
                <w:lang w:val="en-US"/>
              </w:rPr>
              <w:t>Other matters</w:t>
            </w:r>
          </w:p>
        </w:tc>
        <w:tc>
          <w:tcPr>
            <w:tcW w:w="3828" w:type="pct"/>
            <w:tcBorders>
              <w:top w:val="single" w:sz="4" w:space="0" w:color="988F86"/>
              <w:left w:val="single" w:sz="4" w:space="0" w:color="988F86"/>
              <w:bottom w:val="single" w:sz="4" w:space="0" w:color="988F86"/>
              <w:right w:val="single" w:sz="4" w:space="0" w:color="86695D" w:themeColor="accent3" w:themeShade="BF"/>
            </w:tcBorders>
            <w:vAlign w:val="center"/>
          </w:tcPr>
          <w:p w:rsidR="006A1A71" w:rsidRDefault="006A1A71" w:rsidP="006A1A71">
            <w:pPr>
              <w:pStyle w:val="TableList"/>
              <w:tabs>
                <w:tab w:val="clear" w:pos="360"/>
              </w:tabs>
              <w:rPr>
                <w:lang w:val="en-US"/>
              </w:rPr>
            </w:pPr>
            <w:r>
              <w:rPr>
                <w:lang w:val="en-US"/>
              </w:rPr>
              <w:t xml:space="preserve">Public parking </w:t>
            </w:r>
            <w:proofErr w:type="gramStart"/>
            <w:r>
              <w:rPr>
                <w:lang w:val="en-US"/>
              </w:rPr>
              <w:t>is controlled</w:t>
            </w:r>
            <w:proofErr w:type="gramEnd"/>
            <w:r>
              <w:rPr>
                <w:lang w:val="en-US"/>
              </w:rPr>
              <w:t xml:space="preserve"> via restrictions by time and type. There is no paid parking</w:t>
            </w:r>
          </w:p>
          <w:p w:rsidR="006A1A71" w:rsidRDefault="006A1A71" w:rsidP="006A1A71">
            <w:pPr>
              <w:pStyle w:val="TableList"/>
              <w:tabs>
                <w:tab w:val="clear" w:pos="360"/>
              </w:tabs>
              <w:rPr>
                <w:lang w:val="en-US"/>
              </w:rPr>
            </w:pPr>
            <w:r>
              <w:rPr>
                <w:lang w:val="en-US"/>
              </w:rPr>
              <w:t>When a “parking area” should become a “parking station”?</w:t>
            </w:r>
          </w:p>
          <w:p w:rsidR="006A1A71" w:rsidRDefault="006A1A71" w:rsidP="006A1A71">
            <w:pPr>
              <w:pStyle w:val="TableList"/>
              <w:tabs>
                <w:tab w:val="clear" w:pos="360"/>
              </w:tabs>
              <w:rPr>
                <w:lang w:val="en-US"/>
              </w:rPr>
            </w:pPr>
            <w:proofErr w:type="gramStart"/>
            <w:r>
              <w:rPr>
                <w:lang w:val="en-US"/>
              </w:rPr>
              <w:t>Development sites – managing builder and tradesman parking.</w:t>
            </w:r>
            <w:proofErr w:type="gramEnd"/>
            <w:r>
              <w:rPr>
                <w:lang w:val="en-US"/>
              </w:rPr>
              <w:t xml:space="preserve"> </w:t>
            </w:r>
          </w:p>
          <w:p w:rsidR="006A1A71" w:rsidRDefault="006A1A71" w:rsidP="006A1A71">
            <w:pPr>
              <w:pStyle w:val="TableList"/>
              <w:tabs>
                <w:tab w:val="clear" w:pos="360"/>
              </w:tabs>
              <w:rPr>
                <w:lang w:val="en-US"/>
              </w:rPr>
            </w:pPr>
            <w:r>
              <w:rPr>
                <w:lang w:val="en-US"/>
              </w:rPr>
              <w:t xml:space="preserve">Park ‘n’ ride use of public parking to avoid the PTA $2 fee </w:t>
            </w:r>
          </w:p>
          <w:p w:rsidR="006A1A71" w:rsidRPr="00EE0B04" w:rsidRDefault="006A1A71" w:rsidP="006A1A71">
            <w:pPr>
              <w:pStyle w:val="TableList"/>
              <w:tabs>
                <w:tab w:val="clear" w:pos="360"/>
              </w:tabs>
              <w:rPr>
                <w:lang w:val="en-US"/>
              </w:rPr>
            </w:pPr>
            <w:r>
              <w:t>F</w:t>
            </w:r>
            <w:r w:rsidRPr="00EE0B04">
              <w:t>eedback on parking from the mobility impaired relates to:</w:t>
            </w:r>
          </w:p>
          <w:p w:rsidR="006A1A71" w:rsidRDefault="006A1A71" w:rsidP="000079BF">
            <w:pPr>
              <w:pStyle w:val="TableList"/>
              <w:numPr>
                <w:ilvl w:val="0"/>
                <w:numId w:val="27"/>
              </w:numPr>
              <w:rPr>
                <w:lang w:val="en-US"/>
              </w:rPr>
            </w:pPr>
            <w:r>
              <w:rPr>
                <w:lang w:val="en-US"/>
              </w:rPr>
              <w:t>Distance of parking from the facility</w:t>
            </w:r>
          </w:p>
          <w:p w:rsidR="006A1A71" w:rsidRDefault="006A1A71" w:rsidP="000079BF">
            <w:pPr>
              <w:pStyle w:val="TableList"/>
              <w:numPr>
                <w:ilvl w:val="0"/>
                <w:numId w:val="27"/>
              </w:numPr>
              <w:rPr>
                <w:lang w:val="en-US"/>
              </w:rPr>
            </w:pPr>
            <w:r>
              <w:rPr>
                <w:lang w:val="en-US"/>
              </w:rPr>
              <w:t>Connectivity of parking to facility</w:t>
            </w:r>
          </w:p>
          <w:p w:rsidR="006A1A71" w:rsidRDefault="006A1A71" w:rsidP="000079BF">
            <w:pPr>
              <w:pStyle w:val="TableList"/>
              <w:numPr>
                <w:ilvl w:val="0"/>
                <w:numId w:val="27"/>
              </w:numPr>
              <w:rPr>
                <w:lang w:val="en-US"/>
              </w:rPr>
            </w:pPr>
            <w:r>
              <w:rPr>
                <w:lang w:val="en-US"/>
              </w:rPr>
              <w:t>Directness of route to facility</w:t>
            </w:r>
          </w:p>
          <w:p w:rsidR="006A1A71" w:rsidRDefault="006A1A71" w:rsidP="000079BF">
            <w:pPr>
              <w:pStyle w:val="TableList"/>
              <w:numPr>
                <w:ilvl w:val="0"/>
                <w:numId w:val="27"/>
              </w:numPr>
              <w:rPr>
                <w:lang w:val="en-US"/>
              </w:rPr>
            </w:pPr>
            <w:r>
              <w:rPr>
                <w:lang w:val="en-US"/>
              </w:rPr>
              <w:t>Bay width</w:t>
            </w:r>
          </w:p>
          <w:p w:rsidR="006A1A71" w:rsidRDefault="006A1A71" w:rsidP="000079BF">
            <w:pPr>
              <w:pStyle w:val="TableList"/>
              <w:numPr>
                <w:ilvl w:val="0"/>
                <w:numId w:val="27"/>
              </w:numPr>
              <w:rPr>
                <w:lang w:val="en-US"/>
              </w:rPr>
            </w:pPr>
            <w:r>
              <w:rPr>
                <w:lang w:val="en-US"/>
              </w:rPr>
              <w:t>Placement of bollards</w:t>
            </w:r>
          </w:p>
          <w:p w:rsidR="006A1A71" w:rsidRDefault="006A1A71" w:rsidP="000079BF">
            <w:pPr>
              <w:pStyle w:val="TableList"/>
              <w:numPr>
                <w:ilvl w:val="0"/>
                <w:numId w:val="27"/>
              </w:numPr>
              <w:rPr>
                <w:lang w:val="en-US"/>
              </w:rPr>
            </w:pPr>
            <w:r w:rsidRPr="00797079">
              <w:rPr>
                <w:lang w:val="en-US"/>
              </w:rPr>
              <w:t>Shelter</w:t>
            </w:r>
          </w:p>
          <w:p w:rsidR="006A1A71" w:rsidRPr="00797079" w:rsidRDefault="006A1A71" w:rsidP="000079BF">
            <w:pPr>
              <w:pStyle w:val="TableList"/>
              <w:numPr>
                <w:ilvl w:val="0"/>
                <w:numId w:val="27"/>
              </w:numPr>
              <w:rPr>
                <w:lang w:val="en-US"/>
              </w:rPr>
            </w:pPr>
            <w:r>
              <w:rPr>
                <w:lang w:val="en-US"/>
              </w:rPr>
              <w:t>Obstructions on footpaths which cause issues for mobility impaired</w:t>
            </w:r>
          </w:p>
          <w:p w:rsidR="006A1A71" w:rsidRDefault="006A1A71" w:rsidP="006A1A71">
            <w:pPr>
              <w:pStyle w:val="TableList"/>
              <w:tabs>
                <w:tab w:val="clear" w:pos="360"/>
              </w:tabs>
              <w:ind w:left="360" w:hanging="360"/>
              <w:rPr>
                <w:lang w:val="en-US"/>
              </w:rPr>
            </w:pPr>
            <w:r>
              <w:rPr>
                <w:lang w:val="en-US"/>
              </w:rPr>
              <w:t>Opportunities to work with private operators to provide match funding for upgrades/retro-fitting of ACROD bays</w:t>
            </w:r>
          </w:p>
          <w:p w:rsidR="006A1A71" w:rsidRPr="00593BA8" w:rsidRDefault="006A1A71" w:rsidP="006A1A71">
            <w:pPr>
              <w:pStyle w:val="TableList"/>
              <w:tabs>
                <w:tab w:val="clear" w:pos="360"/>
              </w:tabs>
              <w:ind w:left="360" w:hanging="360"/>
            </w:pPr>
            <w:r>
              <w:t>There is a need for better clarity on who is enforcing particular car parks</w:t>
            </w:r>
          </w:p>
        </w:tc>
      </w:tr>
    </w:tbl>
    <w:p w:rsidR="006A1A71" w:rsidRPr="00570511" w:rsidRDefault="006A1A71" w:rsidP="00570511">
      <w:pPr>
        <w:pStyle w:val="Heading2"/>
      </w:pPr>
      <w:bookmarkStart w:id="64" w:name="_Toc498608601"/>
      <w:bookmarkStart w:id="65" w:name="_Toc188299"/>
      <w:r w:rsidRPr="00570511">
        <w:lastRenderedPageBreak/>
        <w:t>Community Surveys</w:t>
      </w:r>
      <w:bookmarkEnd w:id="64"/>
      <w:bookmarkEnd w:id="65"/>
    </w:p>
    <w:p w:rsidR="006A1A71" w:rsidRDefault="006A1A71" w:rsidP="006A1A71">
      <w:pPr>
        <w:pStyle w:val="BodyText1"/>
      </w:pPr>
      <w:r>
        <w:t>The City commissioned Research Solutions to conduct face-to-face interviews in key locations across Cockburn to ensure that specific groups of people were able to provide their views. The City also coordinated online surveys to capture the experiences of residents, employees and visitors.</w:t>
      </w:r>
    </w:p>
    <w:p w:rsidR="006A1A71" w:rsidRPr="009E72FA" w:rsidRDefault="006A1A71" w:rsidP="006A1A71">
      <w:pPr>
        <w:pStyle w:val="BodyText1"/>
      </w:pPr>
      <w:r>
        <w:t xml:space="preserve">The online survey </w:t>
      </w:r>
      <w:proofErr w:type="gramStart"/>
      <w:r>
        <w:t>was published</w:t>
      </w:r>
      <w:proofErr w:type="gramEnd"/>
      <w:r>
        <w:t xml:space="preserve"> via Facebook and email newsletters by the City.</w:t>
      </w:r>
    </w:p>
    <w:p w:rsidR="006A1A71" w:rsidRPr="00570511" w:rsidRDefault="006A1A71" w:rsidP="00570511">
      <w:pPr>
        <w:pStyle w:val="Heading3"/>
      </w:pPr>
      <w:bookmarkStart w:id="66" w:name="_Toc498608602"/>
      <w:r w:rsidRPr="00570511">
        <w:t>Online Survey</w:t>
      </w:r>
      <w:bookmarkEnd w:id="66"/>
    </w:p>
    <w:p w:rsidR="006A1A71" w:rsidRPr="00570511" w:rsidRDefault="006A1A71" w:rsidP="00570511">
      <w:pPr>
        <w:pStyle w:val="Heading4"/>
      </w:pPr>
      <w:r w:rsidRPr="00570511">
        <w:t>Quantitative data</w:t>
      </w:r>
    </w:p>
    <w:p w:rsidR="006A1A71" w:rsidRDefault="006A1A71" w:rsidP="006A1A71">
      <w:pPr>
        <w:pStyle w:val="BodyText1"/>
      </w:pPr>
      <w:r>
        <w:t xml:space="preserve">The online surveys had a reach of 333 people visiting the site and 60 participants. </w:t>
      </w:r>
      <w:r w:rsidRPr="00114528">
        <w:rPr>
          <w:b/>
        </w:rPr>
        <w:fldChar w:fldCharType="begin" w:fldLock="1"/>
      </w:r>
      <w:r w:rsidRPr="00114528">
        <w:rPr>
          <w:b/>
        </w:rPr>
        <w:instrText xml:space="preserve"> REF _Ref496098178 \n \h </w:instrText>
      </w:r>
      <w:r>
        <w:rPr>
          <w:b/>
        </w:rPr>
        <w:instrText xml:space="preserve"> \* MERGEFORMAT </w:instrText>
      </w:r>
      <w:r w:rsidRPr="00114528">
        <w:rPr>
          <w:b/>
        </w:rPr>
      </w:r>
      <w:r w:rsidRPr="00114528">
        <w:rPr>
          <w:b/>
        </w:rPr>
        <w:fldChar w:fldCharType="separate"/>
      </w:r>
      <w:r>
        <w:rPr>
          <w:b/>
        </w:rPr>
        <w:t>Figure 4-1</w:t>
      </w:r>
      <w:r w:rsidRPr="00114528">
        <w:rPr>
          <w:b/>
        </w:rPr>
        <w:fldChar w:fldCharType="end"/>
      </w:r>
      <w:r>
        <w:t xml:space="preserve"> shows that the majority of comments related to parking in residential areas (35%) or near schools (26%). The least comments were received about parking in Industrial </w:t>
      </w:r>
      <w:proofErr w:type="gramStart"/>
      <w:r>
        <w:t>areas which</w:t>
      </w:r>
      <w:proofErr w:type="gramEnd"/>
      <w:r>
        <w:t xml:space="preserve"> is likely to be a reflection of the numbers of people requiring parking in those locations.</w:t>
      </w:r>
    </w:p>
    <w:p w:rsidR="006A1A71" w:rsidRDefault="006A1A71" w:rsidP="006A1A71">
      <w:pPr>
        <w:pStyle w:val="BodyText1"/>
      </w:pPr>
      <w:r>
        <w:rPr>
          <w:noProof/>
          <w:lang w:eastAsia="en-AU"/>
        </w:rPr>
        <w:drawing>
          <wp:inline distT="0" distB="0" distL="0" distR="0" wp14:anchorId="77BB2B39" wp14:editId="62761561">
            <wp:extent cx="6120000" cy="2819400"/>
            <wp:effectExtent l="19050" t="19050" r="14605" b="19050"/>
            <wp:docPr id="27" name="Picture 2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8"/>
                    <a:srcRect l="3424" t="4976" r="1556" b="2984"/>
                    <a:stretch/>
                  </pic:blipFill>
                  <pic:spPr bwMode="auto">
                    <a:xfrm>
                      <a:off x="0" y="0"/>
                      <a:ext cx="6120000" cy="28194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6A1A71" w:rsidRDefault="006A1A71" w:rsidP="006A1A71">
      <w:pPr>
        <w:pStyle w:val="Reference"/>
      </w:pPr>
      <w:r>
        <w:t>Source: City of Cockburn</w:t>
      </w:r>
    </w:p>
    <w:p w:rsidR="006A1A71" w:rsidRPr="00570511" w:rsidRDefault="006A1A71" w:rsidP="00570511">
      <w:pPr>
        <w:pStyle w:val="FigureCaption"/>
      </w:pPr>
      <w:bookmarkStart w:id="67" w:name="_Ref496098178"/>
      <w:bookmarkStart w:id="68" w:name="_Toc498608631"/>
      <w:bookmarkStart w:id="69" w:name="_Toc188322"/>
      <w:r w:rsidRPr="00570511">
        <w:t>Parking issue - location</w:t>
      </w:r>
      <w:bookmarkEnd w:id="67"/>
      <w:bookmarkEnd w:id="68"/>
      <w:bookmarkEnd w:id="69"/>
    </w:p>
    <w:p w:rsidR="006A1A71" w:rsidRPr="00114528" w:rsidRDefault="006A1A71" w:rsidP="006A1A71">
      <w:pPr>
        <w:pStyle w:val="BodyText1"/>
      </w:pPr>
      <w:r>
        <w:t xml:space="preserve">The reasons for parking at the location </w:t>
      </w:r>
      <w:proofErr w:type="gramStart"/>
      <w:r>
        <w:t xml:space="preserve">are varied and presented in </w:t>
      </w:r>
      <w:r w:rsidRPr="003B0566">
        <w:rPr>
          <w:b/>
        </w:rPr>
        <w:fldChar w:fldCharType="begin" w:fldLock="1"/>
      </w:r>
      <w:r w:rsidRPr="003B0566">
        <w:rPr>
          <w:b/>
        </w:rPr>
        <w:instrText xml:space="preserve"> REF _Ref496098760 \n \h </w:instrText>
      </w:r>
      <w:r>
        <w:rPr>
          <w:b/>
        </w:rPr>
        <w:instrText xml:space="preserve"> \* MERGEFORMAT </w:instrText>
      </w:r>
      <w:r w:rsidRPr="003B0566">
        <w:rPr>
          <w:b/>
        </w:rPr>
      </w:r>
      <w:r w:rsidRPr="003B0566">
        <w:rPr>
          <w:b/>
        </w:rPr>
        <w:fldChar w:fldCharType="separate"/>
      </w:r>
      <w:r>
        <w:rPr>
          <w:b/>
        </w:rPr>
        <w:t>Figure 4-2</w:t>
      </w:r>
      <w:proofErr w:type="gramEnd"/>
      <w:r w:rsidRPr="003B0566">
        <w:rPr>
          <w:b/>
        </w:rPr>
        <w:fldChar w:fldCharType="end"/>
      </w:r>
      <w:r>
        <w:t xml:space="preserve">. The highest number of responses (28%) related to parents dropping off children and the next most common response related to employee parking (23%). </w:t>
      </w:r>
    </w:p>
    <w:p w:rsidR="006A1A71" w:rsidRDefault="006A1A71" w:rsidP="006A1A71">
      <w:pPr>
        <w:pStyle w:val="BodyText1"/>
      </w:pPr>
      <w:r>
        <w:rPr>
          <w:noProof/>
          <w:lang w:eastAsia="en-AU"/>
        </w:rPr>
        <w:lastRenderedPageBreak/>
        <w:drawing>
          <wp:inline distT="0" distB="0" distL="0" distR="0" wp14:anchorId="671F04D3" wp14:editId="2C0903A5">
            <wp:extent cx="6120130" cy="3154680"/>
            <wp:effectExtent l="19050" t="19050" r="13970" b="26670"/>
            <wp:docPr id="11" name="Picture 1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stretch>
                      <a:fillRect/>
                    </a:stretch>
                  </pic:blipFill>
                  <pic:spPr>
                    <a:xfrm>
                      <a:off x="0" y="0"/>
                      <a:ext cx="6120130" cy="3154680"/>
                    </a:xfrm>
                    <a:prstGeom prst="rect">
                      <a:avLst/>
                    </a:prstGeom>
                    <a:ln w="3175">
                      <a:solidFill>
                        <a:schemeClr val="tx1"/>
                      </a:solidFill>
                    </a:ln>
                  </pic:spPr>
                </pic:pic>
              </a:graphicData>
            </a:graphic>
          </wp:inline>
        </w:drawing>
      </w:r>
    </w:p>
    <w:p w:rsidR="006A1A71" w:rsidRDefault="006A1A71" w:rsidP="006A1A71">
      <w:pPr>
        <w:pStyle w:val="Reference"/>
      </w:pPr>
      <w:r>
        <w:t>Source: City of Cockburn</w:t>
      </w:r>
    </w:p>
    <w:p w:rsidR="006A1A71" w:rsidRPr="00570511" w:rsidRDefault="006A1A71" w:rsidP="00570511">
      <w:pPr>
        <w:pStyle w:val="FigureCaption"/>
      </w:pPr>
      <w:bookmarkStart w:id="70" w:name="_Ref496098760"/>
      <w:bookmarkStart w:id="71" w:name="_Toc498608632"/>
      <w:bookmarkStart w:id="72" w:name="_Toc188323"/>
      <w:r w:rsidRPr="00570511">
        <w:t>Parking survey – reasons for parking at location</w:t>
      </w:r>
      <w:bookmarkEnd w:id="70"/>
      <w:bookmarkEnd w:id="71"/>
      <w:bookmarkEnd w:id="72"/>
    </w:p>
    <w:p w:rsidR="006A1A71" w:rsidRDefault="006A1A71" w:rsidP="006A1A71">
      <w:r>
        <w:t xml:space="preserve">In terms of the issues with parking at the location, respondents identified a lack of free parking leading to overspill into nearby streets as the main concern (47%) as illustrated in </w:t>
      </w:r>
      <w:r w:rsidR="00570511" w:rsidRPr="00570511">
        <w:rPr>
          <w:b/>
        </w:rPr>
        <w:fldChar w:fldCharType="begin"/>
      </w:r>
      <w:r w:rsidR="00570511" w:rsidRPr="00570511">
        <w:rPr>
          <w:b/>
        </w:rPr>
        <w:instrText xml:space="preserve"> REF _Ref185969 \r \h  \* MERGEFORMAT </w:instrText>
      </w:r>
      <w:r w:rsidR="00570511" w:rsidRPr="00570511">
        <w:rPr>
          <w:b/>
        </w:rPr>
      </w:r>
      <w:r w:rsidR="00570511" w:rsidRPr="00570511">
        <w:rPr>
          <w:b/>
        </w:rPr>
        <w:fldChar w:fldCharType="separate"/>
      </w:r>
      <w:r w:rsidR="001C4EEE">
        <w:rPr>
          <w:b/>
        </w:rPr>
        <w:t>Figure 4-3</w:t>
      </w:r>
      <w:r w:rsidR="00570511" w:rsidRPr="00570511">
        <w:rPr>
          <w:b/>
        </w:rPr>
        <w:fldChar w:fldCharType="end"/>
      </w:r>
    </w:p>
    <w:p w:rsidR="006A1A71" w:rsidRDefault="006A1A71" w:rsidP="006A1A71">
      <w:pPr>
        <w:pStyle w:val="BodyText1"/>
      </w:pPr>
      <w:r>
        <w:rPr>
          <w:noProof/>
          <w:lang w:eastAsia="en-AU"/>
        </w:rPr>
        <w:drawing>
          <wp:inline distT="0" distB="0" distL="0" distR="0" wp14:anchorId="70DDA77B" wp14:editId="026F1206">
            <wp:extent cx="6120130" cy="3011805"/>
            <wp:effectExtent l="19050" t="19050" r="13970" b="17145"/>
            <wp:docPr id="12" name="Picture 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a:stretch>
                      <a:fillRect/>
                    </a:stretch>
                  </pic:blipFill>
                  <pic:spPr>
                    <a:xfrm>
                      <a:off x="0" y="0"/>
                      <a:ext cx="6120130" cy="3011805"/>
                    </a:xfrm>
                    <a:prstGeom prst="rect">
                      <a:avLst/>
                    </a:prstGeom>
                    <a:ln w="3175">
                      <a:solidFill>
                        <a:schemeClr val="tx1"/>
                      </a:solidFill>
                    </a:ln>
                  </pic:spPr>
                </pic:pic>
              </a:graphicData>
            </a:graphic>
          </wp:inline>
        </w:drawing>
      </w:r>
    </w:p>
    <w:p w:rsidR="006A1A71" w:rsidRDefault="006A1A71" w:rsidP="006A1A71">
      <w:pPr>
        <w:pStyle w:val="Reference"/>
      </w:pPr>
      <w:r>
        <w:t>Source: City of Cockburn</w:t>
      </w:r>
    </w:p>
    <w:p w:rsidR="006A1A71" w:rsidRPr="00570511" w:rsidRDefault="006A1A71" w:rsidP="00570511">
      <w:pPr>
        <w:pStyle w:val="FigureCaption"/>
      </w:pPr>
      <w:bookmarkStart w:id="73" w:name="_Ref185969"/>
      <w:bookmarkStart w:id="74" w:name="_Toc188324"/>
      <w:r w:rsidRPr="00570511">
        <w:t>Parking issue</w:t>
      </w:r>
      <w:bookmarkEnd w:id="73"/>
      <w:bookmarkEnd w:id="74"/>
    </w:p>
    <w:p w:rsidR="006A1A71" w:rsidRDefault="006A1A71" w:rsidP="006A1A71">
      <w:pPr>
        <w:pStyle w:val="Reference"/>
      </w:pPr>
    </w:p>
    <w:p w:rsidR="006A1A71" w:rsidRDefault="006A1A71" w:rsidP="006A1A71">
      <w:pPr>
        <w:pStyle w:val="Reference"/>
      </w:pPr>
    </w:p>
    <w:p w:rsidR="006A1A71" w:rsidRDefault="006A1A71" w:rsidP="006A1A71">
      <w:pPr>
        <w:pStyle w:val="Reference"/>
      </w:pPr>
    </w:p>
    <w:p w:rsidR="006A1A71" w:rsidRDefault="006A1A71" w:rsidP="006A1A71">
      <w:pPr>
        <w:pStyle w:val="Reference"/>
      </w:pPr>
    </w:p>
    <w:p w:rsidR="006A1A71" w:rsidRDefault="006A1A71" w:rsidP="006A1A71">
      <w:pPr>
        <w:pStyle w:val="Reference"/>
      </w:pPr>
    </w:p>
    <w:p w:rsidR="006A1A71" w:rsidRDefault="006A1A71" w:rsidP="006A1A71">
      <w:pPr>
        <w:pStyle w:val="BodyText1"/>
      </w:pPr>
      <w:proofErr w:type="gramStart"/>
      <w:r>
        <w:lastRenderedPageBreak/>
        <w:t>There were no particular times of day that stood out as particularly problematic.</w:t>
      </w:r>
      <w:proofErr w:type="gramEnd"/>
      <w:r>
        <w:t xml:space="preserve"> Instead, the time of day </w:t>
      </w:r>
      <w:proofErr w:type="gramStart"/>
      <w:r>
        <w:t>was related</w:t>
      </w:r>
      <w:proofErr w:type="gramEnd"/>
      <w:r>
        <w:t xml:space="preserve"> specifically to the issue. For example, issues with parking at schools during weekday mornings, issues with parking in recreational locations or public open spaces on Sunday mornings, and employee parking as an issue throughout the weekday (see </w:t>
      </w:r>
      <w:r w:rsidRPr="006E50A2">
        <w:rPr>
          <w:b/>
        </w:rPr>
        <w:fldChar w:fldCharType="begin" w:fldLock="1"/>
      </w:r>
      <w:r w:rsidRPr="006E50A2">
        <w:rPr>
          <w:b/>
        </w:rPr>
        <w:instrText xml:space="preserve"> REF _Ref496102112 \n \h </w:instrText>
      </w:r>
      <w:r>
        <w:rPr>
          <w:b/>
        </w:rPr>
        <w:instrText xml:space="preserve"> \* MERGEFORMAT </w:instrText>
      </w:r>
      <w:r w:rsidRPr="006E50A2">
        <w:rPr>
          <w:b/>
        </w:rPr>
      </w:r>
      <w:r w:rsidRPr="006E50A2">
        <w:rPr>
          <w:b/>
        </w:rPr>
        <w:fldChar w:fldCharType="separate"/>
      </w:r>
      <w:r>
        <w:rPr>
          <w:b/>
        </w:rPr>
        <w:t>Figure 4-4</w:t>
      </w:r>
      <w:r w:rsidRPr="006E50A2">
        <w:rPr>
          <w:b/>
        </w:rPr>
        <w:fldChar w:fldCharType="end"/>
      </w:r>
      <w:r>
        <w:t>).</w:t>
      </w:r>
    </w:p>
    <w:p w:rsidR="006A1A71" w:rsidRDefault="006A1A71" w:rsidP="006A1A71">
      <w:pPr>
        <w:pStyle w:val="BodyText1"/>
      </w:pPr>
      <w:r>
        <w:rPr>
          <w:noProof/>
          <w:lang w:eastAsia="en-AU"/>
        </w:rPr>
        <w:drawing>
          <wp:inline distT="0" distB="0" distL="0" distR="0" wp14:anchorId="7A1318DD" wp14:editId="49ADC854">
            <wp:extent cx="6096961" cy="3146854"/>
            <wp:effectExtent l="19050" t="19050" r="18415" b="15875"/>
            <wp:docPr id="25" name="Picture 2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a:stretch>
                      <a:fillRect/>
                    </a:stretch>
                  </pic:blipFill>
                  <pic:spPr>
                    <a:xfrm>
                      <a:off x="0" y="0"/>
                      <a:ext cx="6096380" cy="3146554"/>
                    </a:xfrm>
                    <a:prstGeom prst="rect">
                      <a:avLst/>
                    </a:prstGeom>
                    <a:ln w="3175">
                      <a:solidFill>
                        <a:schemeClr val="tx1"/>
                      </a:solidFill>
                    </a:ln>
                  </pic:spPr>
                </pic:pic>
              </a:graphicData>
            </a:graphic>
          </wp:inline>
        </w:drawing>
      </w:r>
    </w:p>
    <w:p w:rsidR="006A1A71" w:rsidRDefault="006A1A71" w:rsidP="006A1A71">
      <w:pPr>
        <w:pStyle w:val="Reference"/>
      </w:pPr>
      <w:r>
        <w:t>Source: City of Cockburn</w:t>
      </w:r>
    </w:p>
    <w:p w:rsidR="006A1A71" w:rsidRPr="00570511" w:rsidRDefault="006A1A71" w:rsidP="00570511">
      <w:pPr>
        <w:pStyle w:val="FigureCaption"/>
      </w:pPr>
      <w:bookmarkStart w:id="75" w:name="_Ref496102112"/>
      <w:bookmarkStart w:id="76" w:name="_Toc498608634"/>
      <w:bookmarkStart w:id="77" w:name="_Toc188325"/>
      <w:r w:rsidRPr="00570511">
        <w:t>Time of day the issue occurs</w:t>
      </w:r>
      <w:bookmarkEnd w:id="75"/>
      <w:bookmarkEnd w:id="76"/>
      <w:bookmarkEnd w:id="77"/>
    </w:p>
    <w:p w:rsidR="00570511" w:rsidRDefault="00570511" w:rsidP="006A1A71">
      <w:pPr>
        <w:pStyle w:val="BodyText1"/>
      </w:pPr>
      <w:r>
        <w:br w:type="page"/>
      </w:r>
    </w:p>
    <w:p w:rsidR="006A1A71" w:rsidRDefault="006A1A71" w:rsidP="006A1A71">
      <w:pPr>
        <w:pStyle w:val="BodyText1"/>
      </w:pPr>
      <w:r>
        <w:lastRenderedPageBreak/>
        <w:t xml:space="preserve">The majority of respondents reside in the suburbs of Success, </w:t>
      </w:r>
      <w:proofErr w:type="spellStart"/>
      <w:r>
        <w:t>Beeliar</w:t>
      </w:r>
      <w:proofErr w:type="spellEnd"/>
      <w:r>
        <w:t xml:space="preserve"> and Spearwood (see </w:t>
      </w:r>
      <w:r w:rsidRPr="00EA7339">
        <w:rPr>
          <w:b/>
        </w:rPr>
        <w:fldChar w:fldCharType="begin" w:fldLock="1"/>
      </w:r>
      <w:r w:rsidRPr="00EA7339">
        <w:rPr>
          <w:b/>
        </w:rPr>
        <w:instrText xml:space="preserve"> REF _Ref496102219 \n \h </w:instrText>
      </w:r>
      <w:r>
        <w:rPr>
          <w:b/>
        </w:rPr>
        <w:instrText xml:space="preserve"> \* MERGEFORMAT </w:instrText>
      </w:r>
      <w:r w:rsidRPr="00EA7339">
        <w:rPr>
          <w:b/>
        </w:rPr>
      </w:r>
      <w:r w:rsidRPr="00EA7339">
        <w:rPr>
          <w:b/>
        </w:rPr>
        <w:fldChar w:fldCharType="separate"/>
      </w:r>
      <w:r>
        <w:rPr>
          <w:b/>
        </w:rPr>
        <w:t>Figure 4-5</w:t>
      </w:r>
      <w:r w:rsidRPr="00EA7339">
        <w:rPr>
          <w:b/>
        </w:rPr>
        <w:fldChar w:fldCharType="end"/>
      </w:r>
      <w:r>
        <w:t>).</w:t>
      </w:r>
    </w:p>
    <w:p w:rsidR="006A1A71" w:rsidRDefault="006A1A71" w:rsidP="006A1A71">
      <w:pPr>
        <w:pStyle w:val="BodyText1"/>
      </w:pPr>
      <w:r>
        <w:rPr>
          <w:noProof/>
          <w:lang w:eastAsia="en-AU"/>
        </w:rPr>
        <w:drawing>
          <wp:inline distT="0" distB="0" distL="0" distR="0" wp14:anchorId="2AEB1A9B" wp14:editId="186868DA">
            <wp:extent cx="6019800" cy="2971800"/>
            <wp:effectExtent l="19050" t="19050" r="19050" b="19050"/>
            <wp:docPr id="26"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stretch>
                      <a:fillRect/>
                    </a:stretch>
                  </pic:blipFill>
                  <pic:spPr>
                    <a:xfrm>
                      <a:off x="0" y="0"/>
                      <a:ext cx="6019800" cy="2971800"/>
                    </a:xfrm>
                    <a:prstGeom prst="rect">
                      <a:avLst/>
                    </a:prstGeom>
                    <a:ln w="3175">
                      <a:solidFill>
                        <a:schemeClr val="tx1"/>
                      </a:solidFill>
                    </a:ln>
                  </pic:spPr>
                </pic:pic>
              </a:graphicData>
            </a:graphic>
          </wp:inline>
        </w:drawing>
      </w:r>
    </w:p>
    <w:p w:rsidR="006A1A71" w:rsidRDefault="006A1A71" w:rsidP="006A1A71">
      <w:pPr>
        <w:pStyle w:val="Reference"/>
      </w:pPr>
      <w:r>
        <w:t>Source: City of Cockburn</w:t>
      </w:r>
    </w:p>
    <w:p w:rsidR="006A1A71" w:rsidRDefault="006A1A71" w:rsidP="00570511">
      <w:pPr>
        <w:pStyle w:val="FigureCaption"/>
      </w:pPr>
      <w:bookmarkStart w:id="78" w:name="_Ref496102219"/>
      <w:bookmarkStart w:id="79" w:name="_Toc498608635"/>
      <w:bookmarkStart w:id="80" w:name="_Toc188326"/>
      <w:r w:rsidRPr="00570511">
        <w:t>Respondents’ home suburbs</w:t>
      </w:r>
      <w:bookmarkEnd w:id="78"/>
      <w:bookmarkEnd w:id="79"/>
      <w:bookmarkEnd w:id="80"/>
    </w:p>
    <w:p w:rsidR="00570511" w:rsidRPr="00570511" w:rsidRDefault="00570511" w:rsidP="00570511">
      <w:pPr>
        <w:pStyle w:val="BodyText"/>
      </w:pPr>
    </w:p>
    <w:p w:rsidR="006A1A71" w:rsidRPr="00570511" w:rsidRDefault="006A1A71" w:rsidP="00570511">
      <w:pPr>
        <w:pStyle w:val="Heading4"/>
      </w:pPr>
      <w:r w:rsidRPr="00570511">
        <w:t>Qualitative Data</w:t>
      </w:r>
    </w:p>
    <w:p w:rsidR="006A1A71" w:rsidRDefault="006A1A71" w:rsidP="006A1A71">
      <w:pPr>
        <w:pStyle w:val="BodyText1"/>
      </w:pPr>
      <w:r>
        <w:t xml:space="preserve">A summary of the general issues and concerns collected from the online survey </w:t>
      </w:r>
      <w:proofErr w:type="gramStart"/>
      <w:r>
        <w:t>are presented</w:t>
      </w:r>
      <w:proofErr w:type="gramEnd"/>
      <w:r>
        <w:t xml:space="preserve"> in </w:t>
      </w:r>
      <w:r w:rsidRPr="00F60A5F">
        <w:rPr>
          <w:b/>
        </w:rPr>
        <w:fldChar w:fldCharType="begin" w:fldLock="1"/>
      </w:r>
      <w:r w:rsidRPr="00F60A5F">
        <w:rPr>
          <w:b/>
        </w:rPr>
        <w:instrText xml:space="preserve"> REF _Ref496104347 \n \h </w:instrText>
      </w:r>
      <w:r>
        <w:rPr>
          <w:b/>
        </w:rPr>
        <w:instrText xml:space="preserve"> \* MERGEFORMAT </w:instrText>
      </w:r>
      <w:r w:rsidRPr="00F60A5F">
        <w:rPr>
          <w:b/>
        </w:rPr>
      </w:r>
      <w:r w:rsidRPr="00F60A5F">
        <w:rPr>
          <w:b/>
        </w:rPr>
        <w:fldChar w:fldCharType="separate"/>
      </w:r>
      <w:r>
        <w:rPr>
          <w:b/>
        </w:rPr>
        <w:t>Table 4-2</w:t>
      </w:r>
      <w:r w:rsidRPr="00F60A5F">
        <w:rPr>
          <w:b/>
        </w:rPr>
        <w:fldChar w:fldCharType="end"/>
      </w:r>
      <w:r>
        <w:t xml:space="preserve"> below.</w:t>
      </w:r>
    </w:p>
    <w:p w:rsidR="006A1A71" w:rsidRPr="00570511" w:rsidRDefault="006A1A71" w:rsidP="00570511">
      <w:pPr>
        <w:pStyle w:val="TableCaption"/>
      </w:pPr>
      <w:bookmarkStart w:id="81" w:name="_Ref496104347"/>
      <w:bookmarkStart w:id="82" w:name="_Toc498608622"/>
      <w:bookmarkStart w:id="83" w:name="_Toc188313"/>
      <w:r w:rsidRPr="00570511">
        <w:t>Summary of comments from the online survey</w:t>
      </w:r>
      <w:bookmarkEnd w:id="81"/>
      <w:bookmarkEnd w:id="82"/>
      <w:bookmarkEnd w:id="83"/>
    </w:p>
    <w:tbl>
      <w:tblPr>
        <w:tblStyle w:val="TaupeTable"/>
        <w:tblW w:w="0" w:type="auto"/>
        <w:tblLook w:val="06A0" w:firstRow="1" w:lastRow="0" w:firstColumn="1" w:lastColumn="0" w:noHBand="1" w:noVBand="1"/>
      </w:tblPr>
      <w:tblGrid>
        <w:gridCol w:w="2101"/>
        <w:gridCol w:w="7753"/>
      </w:tblGrid>
      <w:tr w:rsidR="006A1A71" w:rsidTr="006A1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A1A71" w:rsidRDefault="006A1A71" w:rsidP="006A1A71">
            <w:pPr>
              <w:pStyle w:val="TableHeading"/>
            </w:pPr>
            <w:r>
              <w:t>Land Use or topic</w:t>
            </w:r>
          </w:p>
        </w:tc>
        <w:tc>
          <w:tcPr>
            <w:tcW w:w="0" w:type="auto"/>
          </w:tcPr>
          <w:p w:rsidR="006A1A71" w:rsidRDefault="006A1A71" w:rsidP="006A1A71">
            <w:pPr>
              <w:pStyle w:val="TableHeading"/>
              <w:cnfStyle w:val="100000000000" w:firstRow="1" w:lastRow="0" w:firstColumn="0" w:lastColumn="0" w:oddVBand="0" w:evenVBand="0" w:oddHBand="0" w:evenHBand="0" w:firstRowFirstColumn="0" w:firstRowLastColumn="0" w:lastRowFirstColumn="0" w:lastRowLastColumn="0"/>
            </w:pPr>
            <w:r>
              <w:t>Comment</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tcPr>
          <w:p w:rsidR="006A1A71" w:rsidRDefault="006A1A71" w:rsidP="006A1A71">
            <w:pPr>
              <w:pStyle w:val="TableText"/>
            </w:pPr>
            <w:r>
              <w:t>General comments</w:t>
            </w:r>
          </w:p>
        </w:tc>
        <w:tc>
          <w:tcPr>
            <w:tcW w:w="0" w:type="auto"/>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Parking shortages have resulted in overspill to other land uses</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 xml:space="preserve">There is a perceived lack of free parking </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 xml:space="preserve">Parking duration restrictions are too short and there is a perceived lack of all-day parking </w:t>
            </w:r>
          </w:p>
          <w:p w:rsidR="006A1A71" w:rsidRPr="00F60A5F"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Bay sizes are inadequate for some users</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tcPr>
          <w:p w:rsidR="006A1A71" w:rsidRDefault="006A1A71" w:rsidP="006A1A71">
            <w:pPr>
              <w:pStyle w:val="TableText"/>
            </w:pPr>
            <w:r>
              <w:t>Residential Areas</w:t>
            </w:r>
          </w:p>
        </w:tc>
        <w:tc>
          <w:tcPr>
            <w:tcW w:w="0" w:type="auto"/>
          </w:tcPr>
          <w:p w:rsidR="006A1A71" w:rsidRPr="00F60A5F"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Verge, footpath, and crossover parking increase safety risks by obstructing vision</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tcPr>
          <w:p w:rsidR="006A1A71" w:rsidRDefault="006A1A71" w:rsidP="006A1A71">
            <w:pPr>
              <w:pStyle w:val="TableText"/>
            </w:pPr>
            <w:r>
              <w:t>Education</w:t>
            </w:r>
          </w:p>
        </w:tc>
        <w:tc>
          <w:tcPr>
            <w:tcW w:w="0" w:type="auto"/>
          </w:tcPr>
          <w:p w:rsidR="006A1A71" w:rsidRPr="00F60A5F"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Primary schools are perceived to have an insufficient supply of parking</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tcPr>
          <w:p w:rsidR="006A1A71" w:rsidRDefault="006A1A71" w:rsidP="006A1A71">
            <w:pPr>
              <w:pStyle w:val="TableText"/>
            </w:pPr>
            <w:r>
              <w:t xml:space="preserve">Commercial </w:t>
            </w:r>
            <w:proofErr w:type="spellStart"/>
            <w:r>
              <w:t>Centres</w:t>
            </w:r>
            <w:proofErr w:type="spellEnd"/>
          </w:p>
        </w:tc>
        <w:tc>
          <w:tcPr>
            <w:tcW w:w="0" w:type="auto"/>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 xml:space="preserve">Employees are consuming visitor parking spaces in some commercial </w:t>
            </w:r>
            <w:proofErr w:type="spellStart"/>
            <w:r>
              <w:t>centres</w:t>
            </w:r>
            <w:proofErr w:type="spellEnd"/>
            <w:r>
              <w:t xml:space="preserve">, at least partially </w:t>
            </w:r>
            <w:proofErr w:type="gramStart"/>
            <w:r>
              <w:t>as a result</w:t>
            </w:r>
            <w:proofErr w:type="gramEnd"/>
            <w:r>
              <w:t xml:space="preserve"> of displaced park ‘n’ ride commuters using the limited available all-day parking.</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Parking for employees is limited</w:t>
            </w:r>
          </w:p>
          <w:p w:rsidR="006A1A71" w:rsidRPr="00F60A5F"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 xml:space="preserve">There are parking shortages within the Commercial Centre in Cockburn Central, and conflicts between demand from employees, residential and commercial visitors and park ‘n ‘ride commuters. </w:t>
            </w:r>
          </w:p>
        </w:tc>
      </w:tr>
      <w:tr w:rsidR="006A1A71" w:rsidTr="006A1A71">
        <w:tc>
          <w:tcPr>
            <w:cnfStyle w:val="001000000000" w:firstRow="0" w:lastRow="0" w:firstColumn="1" w:lastColumn="0" w:oddVBand="0" w:evenVBand="0" w:oddHBand="0" w:evenHBand="0" w:firstRowFirstColumn="0" w:firstRowLastColumn="0" w:lastRowFirstColumn="0" w:lastRowLastColumn="0"/>
            <w:tcW w:w="0" w:type="auto"/>
          </w:tcPr>
          <w:p w:rsidR="006A1A71" w:rsidRDefault="006A1A71" w:rsidP="006A1A71">
            <w:pPr>
              <w:pStyle w:val="TableText"/>
            </w:pPr>
            <w:r>
              <w:t>Public Open Space/Recreation</w:t>
            </w:r>
          </w:p>
        </w:tc>
        <w:tc>
          <w:tcPr>
            <w:tcW w:w="0" w:type="auto"/>
          </w:tcPr>
          <w:p w:rsidR="006A1A71" w:rsidRPr="00F60A5F"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 xml:space="preserve">Sports field/ ovals </w:t>
            </w:r>
            <w:proofErr w:type="gramStart"/>
            <w:r>
              <w:t>are perceived</w:t>
            </w:r>
            <w:proofErr w:type="gramEnd"/>
            <w:r>
              <w:t xml:space="preserve"> as having a lack of parking supply for larger events such as AFL and </w:t>
            </w:r>
            <w:proofErr w:type="spellStart"/>
            <w:r>
              <w:t>AusKick</w:t>
            </w:r>
            <w:proofErr w:type="spellEnd"/>
            <w:r>
              <w:t xml:space="preserve">. </w:t>
            </w:r>
          </w:p>
        </w:tc>
      </w:tr>
    </w:tbl>
    <w:p w:rsidR="006A1A71" w:rsidRDefault="006A1A71" w:rsidP="006A1A71">
      <w:pPr>
        <w:pStyle w:val="BodyText1"/>
      </w:pPr>
      <w:r>
        <w:fldChar w:fldCharType="begin" w:fldLock="1"/>
      </w:r>
      <w:r>
        <w:instrText xml:space="preserve"> REF _Ref497379999 \n \h  \* MERGEFORMAT </w:instrText>
      </w:r>
      <w:r>
        <w:fldChar w:fldCharType="separate"/>
      </w:r>
      <w:r w:rsidRPr="002911AF">
        <w:rPr>
          <w:b/>
        </w:rPr>
        <w:t>Figure 4-6</w:t>
      </w:r>
      <w:r>
        <w:fldChar w:fldCharType="end"/>
      </w:r>
      <w:r>
        <w:t xml:space="preserve"> provides a summary of which land use the parking issue originates </w:t>
      </w:r>
      <w:proofErr w:type="gramStart"/>
      <w:r>
        <w:t>from</w:t>
      </w:r>
      <w:proofErr w:type="gramEnd"/>
      <w:r>
        <w:t>. Comments relating to parking issues around educational and commercial land uses dominate, followed by issues at Public Open Spaces.</w:t>
      </w:r>
    </w:p>
    <w:p w:rsidR="006A1A71" w:rsidRDefault="006A1A71" w:rsidP="006A1A71">
      <w:pPr>
        <w:pStyle w:val="BodyText1"/>
      </w:pPr>
      <w:r>
        <w:lastRenderedPageBreak/>
        <w:t>Industrial areas have the fewest parking issues according to respondents of this particular survey, although the respondents themselves are unlikely to be representative of the community that uses industrial parking facilities.</w:t>
      </w:r>
    </w:p>
    <w:p w:rsidR="006A1A71" w:rsidRDefault="006A1A71" w:rsidP="006A1A71">
      <w:pPr>
        <w:pStyle w:val="BodyText1"/>
      </w:pPr>
      <w:r>
        <w:rPr>
          <w:noProof/>
          <w:lang w:eastAsia="en-AU"/>
        </w:rPr>
        <w:drawing>
          <wp:inline distT="0" distB="0" distL="0" distR="0" wp14:anchorId="788B440A" wp14:editId="11BE3377">
            <wp:extent cx="6120130" cy="3543300"/>
            <wp:effectExtent l="0" t="0" r="1397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A1A71" w:rsidRPr="00570511" w:rsidRDefault="006A1A71" w:rsidP="00570511">
      <w:pPr>
        <w:pStyle w:val="FigureCaption"/>
      </w:pPr>
      <w:bookmarkStart w:id="84" w:name="_Ref497379999"/>
      <w:bookmarkStart w:id="85" w:name="_Toc498608636"/>
      <w:bookmarkStart w:id="86" w:name="_Toc188327"/>
      <w:r w:rsidRPr="00570511">
        <w:t>Comments by land use</w:t>
      </w:r>
      <w:bookmarkEnd w:id="84"/>
      <w:bookmarkEnd w:id="85"/>
      <w:bookmarkEnd w:id="86"/>
    </w:p>
    <w:p w:rsidR="006A1A71" w:rsidRPr="00BE6B99" w:rsidRDefault="006A1A71" w:rsidP="006A1A71">
      <w:pPr>
        <w:pStyle w:val="BodyText1"/>
      </w:pPr>
      <w:r>
        <w:t xml:space="preserve">Excluding the option </w:t>
      </w:r>
      <w:proofErr w:type="gramStart"/>
      <w:r>
        <w:t>to simply “build</w:t>
      </w:r>
      <w:proofErr w:type="gramEnd"/>
      <w:r>
        <w:t xml:space="preserve"> more parking” a number of suggestions were made by survey respondents as to how to improve parking in the City</w:t>
      </w:r>
      <w:r w:rsidRPr="00BE6B99">
        <w:t>:</w:t>
      </w:r>
    </w:p>
    <w:p w:rsidR="006A1A71" w:rsidRDefault="006A1A71" w:rsidP="006A1A71">
      <w:pPr>
        <w:pStyle w:val="ListBullet"/>
        <w:numPr>
          <w:ilvl w:val="0"/>
          <w:numId w:val="3"/>
        </w:numPr>
        <w:spacing w:before="0" w:line="264" w:lineRule="auto"/>
      </w:pPr>
      <w:r>
        <w:t xml:space="preserve">More free parking; </w:t>
      </w:r>
    </w:p>
    <w:p w:rsidR="006A1A71" w:rsidRDefault="006A1A71" w:rsidP="006A1A71">
      <w:pPr>
        <w:pStyle w:val="ListBullet"/>
        <w:numPr>
          <w:ilvl w:val="0"/>
          <w:numId w:val="3"/>
        </w:numPr>
        <w:spacing w:before="0" w:line="264" w:lineRule="auto"/>
      </w:pPr>
      <w:r>
        <w:t>Allow more all-day parking even if it’s paid parking, particularly in the vicinity of train station;</w:t>
      </w:r>
    </w:p>
    <w:p w:rsidR="006A1A71" w:rsidRDefault="006A1A71" w:rsidP="006A1A71">
      <w:pPr>
        <w:pStyle w:val="ListBullet"/>
        <w:numPr>
          <w:ilvl w:val="0"/>
          <w:numId w:val="3"/>
        </w:numPr>
        <w:spacing w:before="0" w:line="264" w:lineRule="auto"/>
      </w:pPr>
      <w:r>
        <w:t xml:space="preserve">More enforcement of illegal verge, crossover and footpaths parking; </w:t>
      </w:r>
    </w:p>
    <w:p w:rsidR="006A1A71" w:rsidRDefault="006A1A71" w:rsidP="006A1A71">
      <w:pPr>
        <w:pStyle w:val="ListBullet"/>
        <w:numPr>
          <w:ilvl w:val="0"/>
          <w:numId w:val="3"/>
        </w:numPr>
        <w:spacing w:before="0" w:line="264" w:lineRule="auto"/>
      </w:pPr>
      <w:r>
        <w:t>Traffic management for school areas;</w:t>
      </w:r>
    </w:p>
    <w:p w:rsidR="006A1A71" w:rsidRDefault="006A1A71" w:rsidP="006A1A71">
      <w:pPr>
        <w:pStyle w:val="ListBullet"/>
        <w:numPr>
          <w:ilvl w:val="0"/>
          <w:numId w:val="3"/>
        </w:numPr>
        <w:spacing w:before="0" w:line="264" w:lineRule="auto"/>
      </w:pPr>
      <w:r>
        <w:t xml:space="preserve">Redesign parking bay dimensions. </w:t>
      </w:r>
    </w:p>
    <w:p w:rsidR="006A1A71" w:rsidRDefault="006A1A71" w:rsidP="006A1A71">
      <w:pPr>
        <w:pStyle w:val="BodyText1"/>
      </w:pPr>
      <w:r>
        <w:t>Participants were also asked what they would do if the issues persisted. Responses included:</w:t>
      </w:r>
    </w:p>
    <w:p w:rsidR="006A1A71" w:rsidRDefault="006A1A71" w:rsidP="006A1A71">
      <w:pPr>
        <w:pStyle w:val="ListBullet"/>
        <w:numPr>
          <w:ilvl w:val="0"/>
          <w:numId w:val="3"/>
        </w:numPr>
        <w:spacing w:before="0" w:line="264" w:lineRule="auto"/>
      </w:pPr>
      <w:r>
        <w:t xml:space="preserve">Stop visiting the area or look for other areas that offer similar interest/ needs;  </w:t>
      </w:r>
    </w:p>
    <w:p w:rsidR="006A1A71" w:rsidRDefault="006A1A71" w:rsidP="006A1A71">
      <w:pPr>
        <w:pStyle w:val="ListBullet"/>
        <w:numPr>
          <w:ilvl w:val="0"/>
          <w:numId w:val="3"/>
        </w:numPr>
        <w:spacing w:before="0" w:line="264" w:lineRule="auto"/>
      </w:pPr>
      <w:r>
        <w:t>Park in nearby streets or other areas even it is far away;</w:t>
      </w:r>
    </w:p>
    <w:p w:rsidR="006A1A71" w:rsidRDefault="006A1A71" w:rsidP="006A1A71">
      <w:pPr>
        <w:pStyle w:val="ListBullet"/>
        <w:numPr>
          <w:ilvl w:val="0"/>
          <w:numId w:val="3"/>
        </w:numPr>
        <w:spacing w:before="0" w:line="264" w:lineRule="auto"/>
      </w:pPr>
      <w:r>
        <w:t>Relocate businesses to other areas;</w:t>
      </w:r>
    </w:p>
    <w:p w:rsidR="006A1A71" w:rsidRDefault="006A1A71" w:rsidP="006A1A71">
      <w:pPr>
        <w:pStyle w:val="ListBullet"/>
        <w:numPr>
          <w:ilvl w:val="0"/>
          <w:numId w:val="3"/>
        </w:numPr>
        <w:spacing w:before="0" w:line="264" w:lineRule="auto"/>
      </w:pPr>
      <w:r>
        <w:t>Look for alternative workplaces;</w:t>
      </w:r>
    </w:p>
    <w:p w:rsidR="006A1A71" w:rsidRDefault="006A1A71" w:rsidP="006A1A71">
      <w:pPr>
        <w:pStyle w:val="ListBullet"/>
        <w:numPr>
          <w:ilvl w:val="0"/>
          <w:numId w:val="3"/>
        </w:numPr>
        <w:spacing w:before="0" w:line="264" w:lineRule="auto"/>
      </w:pPr>
      <w:r>
        <w:t>Shift to public transport, including having the car parked at other places prior taking public transport;</w:t>
      </w:r>
    </w:p>
    <w:p w:rsidR="006A1A71" w:rsidRDefault="006A1A71" w:rsidP="006A1A71">
      <w:pPr>
        <w:pStyle w:val="ListBullet"/>
        <w:numPr>
          <w:ilvl w:val="0"/>
          <w:numId w:val="3"/>
        </w:numPr>
        <w:spacing w:before="0" w:line="264" w:lineRule="auto"/>
      </w:pPr>
      <w:r>
        <w:t xml:space="preserve">Park illegally; </w:t>
      </w:r>
    </w:p>
    <w:p w:rsidR="006A1A71" w:rsidRDefault="006A1A71" w:rsidP="006A1A71">
      <w:pPr>
        <w:pStyle w:val="ListBullet"/>
        <w:numPr>
          <w:ilvl w:val="0"/>
          <w:numId w:val="3"/>
        </w:numPr>
        <w:spacing w:before="0" w:line="264" w:lineRule="auto"/>
      </w:pPr>
      <w:r>
        <w:t>Parents to arrive at school earlier or later during peak periods;</w:t>
      </w:r>
    </w:p>
    <w:p w:rsidR="006A1A71" w:rsidRDefault="006A1A71" w:rsidP="006A1A71">
      <w:pPr>
        <w:pStyle w:val="ListBullet"/>
        <w:numPr>
          <w:ilvl w:val="0"/>
          <w:numId w:val="3"/>
        </w:numPr>
        <w:spacing w:before="0" w:line="264" w:lineRule="auto"/>
      </w:pPr>
      <w:r>
        <w:t>Vote for new councillors.</w:t>
      </w:r>
    </w:p>
    <w:p w:rsidR="006A1A71" w:rsidRDefault="006A1A71" w:rsidP="006A1A71">
      <w:pPr>
        <w:pStyle w:val="ListBullet"/>
        <w:numPr>
          <w:ilvl w:val="0"/>
          <w:numId w:val="0"/>
        </w:numPr>
      </w:pPr>
      <w:r>
        <w:t xml:space="preserve">A comprehensive summary of issues </w:t>
      </w:r>
      <w:proofErr w:type="gramStart"/>
      <w:r>
        <w:t>is provided</w:t>
      </w:r>
      <w:proofErr w:type="gramEnd"/>
      <w:r>
        <w:t xml:space="preserve"> in</w:t>
      </w:r>
      <w:r w:rsidR="00570511">
        <w:t xml:space="preserve"> </w:t>
      </w:r>
      <w:r w:rsidR="00570511" w:rsidRPr="00570511">
        <w:rPr>
          <w:b/>
        </w:rPr>
        <w:t>Appendix A</w:t>
      </w:r>
      <w:r w:rsidRPr="00570511">
        <w:rPr>
          <w:b/>
        </w:rPr>
        <w:t>.</w:t>
      </w:r>
      <w:r>
        <w:t xml:space="preserve"> </w:t>
      </w:r>
    </w:p>
    <w:p w:rsidR="006A1A71" w:rsidRPr="00570511" w:rsidRDefault="006A1A71" w:rsidP="00570511">
      <w:pPr>
        <w:pStyle w:val="Heading3"/>
      </w:pPr>
      <w:bookmarkStart w:id="87" w:name="_Toc498608603"/>
      <w:r w:rsidRPr="00570511">
        <w:lastRenderedPageBreak/>
        <w:t>Face to Face/Intercept Surveys</w:t>
      </w:r>
      <w:bookmarkEnd w:id="87"/>
    </w:p>
    <w:p w:rsidR="006A1A71" w:rsidRDefault="006A1A71" w:rsidP="006A1A71">
      <w:pPr>
        <w:pStyle w:val="BodyText1"/>
      </w:pPr>
      <w:r>
        <w:t xml:space="preserve">Face-to-face surveys </w:t>
      </w:r>
      <w:proofErr w:type="gramStart"/>
      <w:r>
        <w:t>were conducted</w:t>
      </w:r>
      <w:proofErr w:type="gramEnd"/>
      <w:r>
        <w:t xml:space="preserve"> at 12 locations over a period of two weeks across the City using the same questions as the online survey. The consultation report </w:t>
      </w:r>
      <w:proofErr w:type="gramStart"/>
      <w:r>
        <w:t>is provided</w:t>
      </w:r>
      <w:proofErr w:type="gramEnd"/>
      <w:r>
        <w:t xml:space="preserve"> in </w:t>
      </w:r>
      <w:r>
        <w:rPr>
          <w:b/>
        </w:rPr>
        <w:t xml:space="preserve">Appendix </w:t>
      </w:r>
      <w:r>
        <w:rPr>
          <w:b/>
        </w:rPr>
        <w:fldChar w:fldCharType="begin" w:fldLock="1"/>
      </w:r>
      <w:r>
        <w:rPr>
          <w:b/>
        </w:rPr>
        <w:instrText xml:space="preserve"> REF _Ref498511171 \n \h </w:instrText>
      </w:r>
      <w:r>
        <w:rPr>
          <w:b/>
        </w:rPr>
      </w:r>
      <w:r>
        <w:rPr>
          <w:b/>
        </w:rPr>
        <w:fldChar w:fldCharType="separate"/>
      </w:r>
      <w:r>
        <w:rPr>
          <w:b/>
        </w:rPr>
        <w:t>B</w:t>
      </w:r>
      <w:r>
        <w:rPr>
          <w:b/>
        </w:rPr>
        <w:fldChar w:fldCharType="end"/>
      </w:r>
      <w:r>
        <w:t xml:space="preserve">. A summary of the issues and suggested solutions from interviewees for each category </w:t>
      </w:r>
      <w:proofErr w:type="gramStart"/>
      <w:r>
        <w:t>are illustrated</w:t>
      </w:r>
      <w:proofErr w:type="gramEnd"/>
      <w:r>
        <w:t xml:space="preserve"> in </w:t>
      </w:r>
      <w:r w:rsidRPr="00D07D79">
        <w:rPr>
          <w:b/>
        </w:rPr>
        <w:fldChar w:fldCharType="begin" w:fldLock="1"/>
      </w:r>
      <w:r w:rsidRPr="00D07D79">
        <w:rPr>
          <w:b/>
        </w:rPr>
        <w:instrText xml:space="preserve"> REF _Ref494898104 \n \h  \* MERGEFORMAT </w:instrText>
      </w:r>
      <w:r w:rsidRPr="00D07D79">
        <w:rPr>
          <w:b/>
        </w:rPr>
      </w:r>
      <w:r w:rsidRPr="00D07D79">
        <w:rPr>
          <w:b/>
        </w:rPr>
        <w:fldChar w:fldCharType="separate"/>
      </w:r>
      <w:r>
        <w:rPr>
          <w:b/>
        </w:rPr>
        <w:t>Table 4-3</w:t>
      </w:r>
      <w:r w:rsidRPr="00D07D79">
        <w:rPr>
          <w:b/>
        </w:rPr>
        <w:fldChar w:fldCharType="end"/>
      </w:r>
      <w:r>
        <w:t xml:space="preserve"> below.</w:t>
      </w:r>
    </w:p>
    <w:p w:rsidR="006A1A71" w:rsidRPr="00570511" w:rsidRDefault="006A1A71" w:rsidP="00570511">
      <w:pPr>
        <w:pStyle w:val="TableCaption"/>
      </w:pPr>
      <w:bookmarkStart w:id="88" w:name="_Ref494898104"/>
      <w:bookmarkStart w:id="89" w:name="_Toc498608623"/>
      <w:bookmarkStart w:id="90" w:name="_Toc188314"/>
      <w:r w:rsidRPr="00570511">
        <w:t>Face-to-Face/ Intercept Survey Summary</w:t>
      </w:r>
      <w:bookmarkEnd w:id="88"/>
      <w:bookmarkEnd w:id="89"/>
      <w:bookmarkEnd w:id="90"/>
      <w:r w:rsidRPr="00570511">
        <w:t xml:space="preserve"> </w:t>
      </w:r>
    </w:p>
    <w:tbl>
      <w:tblPr>
        <w:tblStyle w:val="TaupeTable"/>
        <w:tblW w:w="5000" w:type="pct"/>
        <w:tblLook w:val="04A0" w:firstRow="1" w:lastRow="0" w:firstColumn="1" w:lastColumn="0" w:noHBand="0" w:noVBand="1"/>
      </w:tblPr>
      <w:tblGrid>
        <w:gridCol w:w="2174"/>
        <w:gridCol w:w="4058"/>
        <w:gridCol w:w="3622"/>
      </w:tblGrid>
      <w:tr w:rsidR="006A1A71" w:rsidRPr="00712973" w:rsidTr="006A1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6A1A71" w:rsidRPr="00712973" w:rsidRDefault="006A1A71" w:rsidP="006A1A71">
            <w:pPr>
              <w:pStyle w:val="TableHeading"/>
            </w:pPr>
            <w:r w:rsidRPr="00712973">
              <w:t>Land Uses/ Users</w:t>
            </w:r>
          </w:p>
        </w:tc>
        <w:tc>
          <w:tcPr>
            <w:tcW w:w="2059" w:type="pct"/>
          </w:tcPr>
          <w:p w:rsidR="006A1A71" w:rsidRPr="00712973" w:rsidRDefault="006A1A71" w:rsidP="006A1A71">
            <w:pPr>
              <w:pStyle w:val="TableHeading"/>
              <w:cnfStyle w:val="100000000000" w:firstRow="1" w:lastRow="0" w:firstColumn="0" w:lastColumn="0" w:oddVBand="0" w:evenVBand="0" w:oddHBand="0" w:evenHBand="0" w:firstRowFirstColumn="0" w:firstRowLastColumn="0" w:lastRowFirstColumn="0" w:lastRowLastColumn="0"/>
            </w:pPr>
            <w:r w:rsidRPr="00712973">
              <w:t>Issues</w:t>
            </w:r>
          </w:p>
        </w:tc>
        <w:tc>
          <w:tcPr>
            <w:tcW w:w="1838" w:type="pct"/>
          </w:tcPr>
          <w:p w:rsidR="006A1A71" w:rsidRPr="00712973" w:rsidRDefault="006A1A71" w:rsidP="006A1A71">
            <w:pPr>
              <w:pStyle w:val="TableHeading"/>
              <w:cnfStyle w:val="100000000000" w:firstRow="1" w:lastRow="0" w:firstColumn="0" w:lastColumn="0" w:oddVBand="0" w:evenVBand="0" w:oddHBand="0" w:evenHBand="0" w:firstRowFirstColumn="0" w:firstRowLastColumn="0" w:lastRowFirstColumn="0" w:lastRowLastColumn="0"/>
            </w:pPr>
            <w:r w:rsidRPr="00712973">
              <w:t>Suggested Solutions</w:t>
            </w:r>
          </w:p>
        </w:tc>
      </w:tr>
      <w:tr w:rsidR="006A1A71" w:rsidTr="006A1A71">
        <w:tc>
          <w:tcPr>
            <w:cnfStyle w:val="001000000000" w:firstRow="0" w:lastRow="0" w:firstColumn="1" w:lastColumn="0" w:oddVBand="0" w:evenVBand="0" w:oddHBand="0" w:evenHBand="0" w:firstRowFirstColumn="0" w:firstRowLastColumn="0" w:lastRowFirstColumn="0" w:lastRowLastColumn="0"/>
            <w:tcW w:w="1103" w:type="pct"/>
          </w:tcPr>
          <w:p w:rsidR="006A1A71" w:rsidRDefault="006A1A71" w:rsidP="006A1A71">
            <w:pPr>
              <w:pStyle w:val="TableText"/>
            </w:pPr>
            <w:r>
              <w:t>Education</w:t>
            </w:r>
          </w:p>
        </w:tc>
        <w:tc>
          <w:tcPr>
            <w:tcW w:w="2059"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Lack of parking close to school</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Verge and footpath parking</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Traffic delays due to on-street illegal parking/stopping</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Illegal parking reduces visibility of on-coming traffic</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 xml:space="preserve">Kiss and drive is not effective </w:t>
            </w:r>
          </w:p>
        </w:tc>
        <w:tc>
          <w:tcPr>
            <w:tcW w:w="1838" w:type="pct"/>
          </w:tcPr>
          <w:p w:rsidR="006A1A71" w:rsidRPr="00952473"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rsidRPr="00952473">
              <w:t xml:space="preserve">School attendant supervision </w:t>
            </w:r>
            <w:r>
              <w:t>of</w:t>
            </w:r>
            <w:r w:rsidRPr="00952473">
              <w:t xml:space="preserve"> traffic and </w:t>
            </w:r>
            <w:r>
              <w:t>children</w:t>
            </w:r>
            <w:r w:rsidRPr="00952473">
              <w:t xml:space="preserve"> </w:t>
            </w:r>
          </w:p>
          <w:p w:rsidR="006A1A71" w:rsidRPr="00952473"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Construct crossings</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rsidRPr="00952473">
              <w:t>More parking</w:t>
            </w:r>
            <w:r>
              <w:t xml:space="preserve"> </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Ride bike to school</w:t>
            </w:r>
          </w:p>
          <w:p w:rsidR="006A1A71" w:rsidRPr="00952473"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Come later after siren</w:t>
            </w:r>
          </w:p>
        </w:tc>
      </w:tr>
      <w:tr w:rsidR="006A1A71"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6A1A71" w:rsidRDefault="006A1A71" w:rsidP="006A1A71">
            <w:pPr>
              <w:pStyle w:val="TableText"/>
            </w:pPr>
            <w:r>
              <w:t xml:space="preserve">Commercial </w:t>
            </w:r>
            <w:proofErr w:type="spellStart"/>
            <w:r>
              <w:t>centre</w:t>
            </w:r>
            <w:proofErr w:type="spellEnd"/>
          </w:p>
        </w:tc>
        <w:tc>
          <w:tcPr>
            <w:tcW w:w="2059" w:type="pct"/>
          </w:tcPr>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Apartment parking spills over into commercial car parking</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Lack of visitor parking for apartments</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One bay per shop is not sufficient</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No all-day parking is available for staff</w:t>
            </w:r>
          </w:p>
          <w:p w:rsidR="006A1A71" w:rsidRPr="00952473"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 xml:space="preserve">Unaware of time limited parking </w:t>
            </w:r>
          </w:p>
        </w:tc>
        <w:tc>
          <w:tcPr>
            <w:tcW w:w="1838" w:type="pct"/>
          </w:tcPr>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Dedicated parking bays for business</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proofErr w:type="spellStart"/>
            <w:r>
              <w:t>Utilise</w:t>
            </w:r>
            <w:proofErr w:type="spellEnd"/>
            <w:r>
              <w:t xml:space="preserve"> nearby vacant land for parking</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Remove verge trees and convert to parking</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Construct multi-</w:t>
            </w:r>
            <w:proofErr w:type="spellStart"/>
            <w:r>
              <w:t>storey</w:t>
            </w:r>
            <w:proofErr w:type="spellEnd"/>
            <w:r>
              <w:t xml:space="preserve"> car park</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Remove service bay signs to free up space for parking</w:t>
            </w:r>
          </w:p>
        </w:tc>
      </w:tr>
      <w:tr w:rsidR="006A1A71" w:rsidTr="006A1A71">
        <w:tc>
          <w:tcPr>
            <w:cnfStyle w:val="001000000000" w:firstRow="0" w:lastRow="0" w:firstColumn="1" w:lastColumn="0" w:oddVBand="0" w:evenVBand="0" w:oddHBand="0" w:evenHBand="0" w:firstRowFirstColumn="0" w:firstRowLastColumn="0" w:lastRowFirstColumn="0" w:lastRowLastColumn="0"/>
            <w:tcW w:w="1103" w:type="pct"/>
          </w:tcPr>
          <w:p w:rsidR="006A1A71" w:rsidRDefault="006A1A71" w:rsidP="006A1A71">
            <w:pPr>
              <w:pStyle w:val="TableText"/>
            </w:pPr>
            <w:r>
              <w:t>Industrial</w:t>
            </w:r>
          </w:p>
        </w:tc>
        <w:tc>
          <w:tcPr>
            <w:tcW w:w="2059"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 xml:space="preserve">Contractor and employees verge parking causing visual obstructions </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Congestion due to informal on-street parking</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Signs have been removed illegally</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Parking aggression</w:t>
            </w:r>
          </w:p>
          <w:p w:rsidR="006A1A71" w:rsidRPr="00982408"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Lack of public transport to industrial areas</w:t>
            </w:r>
          </w:p>
        </w:tc>
        <w:tc>
          <w:tcPr>
            <w:tcW w:w="1838"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Provide on-site parking for contractors</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Provide on-street parking</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Provide footpaths for pedestrians</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Provide public transport services</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Provide on-site drop off bays</w:t>
            </w:r>
          </w:p>
        </w:tc>
      </w:tr>
      <w:tr w:rsidR="006A1A71"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6A1A71" w:rsidRDefault="006A1A71" w:rsidP="006A1A71">
            <w:pPr>
              <w:pStyle w:val="TableText"/>
            </w:pPr>
            <w:r>
              <w:t>Public open space and parking for sport</w:t>
            </w:r>
          </w:p>
        </w:tc>
        <w:tc>
          <w:tcPr>
            <w:tcW w:w="2059" w:type="pct"/>
          </w:tcPr>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Car bays too small</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Insufficient parking during events</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No drop off points</w:t>
            </w:r>
          </w:p>
        </w:tc>
        <w:tc>
          <w:tcPr>
            <w:tcW w:w="1838" w:type="pct"/>
          </w:tcPr>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Provide drop off zones</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Ensure disabled parking is available</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Provide shuttle service between the location and car parking</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Allow parking on the grass</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Rangers more lenient at events</w:t>
            </w:r>
          </w:p>
        </w:tc>
      </w:tr>
      <w:tr w:rsidR="006A1A71" w:rsidTr="006A1A71">
        <w:tc>
          <w:tcPr>
            <w:cnfStyle w:val="001000000000" w:firstRow="0" w:lastRow="0" w:firstColumn="1" w:lastColumn="0" w:oddVBand="0" w:evenVBand="0" w:oddHBand="0" w:evenHBand="0" w:firstRowFirstColumn="0" w:firstRowLastColumn="0" w:lastRowFirstColumn="0" w:lastRowLastColumn="0"/>
            <w:tcW w:w="1103" w:type="pct"/>
          </w:tcPr>
          <w:p w:rsidR="006A1A71" w:rsidRDefault="006A1A71" w:rsidP="006A1A71">
            <w:pPr>
              <w:pStyle w:val="TableText"/>
            </w:pPr>
            <w:r>
              <w:t>Parking adjacent to station</w:t>
            </w:r>
          </w:p>
        </w:tc>
        <w:tc>
          <w:tcPr>
            <w:tcW w:w="2059"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 xml:space="preserve">Insufficient parking </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Not enough space for pick up and drop off</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Verge parking</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Limited motorcycle bays</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Parking areas are not clearly signed</w:t>
            </w:r>
          </w:p>
        </w:tc>
        <w:tc>
          <w:tcPr>
            <w:tcW w:w="1838"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proofErr w:type="spellStart"/>
            <w:r>
              <w:t>Utilise</w:t>
            </w:r>
            <w:proofErr w:type="spellEnd"/>
            <w:r>
              <w:t xml:space="preserve"> nearby vacant land for parking</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Allow parking on the opposite side of the road</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Separate drop off from the circuit at the station</w:t>
            </w:r>
          </w:p>
        </w:tc>
      </w:tr>
      <w:tr w:rsidR="006A1A71"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6A1A71" w:rsidRDefault="006A1A71" w:rsidP="006A1A71">
            <w:pPr>
              <w:pStyle w:val="TableText"/>
            </w:pPr>
            <w:r>
              <w:t>Heavy Vehicle Drivers</w:t>
            </w:r>
          </w:p>
        </w:tc>
        <w:tc>
          <w:tcPr>
            <w:tcW w:w="2059" w:type="pct"/>
          </w:tcPr>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No truck parking bays available in Bibra Lake area</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Loading bays are too small for larger vehicles</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Overhanging trees prevent the use of bays</w:t>
            </w:r>
          </w:p>
        </w:tc>
        <w:tc>
          <w:tcPr>
            <w:tcW w:w="1838" w:type="pct"/>
          </w:tcPr>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Provide heavy truck parking area</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Increase bay sizes for large truck</w:t>
            </w:r>
          </w:p>
          <w:p w:rsidR="006A1A71" w:rsidRDefault="006A1A71" w:rsidP="006A1A71">
            <w:pPr>
              <w:pStyle w:val="TableBullet"/>
              <w:cnfStyle w:val="000000010000" w:firstRow="0" w:lastRow="0" w:firstColumn="0" w:lastColumn="0" w:oddVBand="0" w:evenVBand="0" w:oddHBand="0" w:evenHBand="1" w:firstRowFirstColumn="0" w:firstRowLastColumn="0" w:lastRowFirstColumn="0" w:lastRowLastColumn="0"/>
            </w:pPr>
            <w:r>
              <w:t>Provide better signage for loading areas</w:t>
            </w:r>
          </w:p>
        </w:tc>
      </w:tr>
      <w:tr w:rsidR="006A1A71" w:rsidTr="006A1A71">
        <w:tc>
          <w:tcPr>
            <w:cnfStyle w:val="001000000000" w:firstRow="0" w:lastRow="0" w:firstColumn="1" w:lastColumn="0" w:oddVBand="0" w:evenVBand="0" w:oddHBand="0" w:evenHBand="0" w:firstRowFirstColumn="0" w:firstRowLastColumn="0" w:lastRowFirstColumn="0" w:lastRowLastColumn="0"/>
            <w:tcW w:w="1103" w:type="pct"/>
          </w:tcPr>
          <w:p w:rsidR="006A1A71" w:rsidRDefault="006A1A71" w:rsidP="006A1A71">
            <w:pPr>
              <w:pStyle w:val="TableText"/>
            </w:pPr>
            <w:r>
              <w:t>ACROD</w:t>
            </w:r>
          </w:p>
        </w:tc>
        <w:tc>
          <w:tcPr>
            <w:tcW w:w="2059"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 xml:space="preserve">Too few bays at shopping </w:t>
            </w:r>
            <w:proofErr w:type="spellStart"/>
            <w:r>
              <w:t>centres</w:t>
            </w:r>
            <w:proofErr w:type="spellEnd"/>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All day parking in ACROD bays</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Bay dimensions are too small or narrow</w:t>
            </w:r>
          </w:p>
          <w:p w:rsidR="006A1A71" w:rsidRPr="00415626"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Illegal parking by tradesmen and couriers</w:t>
            </w:r>
          </w:p>
        </w:tc>
        <w:tc>
          <w:tcPr>
            <w:tcW w:w="1838"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Redesign bay size to accommodate larger vehicles</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Provide drop off and pick up zones outside venue entrances</w:t>
            </w:r>
          </w:p>
          <w:p w:rsidR="006A1A71" w:rsidRPr="00415626"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Increase the parking provision and locate them closer to entrances.</w:t>
            </w:r>
          </w:p>
        </w:tc>
      </w:tr>
    </w:tbl>
    <w:p w:rsidR="006A1A71" w:rsidRDefault="006A1A71" w:rsidP="006A1A71">
      <w:pPr>
        <w:pStyle w:val="BodyText1"/>
      </w:pPr>
      <w:r>
        <w:t xml:space="preserve">A comprehensive summary of issues </w:t>
      </w:r>
      <w:proofErr w:type="gramStart"/>
      <w:r>
        <w:t>is provided</w:t>
      </w:r>
      <w:proofErr w:type="gramEnd"/>
      <w:r>
        <w:t xml:space="preserve"> in </w:t>
      </w:r>
      <w:r w:rsidRPr="002911AF">
        <w:rPr>
          <w:b/>
        </w:rPr>
        <w:t xml:space="preserve">Appendix </w:t>
      </w:r>
      <w:r>
        <w:rPr>
          <w:b/>
        </w:rPr>
        <w:fldChar w:fldCharType="begin" w:fldLock="1"/>
      </w:r>
      <w:r>
        <w:rPr>
          <w:b/>
        </w:rPr>
        <w:instrText xml:space="preserve"> REF _Ref498511171 \r \h </w:instrText>
      </w:r>
      <w:r>
        <w:rPr>
          <w:b/>
        </w:rPr>
      </w:r>
      <w:r>
        <w:rPr>
          <w:b/>
        </w:rPr>
        <w:fldChar w:fldCharType="separate"/>
      </w:r>
      <w:r>
        <w:rPr>
          <w:b/>
        </w:rPr>
        <w:t>B</w:t>
      </w:r>
      <w:r>
        <w:rPr>
          <w:b/>
        </w:rPr>
        <w:fldChar w:fldCharType="end"/>
      </w:r>
      <w:r>
        <w:t xml:space="preserve">. </w:t>
      </w:r>
    </w:p>
    <w:p w:rsidR="006A1A71" w:rsidRPr="00071083" w:rsidRDefault="006A1A71" w:rsidP="00570511">
      <w:pPr>
        <w:pStyle w:val="Heading1newpage"/>
      </w:pPr>
      <w:bookmarkStart w:id="91" w:name="_Ref497293675"/>
      <w:bookmarkStart w:id="92" w:name="_Ref498442743"/>
      <w:bookmarkStart w:id="93" w:name="_Toc498608604"/>
      <w:bookmarkStart w:id="94" w:name="_Toc188300"/>
      <w:r w:rsidRPr="00071083">
        <w:lastRenderedPageBreak/>
        <w:t>Findings</w:t>
      </w:r>
      <w:bookmarkEnd w:id="91"/>
      <w:r w:rsidRPr="00071083">
        <w:t>, Recommendations and Implementation</w:t>
      </w:r>
      <w:bookmarkEnd w:id="92"/>
      <w:bookmarkEnd w:id="93"/>
      <w:bookmarkEnd w:id="94"/>
    </w:p>
    <w:p w:rsidR="006A1A71" w:rsidRPr="00570511" w:rsidRDefault="006A1A71" w:rsidP="00570511">
      <w:pPr>
        <w:pStyle w:val="Heading2"/>
      </w:pPr>
      <w:bookmarkStart w:id="95" w:name="_Toc498608605"/>
      <w:bookmarkStart w:id="96" w:name="_Toc188301"/>
      <w:r w:rsidRPr="00570511">
        <w:t>Findings</w:t>
      </w:r>
      <w:bookmarkEnd w:id="95"/>
      <w:bookmarkEnd w:id="96"/>
    </w:p>
    <w:p w:rsidR="006A1A71" w:rsidRDefault="006A1A71" w:rsidP="006A1A71">
      <w:pPr>
        <w:pStyle w:val="BodyText"/>
      </w:pPr>
      <w:r>
        <w:t xml:space="preserve">The City uses the Main Roads Western Australia (MRWA) Functional Road Hierarchy method to identify road function. On-road parking </w:t>
      </w:r>
      <w:proofErr w:type="gramStart"/>
      <w:r>
        <w:t>is permitted</w:t>
      </w:r>
      <w:proofErr w:type="gramEnd"/>
      <w:r>
        <w:t xml:space="preserve"> on Local Distributor (LD) and Access (AR) roads where there is sufficient width and sight distance to allow safe passing (although not in non-built up areas, excepting emergency parking on shoulders). </w:t>
      </w:r>
    </w:p>
    <w:p w:rsidR="006A1A71" w:rsidRPr="00071083" w:rsidRDefault="006A1A71" w:rsidP="006A1A71">
      <w:pPr>
        <w:pStyle w:val="BodyText"/>
      </w:pPr>
      <w:r>
        <w:t xml:space="preserve">On-Street parking </w:t>
      </w:r>
      <w:proofErr w:type="gramStart"/>
      <w:r>
        <w:t>is not allowed</w:t>
      </w:r>
      <w:proofErr w:type="gramEnd"/>
      <w:r>
        <w:t xml:space="preserve"> on all other roads except in emergencies</w:t>
      </w:r>
    </w:p>
    <w:p w:rsidR="006A1A71" w:rsidRPr="00570511" w:rsidRDefault="006A1A71" w:rsidP="00570511">
      <w:pPr>
        <w:pStyle w:val="Heading3"/>
      </w:pPr>
      <w:bookmarkStart w:id="97" w:name="_Toc498608606"/>
      <w:r w:rsidRPr="00570511">
        <w:t>Existing Supply</w:t>
      </w:r>
      <w:bookmarkEnd w:id="97"/>
    </w:p>
    <w:p w:rsidR="006A1A71" w:rsidRPr="005742E3" w:rsidRDefault="006A1A71" w:rsidP="006A1A71">
      <w:pPr>
        <w:pStyle w:val="BodyText1"/>
      </w:pPr>
      <w:r w:rsidRPr="005742E3">
        <w:t>Parking in Cockburn is:</w:t>
      </w:r>
    </w:p>
    <w:p w:rsidR="006A1A71" w:rsidRPr="005742E3" w:rsidRDefault="006A1A71" w:rsidP="006A1A71">
      <w:pPr>
        <w:pStyle w:val="ListBullet"/>
        <w:numPr>
          <w:ilvl w:val="0"/>
          <w:numId w:val="3"/>
        </w:numPr>
        <w:spacing w:before="0" w:line="264" w:lineRule="auto"/>
      </w:pPr>
      <w:r>
        <w:t>Plentiful:</w:t>
      </w:r>
      <w:r w:rsidRPr="005742E3">
        <w:t xml:space="preserve"> over 5,000 marked bays and 75,000m</w:t>
      </w:r>
      <w:r w:rsidRPr="005742E3">
        <w:rPr>
          <w:vertAlign w:val="superscript"/>
        </w:rPr>
        <w:t>2</w:t>
      </w:r>
      <w:r w:rsidRPr="005742E3">
        <w:t xml:space="preserve"> of unmarked bays, spread over 1,400+ car parks across the City</w:t>
      </w:r>
      <w:r>
        <w:t>, greatly exceeding the demand for bays (in general)</w:t>
      </w:r>
    </w:p>
    <w:p w:rsidR="006A1A71" w:rsidRPr="005742E3" w:rsidRDefault="006A1A71" w:rsidP="006A1A71">
      <w:pPr>
        <w:pStyle w:val="ListBullet"/>
        <w:numPr>
          <w:ilvl w:val="0"/>
          <w:numId w:val="3"/>
        </w:numPr>
        <w:spacing w:before="0" w:line="264" w:lineRule="auto"/>
      </w:pPr>
      <w:r w:rsidRPr="005742E3">
        <w:t>Mainly located in public open spaces and residential areas</w:t>
      </w:r>
    </w:p>
    <w:p w:rsidR="006A1A71" w:rsidRPr="005742E3" w:rsidRDefault="006A1A71" w:rsidP="006A1A71">
      <w:pPr>
        <w:pStyle w:val="ListBullet"/>
        <w:numPr>
          <w:ilvl w:val="0"/>
          <w:numId w:val="3"/>
        </w:numPr>
        <w:spacing w:before="0" w:line="264" w:lineRule="auto"/>
      </w:pPr>
      <w:r w:rsidRPr="005742E3">
        <w:t xml:space="preserve">Situated </w:t>
      </w:r>
      <w:r>
        <w:t xml:space="preserve">primarily along or adjacent to </w:t>
      </w:r>
      <w:r w:rsidRPr="005742E3">
        <w:t>Access Roads</w:t>
      </w:r>
    </w:p>
    <w:p w:rsidR="006A1A71" w:rsidRPr="005742E3" w:rsidRDefault="006A1A71" w:rsidP="006A1A71">
      <w:pPr>
        <w:pStyle w:val="ListBullet"/>
        <w:numPr>
          <w:ilvl w:val="0"/>
          <w:numId w:val="3"/>
        </w:numPr>
        <w:spacing w:before="0" w:line="264" w:lineRule="auto"/>
      </w:pPr>
      <w:r w:rsidRPr="005742E3">
        <w:t>Not readily available in industrial areas</w:t>
      </w:r>
    </w:p>
    <w:p w:rsidR="006A1A71" w:rsidRDefault="006A1A71" w:rsidP="006A1A71">
      <w:pPr>
        <w:pStyle w:val="ListBullet"/>
        <w:numPr>
          <w:ilvl w:val="0"/>
          <w:numId w:val="3"/>
        </w:numPr>
        <w:spacing w:before="0" w:line="264" w:lineRule="auto"/>
      </w:pPr>
      <w:proofErr w:type="gramStart"/>
      <w:r w:rsidRPr="005742E3">
        <w:t>Highly sought after around activity centres, at beaches and in areas of recreational use.</w:t>
      </w:r>
      <w:proofErr w:type="gramEnd"/>
    </w:p>
    <w:p w:rsidR="006A1A71" w:rsidRPr="00570511" w:rsidRDefault="006A1A71" w:rsidP="00570511">
      <w:pPr>
        <w:pStyle w:val="Heading3"/>
      </w:pPr>
      <w:bookmarkStart w:id="98" w:name="_Toc498608607"/>
      <w:r w:rsidRPr="00570511">
        <w:t>Consultation Exercises</w:t>
      </w:r>
      <w:bookmarkEnd w:id="98"/>
    </w:p>
    <w:p w:rsidR="006A1A71" w:rsidRPr="006A1F7F" w:rsidRDefault="006A1A71" w:rsidP="006A1A71">
      <w:pPr>
        <w:pStyle w:val="BodyText1"/>
      </w:pPr>
      <w:r>
        <w:t xml:space="preserve">The findings from the consultation exercises </w:t>
      </w:r>
      <w:proofErr w:type="gramStart"/>
      <w:r>
        <w:t>have been distilled</w:t>
      </w:r>
      <w:proofErr w:type="gramEnd"/>
      <w:r>
        <w:t xml:space="preserve"> into the topics below and these will be addressed within the Strategy.</w:t>
      </w:r>
    </w:p>
    <w:p w:rsidR="006A1A71" w:rsidRDefault="006A1A71" w:rsidP="006A1A71">
      <w:pPr>
        <w:pStyle w:val="ListBullet"/>
        <w:numPr>
          <w:ilvl w:val="0"/>
          <w:numId w:val="3"/>
        </w:numPr>
        <w:spacing w:before="0" w:line="264" w:lineRule="auto"/>
      </w:pPr>
      <w:r>
        <w:t>Distributor and Local Roads</w:t>
      </w:r>
    </w:p>
    <w:p w:rsidR="006A1A71" w:rsidRDefault="006A1A71" w:rsidP="006A1A71">
      <w:pPr>
        <w:pStyle w:val="ListBullet"/>
        <w:numPr>
          <w:ilvl w:val="1"/>
          <w:numId w:val="3"/>
        </w:numPr>
        <w:spacing w:before="0" w:line="264" w:lineRule="auto"/>
      </w:pPr>
      <w:r>
        <w:t>Verge/on-street/ footpath parking</w:t>
      </w:r>
    </w:p>
    <w:p w:rsidR="006A1A71" w:rsidRDefault="006A1A71" w:rsidP="006A1A71">
      <w:pPr>
        <w:pStyle w:val="ListBullet"/>
        <w:numPr>
          <w:ilvl w:val="0"/>
          <w:numId w:val="3"/>
        </w:numPr>
        <w:spacing w:before="0" w:line="264" w:lineRule="auto"/>
      </w:pPr>
      <w:r>
        <w:t>Residential</w:t>
      </w:r>
    </w:p>
    <w:p w:rsidR="006A1A71" w:rsidRDefault="006A1A71" w:rsidP="006A1A71">
      <w:pPr>
        <w:pStyle w:val="ListBullet"/>
        <w:numPr>
          <w:ilvl w:val="1"/>
          <w:numId w:val="3"/>
        </w:numPr>
        <w:spacing w:before="0" w:line="264" w:lineRule="auto"/>
      </w:pPr>
      <w:r>
        <w:t>Visitor parking</w:t>
      </w:r>
    </w:p>
    <w:p w:rsidR="006A1A71" w:rsidRDefault="006A1A71" w:rsidP="006A1A71">
      <w:pPr>
        <w:pStyle w:val="ListBullet"/>
        <w:numPr>
          <w:ilvl w:val="1"/>
          <w:numId w:val="3"/>
        </w:numPr>
        <w:spacing w:before="0" w:line="264" w:lineRule="auto"/>
      </w:pPr>
      <w:r>
        <w:t>Parking overspill</w:t>
      </w:r>
    </w:p>
    <w:p w:rsidR="006A1A71" w:rsidRDefault="006A1A71" w:rsidP="006A1A71">
      <w:pPr>
        <w:pStyle w:val="ListBullet"/>
        <w:numPr>
          <w:ilvl w:val="1"/>
          <w:numId w:val="3"/>
        </w:numPr>
        <w:spacing w:before="0" w:line="264" w:lineRule="auto"/>
      </w:pPr>
      <w:r>
        <w:t>Too many cars for property ratios</w:t>
      </w:r>
    </w:p>
    <w:p w:rsidR="006A1A71" w:rsidRDefault="006A1A71" w:rsidP="006A1A71">
      <w:pPr>
        <w:pStyle w:val="ListBullet"/>
        <w:numPr>
          <w:ilvl w:val="1"/>
          <w:numId w:val="3"/>
        </w:numPr>
        <w:spacing w:before="0" w:line="264" w:lineRule="auto"/>
      </w:pPr>
      <w:r>
        <w:t>Parking permits</w:t>
      </w:r>
    </w:p>
    <w:p w:rsidR="006A1A71" w:rsidRDefault="006A1A71" w:rsidP="006A1A71">
      <w:pPr>
        <w:pStyle w:val="ListBullet"/>
        <w:numPr>
          <w:ilvl w:val="1"/>
          <w:numId w:val="3"/>
        </w:numPr>
        <w:spacing w:before="0" w:line="264" w:lineRule="auto"/>
      </w:pPr>
      <w:r>
        <w:t>Verge/ footpath/ crossover parking</w:t>
      </w:r>
    </w:p>
    <w:p w:rsidR="006A1A71" w:rsidRDefault="006A1A71" w:rsidP="006A1A71">
      <w:pPr>
        <w:pStyle w:val="ListBullet"/>
        <w:numPr>
          <w:ilvl w:val="0"/>
          <w:numId w:val="3"/>
        </w:numPr>
        <w:spacing w:before="0" w:line="264" w:lineRule="auto"/>
      </w:pPr>
      <w:r>
        <w:t>Education</w:t>
      </w:r>
    </w:p>
    <w:p w:rsidR="006A1A71" w:rsidRDefault="006A1A71" w:rsidP="006A1A71">
      <w:pPr>
        <w:pStyle w:val="ListBullet"/>
        <w:numPr>
          <w:ilvl w:val="1"/>
          <w:numId w:val="3"/>
        </w:numPr>
        <w:spacing w:before="0" w:line="264" w:lineRule="auto"/>
      </w:pPr>
      <w:r>
        <w:t>Dangerous and illegal parking</w:t>
      </w:r>
    </w:p>
    <w:p w:rsidR="006A1A71" w:rsidRDefault="006A1A71" w:rsidP="006A1A71">
      <w:pPr>
        <w:pStyle w:val="ListBullet"/>
        <w:numPr>
          <w:ilvl w:val="1"/>
          <w:numId w:val="3"/>
        </w:numPr>
        <w:spacing w:before="0" w:line="264" w:lineRule="auto"/>
      </w:pPr>
      <w:r>
        <w:t>Review of existing and future school generated traffic parking provided</w:t>
      </w:r>
    </w:p>
    <w:p w:rsidR="006A1A71" w:rsidRDefault="006A1A71" w:rsidP="006A1A71">
      <w:pPr>
        <w:pStyle w:val="ListBullet"/>
        <w:numPr>
          <w:ilvl w:val="1"/>
          <w:numId w:val="3"/>
        </w:numPr>
        <w:spacing w:before="0" w:line="264" w:lineRule="auto"/>
      </w:pPr>
      <w:r>
        <w:t>Safety issues</w:t>
      </w:r>
    </w:p>
    <w:p w:rsidR="006A1A71" w:rsidRDefault="006A1A71" w:rsidP="006A1A71">
      <w:pPr>
        <w:pStyle w:val="ListBullet"/>
        <w:numPr>
          <w:ilvl w:val="1"/>
          <w:numId w:val="3"/>
        </w:numPr>
        <w:spacing w:before="0" w:line="264" w:lineRule="auto"/>
      </w:pPr>
      <w:r>
        <w:t>Performance of Kiss and Drive facilities</w:t>
      </w:r>
    </w:p>
    <w:p w:rsidR="006A1A71" w:rsidRDefault="006A1A71" w:rsidP="006A1A71">
      <w:pPr>
        <w:pStyle w:val="ListBullet"/>
        <w:numPr>
          <w:ilvl w:val="0"/>
          <w:numId w:val="3"/>
        </w:numPr>
        <w:spacing w:before="0" w:line="264" w:lineRule="auto"/>
      </w:pPr>
      <w:r>
        <w:t>Commercial Centres (mainly Cockburn Gateway)</w:t>
      </w:r>
    </w:p>
    <w:p w:rsidR="006A1A71" w:rsidRDefault="006A1A71" w:rsidP="006A1A71">
      <w:pPr>
        <w:pStyle w:val="ListBullet"/>
        <w:numPr>
          <w:ilvl w:val="1"/>
          <w:numId w:val="3"/>
        </w:numPr>
        <w:spacing w:before="0" w:line="264" w:lineRule="auto"/>
      </w:pPr>
      <w:r>
        <w:t>Lack of loading bays</w:t>
      </w:r>
    </w:p>
    <w:p w:rsidR="006A1A71" w:rsidRDefault="006A1A71" w:rsidP="006A1A71">
      <w:pPr>
        <w:pStyle w:val="ListBullet"/>
        <w:numPr>
          <w:ilvl w:val="1"/>
          <w:numId w:val="3"/>
        </w:numPr>
        <w:spacing w:before="0" w:line="264" w:lineRule="auto"/>
      </w:pPr>
      <w:r>
        <w:t>Lack of all-day parking for employees</w:t>
      </w:r>
    </w:p>
    <w:p w:rsidR="006A1A71" w:rsidRDefault="006A1A71" w:rsidP="006A1A71">
      <w:pPr>
        <w:pStyle w:val="ListBullet"/>
        <w:numPr>
          <w:ilvl w:val="1"/>
          <w:numId w:val="3"/>
        </w:numPr>
        <w:spacing w:before="0" w:line="264" w:lineRule="auto"/>
      </w:pPr>
      <w:r>
        <w:t>Lack of parking for customers</w:t>
      </w:r>
    </w:p>
    <w:p w:rsidR="006A1A71" w:rsidRDefault="006A1A71" w:rsidP="006A1A71">
      <w:pPr>
        <w:pStyle w:val="ListBullet"/>
        <w:numPr>
          <w:ilvl w:val="1"/>
          <w:numId w:val="3"/>
        </w:numPr>
        <w:spacing w:before="0" w:line="264" w:lineRule="auto"/>
      </w:pPr>
      <w:r>
        <w:t>Some businesses are considering relocating due to parking issues</w:t>
      </w:r>
    </w:p>
    <w:p w:rsidR="006A1A71" w:rsidRDefault="006A1A71" w:rsidP="006A1A71">
      <w:pPr>
        <w:pStyle w:val="ListBullet"/>
        <w:numPr>
          <w:ilvl w:val="1"/>
          <w:numId w:val="3"/>
        </w:numPr>
        <w:spacing w:before="0" w:line="264" w:lineRule="auto"/>
      </w:pPr>
      <w:r>
        <w:t>Apartment parking is overspilling into bays that would be used by businesses</w:t>
      </w:r>
    </w:p>
    <w:p w:rsidR="006A1A71" w:rsidRDefault="006A1A71" w:rsidP="006A1A71">
      <w:pPr>
        <w:pStyle w:val="ListBullet"/>
        <w:numPr>
          <w:ilvl w:val="0"/>
          <w:numId w:val="3"/>
        </w:numPr>
        <w:spacing w:before="0" w:line="264" w:lineRule="auto"/>
      </w:pPr>
      <w:r>
        <w:t>Industrial Areas</w:t>
      </w:r>
    </w:p>
    <w:p w:rsidR="006A1A71" w:rsidRDefault="006A1A71" w:rsidP="006A1A71">
      <w:pPr>
        <w:pStyle w:val="ListBullet"/>
        <w:numPr>
          <w:ilvl w:val="1"/>
          <w:numId w:val="3"/>
        </w:numPr>
        <w:spacing w:before="0" w:line="264" w:lineRule="auto"/>
      </w:pPr>
      <w:r>
        <w:lastRenderedPageBreak/>
        <w:t>Size of bays for heavy vehicles</w:t>
      </w:r>
    </w:p>
    <w:p w:rsidR="006A1A71" w:rsidRDefault="006A1A71" w:rsidP="006A1A71">
      <w:pPr>
        <w:pStyle w:val="ListBullet"/>
        <w:numPr>
          <w:ilvl w:val="1"/>
          <w:numId w:val="3"/>
        </w:numPr>
        <w:spacing w:before="0" w:line="264" w:lineRule="auto"/>
      </w:pPr>
      <w:r>
        <w:t>Difficulty of Heavy Vehicles accessing properties due to incorrect, dangerous or illegal parking</w:t>
      </w:r>
    </w:p>
    <w:p w:rsidR="006A1A71" w:rsidRDefault="006A1A71" w:rsidP="006A1A71">
      <w:pPr>
        <w:pStyle w:val="ListBullet"/>
        <w:numPr>
          <w:ilvl w:val="1"/>
          <w:numId w:val="3"/>
        </w:numPr>
        <w:spacing w:before="0" w:line="264" w:lineRule="auto"/>
      </w:pPr>
      <w:r>
        <w:t>Lack of public transport to industrial areas</w:t>
      </w:r>
    </w:p>
    <w:p w:rsidR="006A1A71" w:rsidRDefault="006A1A71" w:rsidP="006A1A71">
      <w:pPr>
        <w:pStyle w:val="ListBullet"/>
        <w:numPr>
          <w:ilvl w:val="0"/>
          <w:numId w:val="3"/>
        </w:numPr>
        <w:spacing w:before="0" w:line="264" w:lineRule="auto"/>
      </w:pPr>
      <w:r>
        <w:t>Recreation</w:t>
      </w:r>
    </w:p>
    <w:p w:rsidR="006A1A71" w:rsidRDefault="006A1A71" w:rsidP="006A1A71">
      <w:pPr>
        <w:pStyle w:val="ListBullet"/>
        <w:numPr>
          <w:ilvl w:val="1"/>
          <w:numId w:val="3"/>
        </w:numPr>
        <w:spacing w:before="0" w:line="264" w:lineRule="auto"/>
      </w:pPr>
      <w:r>
        <w:t>Beach parking</w:t>
      </w:r>
    </w:p>
    <w:p w:rsidR="006A1A71" w:rsidRDefault="006A1A71" w:rsidP="006A1A71">
      <w:pPr>
        <w:pStyle w:val="ListBullet"/>
        <w:numPr>
          <w:ilvl w:val="1"/>
          <w:numId w:val="3"/>
        </w:numPr>
        <w:spacing w:before="0" w:line="264" w:lineRule="auto"/>
      </w:pPr>
      <w:r>
        <w:t>Parking at Bibra Lake</w:t>
      </w:r>
    </w:p>
    <w:p w:rsidR="006A1A71" w:rsidRDefault="006A1A71" w:rsidP="006A1A71">
      <w:pPr>
        <w:pStyle w:val="ListBullet"/>
        <w:numPr>
          <w:ilvl w:val="1"/>
          <w:numId w:val="3"/>
        </w:numPr>
        <w:spacing w:before="0" w:line="264" w:lineRule="auto"/>
      </w:pPr>
      <w:r>
        <w:t>Parking issues at ARC</w:t>
      </w:r>
    </w:p>
    <w:p w:rsidR="006A1A71" w:rsidRDefault="006A1A71" w:rsidP="006A1A71">
      <w:pPr>
        <w:pStyle w:val="ListBullet"/>
        <w:numPr>
          <w:ilvl w:val="1"/>
          <w:numId w:val="3"/>
        </w:numPr>
        <w:spacing w:before="0" w:line="264" w:lineRule="auto"/>
      </w:pPr>
      <w:r>
        <w:t>ACROD parking</w:t>
      </w:r>
    </w:p>
    <w:p w:rsidR="006A1A71" w:rsidRDefault="006A1A71" w:rsidP="006A1A71">
      <w:pPr>
        <w:pStyle w:val="ListBullet"/>
        <w:numPr>
          <w:ilvl w:val="2"/>
          <w:numId w:val="3"/>
        </w:numPr>
        <w:spacing w:before="0" w:line="264" w:lineRule="auto"/>
      </w:pPr>
      <w:r>
        <w:t>Planning (location and connectivity)</w:t>
      </w:r>
    </w:p>
    <w:p w:rsidR="006A1A71" w:rsidRDefault="006A1A71" w:rsidP="006A1A71">
      <w:pPr>
        <w:pStyle w:val="ListBullet"/>
        <w:numPr>
          <w:ilvl w:val="2"/>
          <w:numId w:val="3"/>
        </w:numPr>
        <w:spacing w:before="0" w:line="264" w:lineRule="auto"/>
      </w:pPr>
      <w:r>
        <w:t>Events</w:t>
      </w:r>
    </w:p>
    <w:p w:rsidR="006A1A71" w:rsidRDefault="006A1A71" w:rsidP="006A1A71">
      <w:pPr>
        <w:pStyle w:val="ListBullet"/>
        <w:numPr>
          <w:ilvl w:val="1"/>
          <w:numId w:val="3"/>
        </w:numPr>
        <w:spacing w:before="0" w:line="264" w:lineRule="auto"/>
      </w:pPr>
      <w:r>
        <w:t>Parking for sports events and at ovals</w:t>
      </w:r>
    </w:p>
    <w:p w:rsidR="006A1A71" w:rsidRDefault="006A1A71" w:rsidP="006A1A71">
      <w:pPr>
        <w:pStyle w:val="ListBullet"/>
        <w:numPr>
          <w:ilvl w:val="0"/>
          <w:numId w:val="3"/>
        </w:numPr>
        <w:spacing w:before="0" w:line="264" w:lineRule="auto"/>
      </w:pPr>
      <w:r>
        <w:t>Public Open Space</w:t>
      </w:r>
    </w:p>
    <w:p w:rsidR="006A1A71" w:rsidRDefault="006A1A71" w:rsidP="006A1A71">
      <w:pPr>
        <w:pStyle w:val="ListBullet"/>
        <w:numPr>
          <w:ilvl w:val="1"/>
          <w:numId w:val="3"/>
        </w:numPr>
        <w:spacing w:before="0" w:line="264" w:lineRule="auto"/>
      </w:pPr>
      <w:r>
        <w:t>Similar to recreation</w:t>
      </w:r>
    </w:p>
    <w:p w:rsidR="006A1A71" w:rsidRPr="000C723D" w:rsidRDefault="006A1A71" w:rsidP="006A1A71">
      <w:pPr>
        <w:pStyle w:val="ListBullet"/>
        <w:numPr>
          <w:ilvl w:val="1"/>
          <w:numId w:val="3"/>
        </w:numPr>
        <w:spacing w:before="0" w:line="264" w:lineRule="auto"/>
      </w:pPr>
      <w:r>
        <w:t xml:space="preserve">No parking requirements for Public Open Spaces – there is a need to consider the different uses of these areas e.g. </w:t>
      </w:r>
      <w:r>
        <w:rPr>
          <w:lang w:val="en-US"/>
        </w:rPr>
        <w:t>dog exercise areas, local parks and regional play spaces</w:t>
      </w:r>
    </w:p>
    <w:p w:rsidR="006A1A71" w:rsidRPr="005C32D1" w:rsidRDefault="006A1A71" w:rsidP="006A1A71">
      <w:pPr>
        <w:pStyle w:val="ListBullet"/>
        <w:numPr>
          <w:ilvl w:val="1"/>
          <w:numId w:val="3"/>
        </w:numPr>
        <w:spacing w:before="0" w:line="264" w:lineRule="auto"/>
      </w:pPr>
      <w:r>
        <w:rPr>
          <w:lang w:val="en-US"/>
        </w:rPr>
        <w:t>Verge and haphazard parking</w:t>
      </w:r>
    </w:p>
    <w:p w:rsidR="006A1A71" w:rsidRDefault="006A1A71" w:rsidP="006A1A71">
      <w:pPr>
        <w:pStyle w:val="ListBullet"/>
        <w:numPr>
          <w:ilvl w:val="0"/>
          <w:numId w:val="3"/>
        </w:numPr>
        <w:spacing w:before="0" w:line="264" w:lineRule="auto"/>
      </w:pPr>
      <w:r>
        <w:t>Strategy and Planning issues</w:t>
      </w:r>
    </w:p>
    <w:p w:rsidR="006A1A71" w:rsidRDefault="006A1A71" w:rsidP="006A1A71">
      <w:pPr>
        <w:pStyle w:val="ListBullet"/>
        <w:numPr>
          <w:ilvl w:val="1"/>
          <w:numId w:val="3"/>
        </w:numPr>
        <w:spacing w:before="0" w:line="264" w:lineRule="auto"/>
      </w:pPr>
      <w:r>
        <w:t>Paid Parking</w:t>
      </w:r>
    </w:p>
    <w:p w:rsidR="006A1A71" w:rsidRDefault="006A1A71" w:rsidP="006A1A71">
      <w:pPr>
        <w:pStyle w:val="ListBullet"/>
        <w:numPr>
          <w:ilvl w:val="1"/>
          <w:numId w:val="3"/>
        </w:numPr>
        <w:spacing w:before="0" w:line="264" w:lineRule="auto"/>
      </w:pPr>
      <w:r>
        <w:t>Parking Permits</w:t>
      </w:r>
    </w:p>
    <w:p w:rsidR="006A1A71" w:rsidRDefault="006A1A71" w:rsidP="006A1A71">
      <w:pPr>
        <w:pStyle w:val="ListBullet"/>
        <w:numPr>
          <w:ilvl w:val="1"/>
          <w:numId w:val="3"/>
        </w:numPr>
        <w:spacing w:before="0" w:line="264" w:lineRule="auto"/>
      </w:pPr>
      <w:r>
        <w:t>Time and duration restrictions</w:t>
      </w:r>
    </w:p>
    <w:p w:rsidR="006A1A71" w:rsidRDefault="006A1A71" w:rsidP="006A1A71">
      <w:pPr>
        <w:pStyle w:val="ListBullet"/>
        <w:numPr>
          <w:ilvl w:val="1"/>
          <w:numId w:val="3"/>
        </w:numPr>
        <w:spacing w:before="0" w:line="264" w:lineRule="auto"/>
      </w:pPr>
      <w:r>
        <w:t>Parking areas vs parking stations</w:t>
      </w:r>
    </w:p>
    <w:p w:rsidR="006A1A71" w:rsidRDefault="006A1A71" w:rsidP="006A1A71">
      <w:pPr>
        <w:pStyle w:val="ListBullet"/>
        <w:numPr>
          <w:ilvl w:val="1"/>
          <w:numId w:val="3"/>
        </w:numPr>
        <w:spacing w:before="0" w:line="264" w:lineRule="auto"/>
      </w:pPr>
      <w:r>
        <w:t>Parking overspill (residential areas, commercial areas and stations)</w:t>
      </w:r>
    </w:p>
    <w:p w:rsidR="006A1A71" w:rsidRDefault="006A1A71" w:rsidP="006A1A71">
      <w:pPr>
        <w:pStyle w:val="ListBullet"/>
        <w:numPr>
          <w:ilvl w:val="1"/>
          <w:numId w:val="3"/>
        </w:numPr>
        <w:spacing w:before="0" w:line="264" w:lineRule="auto"/>
      </w:pPr>
      <w:r>
        <w:t>School parking</w:t>
      </w:r>
    </w:p>
    <w:p w:rsidR="006A1A71" w:rsidRDefault="006A1A71" w:rsidP="006A1A71">
      <w:pPr>
        <w:pStyle w:val="ListBullet"/>
        <w:numPr>
          <w:ilvl w:val="1"/>
          <w:numId w:val="3"/>
        </w:numPr>
        <w:spacing w:before="0" w:line="264" w:lineRule="auto"/>
      </w:pPr>
      <w:r>
        <w:t>Carer and ACROD parking provision</w:t>
      </w:r>
    </w:p>
    <w:p w:rsidR="006A1A71" w:rsidRDefault="006A1A71" w:rsidP="006A1A71">
      <w:pPr>
        <w:pStyle w:val="ListBullet"/>
        <w:numPr>
          <w:ilvl w:val="1"/>
          <w:numId w:val="3"/>
        </w:numPr>
        <w:spacing w:before="0" w:line="264" w:lineRule="auto"/>
      </w:pPr>
      <w:r>
        <w:t>Enforcement of Parking</w:t>
      </w:r>
    </w:p>
    <w:p w:rsidR="006A1A71" w:rsidRDefault="006A1A71" w:rsidP="006A1A71">
      <w:pPr>
        <w:pStyle w:val="ListBullet"/>
        <w:numPr>
          <w:ilvl w:val="1"/>
          <w:numId w:val="3"/>
        </w:numPr>
        <w:spacing w:before="0" w:line="264" w:lineRule="auto"/>
      </w:pPr>
      <w:r>
        <w:t>Public expectations for parking</w:t>
      </w:r>
    </w:p>
    <w:p w:rsidR="006A1A71" w:rsidRDefault="006A1A71" w:rsidP="006A1A71">
      <w:pPr>
        <w:pStyle w:val="ListBullet"/>
        <w:numPr>
          <w:ilvl w:val="1"/>
          <w:numId w:val="3"/>
        </w:numPr>
        <w:spacing w:before="0" w:line="264" w:lineRule="auto"/>
      </w:pPr>
      <w:r>
        <w:t>Planning for parking at new developments</w:t>
      </w:r>
    </w:p>
    <w:p w:rsidR="006A1A71" w:rsidRDefault="006A1A71" w:rsidP="006A1A71">
      <w:pPr>
        <w:pStyle w:val="ListBullet"/>
        <w:numPr>
          <w:ilvl w:val="1"/>
          <w:numId w:val="3"/>
        </w:numPr>
        <w:spacing w:before="0" w:line="264" w:lineRule="auto"/>
      </w:pPr>
      <w:r>
        <w:t>Tradesmen and Construction parking</w:t>
      </w:r>
    </w:p>
    <w:p w:rsidR="006A1A71" w:rsidRDefault="006A1A71" w:rsidP="006A1A71">
      <w:pPr>
        <w:pStyle w:val="ListBullet"/>
        <w:numPr>
          <w:ilvl w:val="1"/>
          <w:numId w:val="3"/>
        </w:numPr>
        <w:spacing w:before="0" w:line="264" w:lineRule="auto"/>
      </w:pPr>
      <w:r>
        <w:t>Special use parking (families, seniors)</w:t>
      </w:r>
    </w:p>
    <w:p w:rsidR="006A1A71" w:rsidRDefault="006A1A71" w:rsidP="006A1A71">
      <w:pPr>
        <w:pStyle w:val="ListBullet"/>
        <w:numPr>
          <w:ilvl w:val="1"/>
          <w:numId w:val="3"/>
        </w:numPr>
        <w:spacing w:before="0" w:line="264" w:lineRule="auto"/>
      </w:pPr>
      <w:r>
        <w:t>Bike parking</w:t>
      </w:r>
    </w:p>
    <w:p w:rsidR="006A1A71" w:rsidRDefault="006A1A71" w:rsidP="006A1A71">
      <w:pPr>
        <w:pStyle w:val="ListBullet"/>
        <w:numPr>
          <w:ilvl w:val="1"/>
          <w:numId w:val="3"/>
        </w:numPr>
        <w:spacing w:before="0" w:line="264" w:lineRule="auto"/>
      </w:pPr>
      <w:r>
        <w:t>The cost of parking</w:t>
      </w:r>
    </w:p>
    <w:p w:rsidR="006A1A71" w:rsidRPr="0042746F" w:rsidRDefault="006A1A71" w:rsidP="006A1A71">
      <w:pPr>
        <w:pStyle w:val="ListBullet"/>
        <w:numPr>
          <w:ilvl w:val="1"/>
          <w:numId w:val="3"/>
        </w:numPr>
        <w:spacing w:before="0" w:line="264" w:lineRule="auto"/>
      </w:pPr>
      <w:proofErr w:type="gramStart"/>
      <w:r>
        <w:t>Autonomous vehicles and parking.</w:t>
      </w:r>
      <w:proofErr w:type="gramEnd"/>
    </w:p>
    <w:p w:rsidR="006A1A71" w:rsidRDefault="006A1A71" w:rsidP="006A1A71">
      <w:pPr>
        <w:rPr>
          <w:b/>
          <w:sz w:val="24"/>
        </w:rPr>
      </w:pPr>
      <w:bookmarkStart w:id="99" w:name="_Toc485809169"/>
      <w:r>
        <w:br w:type="page"/>
      </w:r>
    </w:p>
    <w:p w:rsidR="006A1A71" w:rsidRPr="00570511" w:rsidRDefault="006A1A71" w:rsidP="00570511">
      <w:pPr>
        <w:pStyle w:val="Heading2"/>
      </w:pPr>
      <w:bookmarkStart w:id="100" w:name="_Toc498608608"/>
      <w:bookmarkStart w:id="101" w:name="_Toc188302"/>
      <w:r w:rsidRPr="00570511">
        <w:lastRenderedPageBreak/>
        <w:t>Recommendations</w:t>
      </w:r>
      <w:bookmarkEnd w:id="100"/>
      <w:bookmarkEnd w:id="101"/>
    </w:p>
    <w:p w:rsidR="006A1A71" w:rsidRPr="00570511" w:rsidRDefault="006A1A71" w:rsidP="00570511">
      <w:pPr>
        <w:pStyle w:val="Heading3"/>
      </w:pPr>
      <w:bookmarkStart w:id="102" w:name="_Ref498595298"/>
      <w:bookmarkStart w:id="103" w:name="_Toc498608609"/>
      <w:r w:rsidRPr="00570511">
        <w:t>Parking Intervention Framework</w:t>
      </w:r>
      <w:bookmarkEnd w:id="102"/>
      <w:bookmarkEnd w:id="103"/>
    </w:p>
    <w:p w:rsidR="006A1A71" w:rsidRDefault="006A1A71" w:rsidP="006A1A71">
      <w:pPr>
        <w:pStyle w:val="BodyText1"/>
      </w:pPr>
      <w:r>
        <w:t xml:space="preserve">The recommendations that </w:t>
      </w:r>
      <w:proofErr w:type="gramStart"/>
      <w:r>
        <w:t>are put</w:t>
      </w:r>
      <w:proofErr w:type="gramEnd"/>
      <w:r>
        <w:t xml:space="preserve"> forward in the following sub-sections, should, where possible, follow the order of priority of this Parking Intervention Framework. This framework has been adapted from work undertaken for the </w:t>
      </w:r>
      <w:r w:rsidRPr="00684DC8">
        <w:rPr>
          <w:i/>
        </w:rPr>
        <w:t>South Perth Parking Strategy</w:t>
      </w:r>
      <w:r>
        <w:t xml:space="preserve"> (2016) and describes at what demand point certain interventions should take place. This information </w:t>
      </w:r>
      <w:proofErr w:type="gramStart"/>
      <w:r>
        <w:t>has been supplemented</w:t>
      </w:r>
      <w:proofErr w:type="gramEnd"/>
      <w:r>
        <w:t xml:space="preserve"> by complementary actions that should take place simultaneously to these interventions being carried out. </w:t>
      </w:r>
    </w:p>
    <w:p w:rsidR="006A1A71" w:rsidRDefault="006A1A71" w:rsidP="006A1A71">
      <w:pPr>
        <w:pStyle w:val="BodyText1"/>
      </w:pPr>
      <w:r>
        <w:t>The stages of this framework are:</w:t>
      </w:r>
    </w:p>
    <w:p w:rsidR="006A1A71" w:rsidRDefault="006A1A71" w:rsidP="006A1A71">
      <w:pPr>
        <w:pStyle w:val="ListAlpha"/>
        <w:spacing w:before="0" w:line="264" w:lineRule="auto"/>
      </w:pPr>
      <w:r>
        <w:t xml:space="preserve">Existing parking </w:t>
      </w:r>
      <w:proofErr w:type="gramStart"/>
      <w:r>
        <w:t>should be used</w:t>
      </w:r>
      <w:proofErr w:type="gramEnd"/>
      <w:r>
        <w:t xml:space="preserve"> as efficiently as possible through education and user information where alternative parking facilities are available and compliance is an issue.</w:t>
      </w:r>
    </w:p>
    <w:p w:rsidR="006A1A71" w:rsidRDefault="006A1A71" w:rsidP="006A1A71">
      <w:pPr>
        <w:pStyle w:val="ListAlpha"/>
        <w:spacing w:before="0" w:line="264" w:lineRule="auto"/>
      </w:pPr>
      <w:r>
        <w:t xml:space="preserve">Existing restrictions </w:t>
      </w:r>
      <w:proofErr w:type="gramStart"/>
      <w:r>
        <w:t>should be adhered to and enforced as appropriate</w:t>
      </w:r>
      <w:proofErr w:type="gramEnd"/>
      <w:r>
        <w:t>.</w:t>
      </w:r>
    </w:p>
    <w:p w:rsidR="006A1A71" w:rsidRDefault="006A1A71" w:rsidP="006A1A71">
      <w:pPr>
        <w:pStyle w:val="ListAlpha"/>
        <w:spacing w:before="0" w:line="264" w:lineRule="auto"/>
      </w:pPr>
      <w:r>
        <w:t xml:space="preserve">Additional restrictions </w:t>
      </w:r>
      <w:proofErr w:type="gramStart"/>
      <w:r>
        <w:t>should be considered</w:t>
      </w:r>
      <w:proofErr w:type="gramEnd"/>
      <w:r>
        <w:t xml:space="preserve"> where parking compliance remains an issue, and should be accompanied by additional educational campaigns.</w:t>
      </w:r>
    </w:p>
    <w:p w:rsidR="006A1A71" w:rsidRDefault="006A1A71" w:rsidP="006A1A71">
      <w:pPr>
        <w:pStyle w:val="ListAlpha"/>
        <w:spacing w:before="0" w:line="264" w:lineRule="auto"/>
      </w:pPr>
      <w:r>
        <w:t xml:space="preserve">Further enforcement </w:t>
      </w:r>
      <w:proofErr w:type="gramStart"/>
      <w:r>
        <w:t>is carried out</w:t>
      </w:r>
      <w:proofErr w:type="gramEnd"/>
      <w:r>
        <w:t xml:space="preserve"> and infringements issued if necessary to reinforce restrictions and encourage compliance.</w:t>
      </w:r>
    </w:p>
    <w:p w:rsidR="006A1A71" w:rsidRDefault="006A1A71" w:rsidP="006A1A71">
      <w:pPr>
        <w:pStyle w:val="ListAlpha"/>
        <w:spacing w:before="0" w:line="264" w:lineRule="auto"/>
      </w:pPr>
      <w:r>
        <w:t xml:space="preserve">Paid parking </w:t>
      </w:r>
      <w:proofErr w:type="gramStart"/>
      <w:r>
        <w:t>should be introduced</w:t>
      </w:r>
      <w:proofErr w:type="gramEnd"/>
      <w:r>
        <w:t xml:space="preserve"> alongside further educational campaigns if the above interventions have not been successful. This is particularly appropriate if there are no alternative parking locations in the vicinity for people to use.</w:t>
      </w:r>
    </w:p>
    <w:p w:rsidR="006A1A71" w:rsidRDefault="006A1A71" w:rsidP="006A1A71">
      <w:pPr>
        <w:pStyle w:val="BodyText1"/>
      </w:pPr>
      <w:r>
        <w:t xml:space="preserve">In order to identify the trigger points as described in </w:t>
      </w:r>
      <w:r w:rsidRPr="00F94FD3">
        <w:rPr>
          <w:b/>
        </w:rPr>
        <w:fldChar w:fldCharType="begin" w:fldLock="1"/>
      </w:r>
      <w:r w:rsidRPr="00F94FD3">
        <w:rPr>
          <w:b/>
        </w:rPr>
        <w:instrText xml:space="preserve"> REF _Ref497832259 \n \h </w:instrText>
      </w:r>
      <w:r>
        <w:rPr>
          <w:b/>
        </w:rPr>
        <w:instrText xml:space="preserve"> \* MERGEFORMAT </w:instrText>
      </w:r>
      <w:r w:rsidRPr="00F94FD3">
        <w:rPr>
          <w:b/>
        </w:rPr>
      </w:r>
      <w:r w:rsidRPr="00F94FD3">
        <w:rPr>
          <w:b/>
        </w:rPr>
        <w:fldChar w:fldCharType="separate"/>
      </w:r>
      <w:r>
        <w:rPr>
          <w:b/>
        </w:rPr>
        <w:t>Figure 5-1</w:t>
      </w:r>
      <w:r w:rsidRPr="00F94FD3">
        <w:rPr>
          <w:b/>
        </w:rPr>
        <w:fldChar w:fldCharType="end"/>
      </w:r>
      <w:r>
        <w:t>, the City must undertake regular parking occupancy surveys to understand the nature of parking demand in popular locations.</w:t>
      </w:r>
    </w:p>
    <w:p w:rsidR="006A1A71" w:rsidRDefault="006A1A71" w:rsidP="006A1A71">
      <w:pPr>
        <w:tabs>
          <w:tab w:val="left" w:pos="6735"/>
        </w:tabs>
      </w:pPr>
      <w:r>
        <w:rPr>
          <w:noProof/>
        </w:rPr>
        <mc:AlternateContent>
          <mc:Choice Requires="wps">
            <w:drawing>
              <wp:anchor distT="0" distB="0" distL="114300" distR="114300" simplePos="0" relativeHeight="251663360" behindDoc="0" locked="0" layoutInCell="1" allowOverlap="1" wp14:anchorId="48C90B36" wp14:editId="63BFEC2F">
                <wp:simplePos x="0" y="0"/>
                <wp:positionH relativeFrom="column">
                  <wp:posOffset>3804285</wp:posOffset>
                </wp:positionH>
                <wp:positionV relativeFrom="paragraph">
                  <wp:posOffset>2738120</wp:posOffset>
                </wp:positionV>
                <wp:extent cx="1847850" cy="400050"/>
                <wp:effectExtent l="0" t="0" r="19050" b="19050"/>
                <wp:wrapNone/>
                <wp:docPr id="35" name="Rounded Rectangle 35"/>
                <wp:cNvGraphicFramePr/>
                <a:graphic xmlns:a="http://schemas.openxmlformats.org/drawingml/2006/main">
                  <a:graphicData uri="http://schemas.microsoft.com/office/word/2010/wordprocessingShape">
                    <wps:wsp>
                      <wps:cNvSpPr/>
                      <wps:spPr>
                        <a:xfrm>
                          <a:off x="0" y="0"/>
                          <a:ext cx="1847850" cy="40005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26AD" w:rsidRPr="0095218F" w:rsidRDefault="002726AD" w:rsidP="006A1A71">
                            <w:pPr>
                              <w:jc w:val="center"/>
                              <w:rPr>
                                <w:color w:val="000000" w:themeColor="text1"/>
                                <w:sz w:val="16"/>
                                <w:szCs w:val="16"/>
                              </w:rPr>
                            </w:pPr>
                            <w:r w:rsidRPr="0095218F">
                              <w:rPr>
                                <w:color w:val="000000" w:themeColor="text1"/>
                                <w:sz w:val="16"/>
                                <w:szCs w:val="16"/>
                              </w:rPr>
                              <w:t>Promote as all day parking</w:t>
                            </w:r>
                            <w:r>
                              <w:rPr>
                                <w:color w:val="000000" w:themeColor="text1"/>
                                <w:sz w:val="16"/>
                                <w:szCs w:val="16"/>
                              </w:rPr>
                              <w:t xml:space="preserve"> to nearby businesses or for P&amp;R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6" style="position:absolute;margin-left:299.55pt;margin-top:215.6pt;width:145.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" filled="f" strokecolor="#7030a0" strokeweight="2pt">
                <v:textbox>
                  <w:txbxContent>
                    <w:p w:rsidR="002726AD" w:rsidRPr="0095218F" w:rsidRDefault="002726AD" w:rsidP="006A1A71">
                      <w:pPr>
                        <w:jc w:val="center"/>
                        <w:rPr>
                          <w:color w:val="000000" w:themeColor="text1"/>
                          <w:sz w:val="16"/>
                          <w:szCs w:val="16"/>
                        </w:rPr>
                      </w:pPr>
                      <w:r w:rsidRPr="0095218F">
                        <w:rPr>
                          <w:color w:val="000000" w:themeColor="text1"/>
                          <w:sz w:val="16"/>
                          <w:szCs w:val="16"/>
                        </w:rPr>
                        <w:t>Promote as all day parking</w:t>
                      </w:r>
                      <w:r>
                        <w:rPr>
                          <w:color w:val="000000" w:themeColor="text1"/>
                          <w:sz w:val="16"/>
                          <w:szCs w:val="16"/>
                        </w:rPr>
                        <w:t xml:space="preserve"> to nearby businesses or for P&amp;R</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54D4B18C" wp14:editId="7EAC25F7">
                <wp:simplePos x="0" y="0"/>
                <wp:positionH relativeFrom="column">
                  <wp:posOffset>3804285</wp:posOffset>
                </wp:positionH>
                <wp:positionV relativeFrom="paragraph">
                  <wp:posOffset>2223770</wp:posOffset>
                </wp:positionV>
                <wp:extent cx="1847850" cy="40005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1847850" cy="40005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26AD" w:rsidRPr="0095218F" w:rsidRDefault="002726AD" w:rsidP="006A1A71">
                            <w:pPr>
                              <w:jc w:val="center"/>
                              <w:rPr>
                                <w:color w:val="000000" w:themeColor="text1"/>
                                <w:sz w:val="16"/>
                                <w:szCs w:val="16"/>
                              </w:rPr>
                            </w:pPr>
                            <w:r>
                              <w:rPr>
                                <w:color w:val="000000" w:themeColor="text1"/>
                                <w:sz w:val="16"/>
                                <w:szCs w:val="16"/>
                              </w:rPr>
                              <w:t>Promote to nearby attractions and land uses as overspill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27" style="position:absolute;margin-left:299.55pt;margin-top:175.1pt;width:145.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" filled="f" strokecolor="#0070c0" strokeweight="2pt">
                <v:textbox>
                  <w:txbxContent>
                    <w:p w:rsidR="002726AD" w:rsidRPr="0095218F" w:rsidRDefault="002726AD" w:rsidP="006A1A71">
                      <w:pPr>
                        <w:jc w:val="center"/>
                        <w:rPr>
                          <w:color w:val="000000" w:themeColor="text1"/>
                          <w:sz w:val="16"/>
                          <w:szCs w:val="16"/>
                        </w:rPr>
                      </w:pPr>
                      <w:r>
                        <w:rPr>
                          <w:color w:val="000000" w:themeColor="text1"/>
                          <w:sz w:val="16"/>
                          <w:szCs w:val="16"/>
                        </w:rPr>
                        <w:t>Promote to nearby attractions and land uses as overspill parking</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2D397A54" wp14:editId="1116BD43">
                <wp:simplePos x="0" y="0"/>
                <wp:positionH relativeFrom="column">
                  <wp:posOffset>3804285</wp:posOffset>
                </wp:positionH>
                <wp:positionV relativeFrom="paragraph">
                  <wp:posOffset>1709420</wp:posOffset>
                </wp:positionV>
                <wp:extent cx="1847850" cy="409575"/>
                <wp:effectExtent l="0" t="0" r="19050" b="28575"/>
                <wp:wrapNone/>
                <wp:docPr id="33" name="Rounded Rectangle 33"/>
                <wp:cNvGraphicFramePr/>
                <a:graphic xmlns:a="http://schemas.openxmlformats.org/drawingml/2006/main">
                  <a:graphicData uri="http://schemas.microsoft.com/office/word/2010/wordprocessingShape">
                    <wps:wsp>
                      <wps:cNvSpPr/>
                      <wps:spPr>
                        <a:xfrm>
                          <a:off x="0" y="0"/>
                          <a:ext cx="1847850" cy="4095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26AD" w:rsidRPr="00BB661B" w:rsidRDefault="002726AD" w:rsidP="006A1A71">
                            <w:pPr>
                              <w:jc w:val="center"/>
                              <w:rPr>
                                <w:color w:val="000000" w:themeColor="text1"/>
                                <w:sz w:val="16"/>
                                <w:szCs w:val="16"/>
                              </w:rPr>
                            </w:pPr>
                            <w:r>
                              <w:rPr>
                                <w:color w:val="000000" w:themeColor="text1"/>
                                <w:sz w:val="16"/>
                                <w:szCs w:val="16"/>
                              </w:rPr>
                              <w:t>Promote for shared parking when demand is 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28" style="position:absolute;margin-left:299.55pt;margin-top:134.6pt;width:145.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" filled="f" strokecolor="#00b050" strokeweight="2pt">
                <v:textbox>
                  <w:txbxContent>
                    <w:p w:rsidR="002726AD" w:rsidRPr="00BB661B" w:rsidRDefault="002726AD" w:rsidP="006A1A71">
                      <w:pPr>
                        <w:jc w:val="center"/>
                        <w:rPr>
                          <w:color w:val="000000" w:themeColor="text1"/>
                          <w:sz w:val="16"/>
                          <w:szCs w:val="16"/>
                        </w:rPr>
                      </w:pPr>
                      <w:r>
                        <w:rPr>
                          <w:color w:val="000000" w:themeColor="text1"/>
                          <w:sz w:val="16"/>
                          <w:szCs w:val="16"/>
                        </w:rPr>
                        <w:t>Promote for shared parking when demand is low</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30677787" wp14:editId="0C6134C3">
                <wp:simplePos x="0" y="0"/>
                <wp:positionH relativeFrom="column">
                  <wp:posOffset>3804285</wp:posOffset>
                </wp:positionH>
                <wp:positionV relativeFrom="paragraph">
                  <wp:posOffset>1214120</wp:posOffset>
                </wp:positionV>
                <wp:extent cx="1847850" cy="390525"/>
                <wp:effectExtent l="0" t="0" r="19050" b="28575"/>
                <wp:wrapNone/>
                <wp:docPr id="32" name="Rounded Rectangle 32"/>
                <wp:cNvGraphicFramePr/>
                <a:graphic xmlns:a="http://schemas.openxmlformats.org/drawingml/2006/main">
                  <a:graphicData uri="http://schemas.microsoft.com/office/word/2010/wordprocessingShape">
                    <wps:wsp>
                      <wps:cNvSpPr/>
                      <wps:spPr>
                        <a:xfrm>
                          <a:off x="0" y="0"/>
                          <a:ext cx="1847850" cy="3905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26AD" w:rsidRPr="00BB661B" w:rsidRDefault="002726AD" w:rsidP="006A1A71">
                            <w:pPr>
                              <w:jc w:val="center"/>
                              <w:rPr>
                                <w:color w:val="000000" w:themeColor="text1"/>
                                <w:sz w:val="16"/>
                                <w:szCs w:val="16"/>
                              </w:rPr>
                            </w:pPr>
                            <w:r>
                              <w:rPr>
                                <w:color w:val="000000" w:themeColor="text1"/>
                                <w:sz w:val="16"/>
                                <w:szCs w:val="16"/>
                              </w:rPr>
                              <w:t>Periodic patrols to ensure compliance when demand is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29" style="position:absolute;margin-left:299.55pt;margin-top:95.6pt;width:145.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" filled="f" strokecolor="#ffc000" strokeweight="2pt">
                <v:textbox>
                  <w:txbxContent>
                    <w:p w:rsidR="002726AD" w:rsidRPr="00BB661B" w:rsidRDefault="002726AD" w:rsidP="006A1A71">
                      <w:pPr>
                        <w:jc w:val="center"/>
                        <w:rPr>
                          <w:color w:val="000000" w:themeColor="text1"/>
                          <w:sz w:val="16"/>
                          <w:szCs w:val="16"/>
                        </w:rPr>
                      </w:pPr>
                      <w:r>
                        <w:rPr>
                          <w:color w:val="000000" w:themeColor="text1"/>
                          <w:sz w:val="16"/>
                          <w:szCs w:val="16"/>
                        </w:rPr>
                        <w:t>Periodic patrols to ensure compliance when demand is high</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14:anchorId="0831D198" wp14:editId="7A4262E5">
                <wp:simplePos x="0" y="0"/>
                <wp:positionH relativeFrom="column">
                  <wp:posOffset>3804285</wp:posOffset>
                </wp:positionH>
                <wp:positionV relativeFrom="paragraph">
                  <wp:posOffset>718820</wp:posOffset>
                </wp:positionV>
                <wp:extent cx="1847850" cy="390525"/>
                <wp:effectExtent l="0" t="0" r="19050" b="28575"/>
                <wp:wrapNone/>
                <wp:docPr id="31" name="Rounded Rectangle 31"/>
                <wp:cNvGraphicFramePr/>
                <a:graphic xmlns:a="http://schemas.openxmlformats.org/drawingml/2006/main">
                  <a:graphicData uri="http://schemas.microsoft.com/office/word/2010/wordprocessingShape">
                    <wps:wsp>
                      <wps:cNvSpPr/>
                      <wps:spPr>
                        <a:xfrm>
                          <a:off x="0" y="0"/>
                          <a:ext cx="1847850" cy="390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26AD" w:rsidRPr="00BB661B" w:rsidRDefault="002726AD" w:rsidP="006A1A71">
                            <w:pPr>
                              <w:jc w:val="center"/>
                              <w:rPr>
                                <w:color w:val="000000" w:themeColor="text1"/>
                                <w:sz w:val="16"/>
                                <w:szCs w:val="16"/>
                              </w:rPr>
                            </w:pPr>
                            <w:r w:rsidRPr="00BB661B">
                              <w:rPr>
                                <w:color w:val="000000" w:themeColor="text1"/>
                                <w:sz w:val="16"/>
                                <w:szCs w:val="16"/>
                              </w:rPr>
                              <w:t>Enforcement</w:t>
                            </w:r>
                            <w:r>
                              <w:rPr>
                                <w:color w:val="000000" w:themeColor="text1"/>
                                <w:sz w:val="16"/>
                                <w:szCs w:val="16"/>
                              </w:rPr>
                              <w:t>, education (time and duration restrictions, alternatives)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30" style="position:absolute;margin-left:299.55pt;margin-top:56.6pt;width:145.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" filled="f" strokecolor="red" strokeweight="2pt">
                <v:textbox>
                  <w:txbxContent>
                    <w:p w:rsidR="002726AD" w:rsidRPr="00BB661B" w:rsidRDefault="002726AD" w:rsidP="006A1A71">
                      <w:pPr>
                        <w:jc w:val="center"/>
                        <w:rPr>
                          <w:color w:val="000000" w:themeColor="text1"/>
                          <w:sz w:val="16"/>
                          <w:szCs w:val="16"/>
                        </w:rPr>
                      </w:pPr>
                      <w:r w:rsidRPr="00BB661B">
                        <w:rPr>
                          <w:color w:val="000000" w:themeColor="text1"/>
                          <w:sz w:val="16"/>
                          <w:szCs w:val="16"/>
                        </w:rPr>
                        <w:t>Enforcement</w:t>
                      </w:r>
                      <w:r>
                        <w:rPr>
                          <w:color w:val="000000" w:themeColor="text1"/>
                          <w:sz w:val="16"/>
                          <w:szCs w:val="16"/>
                        </w:rPr>
                        <w:t>, education (time and duration restrictions, alternatives)</w:t>
                      </w:r>
                    </w:p>
                  </w:txbxContent>
                </v:textbox>
              </v:roundrect>
            </w:pict>
          </mc:Fallback>
        </mc:AlternateContent>
      </w:r>
      <w:r>
        <w:rPr>
          <w:noProof/>
        </w:rPr>
        <w:drawing>
          <wp:inline distT="0" distB="0" distL="0" distR="0" wp14:anchorId="5FD8F19C" wp14:editId="20B9E8C8">
            <wp:extent cx="3705225" cy="3409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RB parking intervention framework.JPG"/>
                    <pic:cNvPicPr/>
                  </pic:nvPicPr>
                  <pic:blipFill>
                    <a:blip r:embed="rId34">
                      <a:extLst>
                        <a:ext uri="{28A0092B-C50C-407E-A947-70E740481C1C}">
                          <a14:useLocalDpi xmlns:a14="http://schemas.microsoft.com/office/drawing/2010/main" val="0"/>
                        </a:ext>
                      </a:extLst>
                    </a:blip>
                    <a:stretch>
                      <a:fillRect/>
                    </a:stretch>
                  </pic:blipFill>
                  <pic:spPr>
                    <a:xfrm>
                      <a:off x="0" y="0"/>
                      <a:ext cx="3705225" cy="3409950"/>
                    </a:xfrm>
                    <a:prstGeom prst="rect">
                      <a:avLst/>
                    </a:prstGeom>
                  </pic:spPr>
                </pic:pic>
              </a:graphicData>
            </a:graphic>
          </wp:inline>
        </w:drawing>
      </w:r>
    </w:p>
    <w:p w:rsidR="006A1A71" w:rsidRPr="00570511" w:rsidRDefault="006A1A71" w:rsidP="00570511">
      <w:pPr>
        <w:pStyle w:val="FigureCaption"/>
      </w:pPr>
      <w:bookmarkStart w:id="104" w:name="_Ref497836684"/>
      <w:bookmarkStart w:id="105" w:name="_Toc498608637"/>
      <w:bookmarkStart w:id="106" w:name="_Toc188328"/>
      <w:bookmarkStart w:id="107" w:name="_Ref497832259"/>
      <w:r w:rsidRPr="00570511">
        <w:t>Parking Intervention Framework</w:t>
      </w:r>
      <w:bookmarkEnd w:id="104"/>
      <w:bookmarkEnd w:id="105"/>
      <w:bookmarkEnd w:id="106"/>
      <w:r w:rsidRPr="00570511">
        <w:t xml:space="preserve"> </w:t>
      </w:r>
    </w:p>
    <w:p w:rsidR="006A1A71" w:rsidRPr="00E02D53" w:rsidRDefault="006A1A71" w:rsidP="006A1A71">
      <w:pPr>
        <w:pStyle w:val="Reference"/>
      </w:pPr>
      <w:r>
        <w:t xml:space="preserve">Adapted from the South Perth Parking Strategy, </w:t>
      </w:r>
      <w:proofErr w:type="spellStart"/>
      <w:r>
        <w:t>Luxmoore</w:t>
      </w:r>
      <w:proofErr w:type="spellEnd"/>
      <w:r>
        <w:t xml:space="preserve"> (2016)</w:t>
      </w:r>
    </w:p>
    <w:bookmarkEnd w:id="107"/>
    <w:p w:rsidR="006A1A71" w:rsidRDefault="006A1A71" w:rsidP="006A1A71">
      <w:pPr>
        <w:rPr>
          <w:b/>
          <w:u w:val="single"/>
        </w:rPr>
      </w:pPr>
      <w:r>
        <w:br w:type="page"/>
      </w:r>
    </w:p>
    <w:p w:rsidR="006A1A71" w:rsidRPr="00570511" w:rsidRDefault="006A1A71" w:rsidP="00570511">
      <w:pPr>
        <w:pStyle w:val="Heading3"/>
      </w:pPr>
      <w:bookmarkStart w:id="108" w:name="_Toc498608610"/>
      <w:r w:rsidRPr="00570511">
        <w:lastRenderedPageBreak/>
        <w:t xml:space="preserve">Parking </w:t>
      </w:r>
      <w:bookmarkEnd w:id="99"/>
      <w:r w:rsidRPr="00570511">
        <w:t>Approach by Land Use</w:t>
      </w:r>
      <w:bookmarkEnd w:id="108"/>
    </w:p>
    <w:p w:rsidR="006A1A71" w:rsidRPr="002A0BFE" w:rsidRDefault="006A1A71" w:rsidP="006A1A71">
      <w:pPr>
        <w:pStyle w:val="BodyText1"/>
      </w:pPr>
      <w:proofErr w:type="gramStart"/>
      <w:r w:rsidRPr="002A0BFE">
        <w:t>As a result</w:t>
      </w:r>
      <w:proofErr w:type="gramEnd"/>
      <w:r w:rsidRPr="002A0BFE">
        <w:t xml:space="preserve"> of the high level of development, the population is increasing rapidly and thus the demand for local parking amenities have also increased. The predicted population forecast from the City of Cockburn website from 2016 to 2036 is an increase of 53.65% (111,787 to 171,760 residents). </w:t>
      </w:r>
    </w:p>
    <w:p w:rsidR="006A1A71" w:rsidRDefault="006A1A71" w:rsidP="006A1A71">
      <w:pPr>
        <w:pStyle w:val="BodyText1"/>
      </w:pPr>
      <w:r w:rsidRPr="002A0BFE">
        <w:t xml:space="preserve">With the predicted continued growth of the City of </w:t>
      </w:r>
      <w:proofErr w:type="gramStart"/>
      <w:r w:rsidRPr="002A0BFE">
        <w:t>Cockburn</w:t>
      </w:r>
      <w:proofErr w:type="gramEnd"/>
      <w:r w:rsidRPr="002A0BFE">
        <w:t xml:space="preserve"> the consideration of whether to supply more parking is always at the front of developers minds. The City needs to focus on a way to create a society that is predominately using the parking sparingly and in the right way to reduce the demand for more.</w:t>
      </w:r>
    </w:p>
    <w:p w:rsidR="006A1A71" w:rsidRPr="003B2E8B" w:rsidRDefault="006A1A71" w:rsidP="006A1A71">
      <w:pPr>
        <w:pStyle w:val="BodyText1"/>
      </w:pPr>
      <w:r>
        <w:t xml:space="preserve">The principles behind this parking plan, which support the above, are included in </w:t>
      </w:r>
      <w:r w:rsidRPr="006C7812">
        <w:rPr>
          <w:b/>
        </w:rPr>
        <w:t xml:space="preserve">Appendix </w:t>
      </w:r>
      <w:r>
        <w:rPr>
          <w:b/>
        </w:rPr>
        <w:fldChar w:fldCharType="begin" w:fldLock="1"/>
      </w:r>
      <w:r>
        <w:rPr>
          <w:b/>
        </w:rPr>
        <w:instrText xml:space="preserve"> REF _Ref498512287 \r \h </w:instrText>
      </w:r>
      <w:r>
        <w:rPr>
          <w:b/>
        </w:rPr>
      </w:r>
      <w:r>
        <w:rPr>
          <w:b/>
        </w:rPr>
        <w:fldChar w:fldCharType="separate"/>
      </w:r>
      <w:r>
        <w:rPr>
          <w:b/>
        </w:rPr>
        <w:t>C</w:t>
      </w:r>
      <w:r>
        <w:rPr>
          <w:b/>
        </w:rPr>
        <w:fldChar w:fldCharType="end"/>
      </w:r>
      <w:r>
        <w:rPr>
          <w:b/>
        </w:rPr>
        <w:t xml:space="preserve"> </w:t>
      </w:r>
      <w:r>
        <w:t>along with the concepts of parking management approaches recommended in the following sections.</w:t>
      </w:r>
    </w:p>
    <w:p w:rsidR="006A1A71" w:rsidRPr="00570511" w:rsidRDefault="006A1A71" w:rsidP="00570511">
      <w:pPr>
        <w:pStyle w:val="Heading4"/>
      </w:pPr>
      <w:bookmarkStart w:id="109" w:name="_Toc485809170"/>
      <w:r w:rsidRPr="00570511">
        <w:t>Distributor and Local Roads</w:t>
      </w:r>
      <w:bookmarkEnd w:id="109"/>
    </w:p>
    <w:p w:rsidR="006A1A71" w:rsidRDefault="006A1A71" w:rsidP="006A1A71">
      <w:pPr>
        <w:pStyle w:val="BodyText1"/>
      </w:pPr>
      <w:r>
        <w:t xml:space="preserve">Distributor and Local Roads do not create parking demand, and </w:t>
      </w:r>
      <w:proofErr w:type="gramStart"/>
      <w:r>
        <w:t>have not been highlighted</w:t>
      </w:r>
      <w:proofErr w:type="gramEnd"/>
      <w:r>
        <w:t xml:space="preserve"> by the consultation exercise specifically as creating parking issues except where they abut Public Open Spaces. In these instances, illegitimate parking has been reported on verges, or on streets and footpaths in such a </w:t>
      </w:r>
      <w:proofErr w:type="gramStart"/>
      <w:r>
        <w:t>way</w:t>
      </w:r>
      <w:proofErr w:type="gramEnd"/>
      <w:r>
        <w:t xml:space="preserve"> that causes a hazard.</w:t>
      </w:r>
      <w:r w:rsidRPr="00BB19AD">
        <w:t xml:space="preserve"> </w:t>
      </w:r>
      <w:r>
        <w:t>It has been identified that much of the on-street parking takes place on local roads within the various land use settings however, and therefore it is important to ensure that vulnerable road users are protected from hazardous parking practices and that traffic flow in those areas is maintained.</w:t>
      </w:r>
    </w:p>
    <w:p w:rsidR="006A1A71" w:rsidRDefault="006A1A71" w:rsidP="006A1A71">
      <w:pPr>
        <w:pStyle w:val="Recommendation"/>
      </w:pPr>
      <w:r>
        <w:t xml:space="preserve">To ensure compliance, </w:t>
      </w:r>
      <w:r w:rsidRPr="00552B34">
        <w:rPr>
          <w:b/>
        </w:rPr>
        <w:t>enforcement</w:t>
      </w:r>
      <w:r>
        <w:t xml:space="preserve"> should take place at times when issues are most likely to occur, and infringements issued where necessary. In situations where parking becomes an issue on distributor roads, parking </w:t>
      </w:r>
      <w:proofErr w:type="gramStart"/>
      <w:r>
        <w:t xml:space="preserve">should be </w:t>
      </w:r>
      <w:r w:rsidRPr="00877FE0">
        <w:rPr>
          <w:b/>
        </w:rPr>
        <w:t>e</w:t>
      </w:r>
      <w:r w:rsidRPr="00552B34">
        <w:rPr>
          <w:b/>
        </w:rPr>
        <w:t xml:space="preserve">mbayed, regulated, or banned </w:t>
      </w:r>
      <w:r>
        <w:t>altogether</w:t>
      </w:r>
      <w:proofErr w:type="gramEnd"/>
      <w:r>
        <w:t xml:space="preserve">. </w:t>
      </w:r>
    </w:p>
    <w:p w:rsidR="006A1A71" w:rsidRDefault="006A1A71" w:rsidP="006A1A71">
      <w:pPr>
        <w:pStyle w:val="BodyText1"/>
      </w:pPr>
      <w:r w:rsidRPr="00BB19AD">
        <w:t>There is a value in the provision of on street parking on local roads; it should be encouraged to an extent and in appropriate locations as a way of ensuring amenity but in parallel with consideration of the impact on other transport modes.</w:t>
      </w:r>
    </w:p>
    <w:p w:rsidR="006A1A71" w:rsidRDefault="006A1A71" w:rsidP="006A1A71">
      <w:pPr>
        <w:pStyle w:val="Recommendation"/>
      </w:pPr>
      <w:r>
        <w:t xml:space="preserve">To assist users in locating parking, a </w:t>
      </w:r>
      <w:r w:rsidRPr="00552B34">
        <w:rPr>
          <w:b/>
        </w:rPr>
        <w:t>wayfinding strategy</w:t>
      </w:r>
      <w:r>
        <w:t xml:space="preserve"> for areas of high parking demand could be devised to direct people to alternative parking facilities, or educate them about the availability of other transport </w:t>
      </w:r>
      <w:proofErr w:type="gramStart"/>
      <w:r>
        <w:t>facilities which</w:t>
      </w:r>
      <w:proofErr w:type="gramEnd"/>
      <w:r>
        <w:t xml:space="preserve"> serve the area.</w:t>
      </w:r>
    </w:p>
    <w:p w:rsidR="006A1A71" w:rsidRDefault="006A1A71" w:rsidP="006A1A71">
      <w:pPr>
        <w:pStyle w:val="BodyText1"/>
        <w:rPr>
          <w:lang w:val="en-US"/>
        </w:rPr>
      </w:pPr>
      <w:r>
        <w:t xml:space="preserve">The future </w:t>
      </w:r>
      <w:r w:rsidRPr="00552B34">
        <w:rPr>
          <w:b/>
          <w:lang w:val="en-US"/>
        </w:rPr>
        <w:t>North Lake Road Bridge</w:t>
      </w:r>
      <w:r>
        <w:rPr>
          <w:lang w:val="en-US"/>
        </w:rPr>
        <w:t xml:space="preserve"> may have an impact on the quantum of available parking along Knock Place, and consideration as to how to mitigate this should take place at as early an opportunity as possible. If the current unrestricted parking is lost, it is likely to relocate to other areas of high demand such as Cockburn Central or the industrial area to the east. </w:t>
      </w:r>
    </w:p>
    <w:p w:rsidR="006A1A71" w:rsidRDefault="006A1A71" w:rsidP="006A1A71">
      <w:pPr>
        <w:pStyle w:val="Recommendation"/>
        <w:rPr>
          <w:lang w:val="en-US"/>
        </w:rPr>
      </w:pPr>
      <w:r>
        <w:rPr>
          <w:lang w:val="en-US"/>
        </w:rPr>
        <w:t xml:space="preserve">Mitigations strategies such as </w:t>
      </w:r>
      <w:r w:rsidRPr="00552B34">
        <w:rPr>
          <w:b/>
          <w:lang w:val="en-US"/>
        </w:rPr>
        <w:t xml:space="preserve">time </w:t>
      </w:r>
      <w:r>
        <w:rPr>
          <w:b/>
          <w:lang w:val="en-US"/>
        </w:rPr>
        <w:t xml:space="preserve">and duration </w:t>
      </w:r>
      <w:r w:rsidRPr="00552B34">
        <w:rPr>
          <w:b/>
          <w:lang w:val="en-US"/>
        </w:rPr>
        <w:t>restrictions and/or paid parking</w:t>
      </w:r>
      <w:r>
        <w:rPr>
          <w:lang w:val="en-US"/>
        </w:rPr>
        <w:t xml:space="preserve"> </w:t>
      </w:r>
      <w:proofErr w:type="gramStart"/>
      <w:r>
        <w:rPr>
          <w:lang w:val="en-US"/>
        </w:rPr>
        <w:t>should be used</w:t>
      </w:r>
      <w:proofErr w:type="gramEnd"/>
      <w:r>
        <w:rPr>
          <w:lang w:val="en-US"/>
        </w:rPr>
        <w:t xml:space="preserve"> to direct parking to appropriate locations and not undermine nearby PTA paid parking facilities.</w:t>
      </w:r>
    </w:p>
    <w:p w:rsidR="006A1A71" w:rsidRPr="00570511" w:rsidRDefault="006A1A71" w:rsidP="00570511">
      <w:pPr>
        <w:pStyle w:val="Heading4"/>
      </w:pPr>
      <w:bookmarkStart w:id="110" w:name="_Toc485809171"/>
      <w:r w:rsidRPr="00570511">
        <w:t>Residential Areas</w:t>
      </w:r>
      <w:bookmarkEnd w:id="110"/>
    </w:p>
    <w:p w:rsidR="006A1A71" w:rsidRDefault="006A1A71" w:rsidP="006A1A71">
      <w:pPr>
        <w:pStyle w:val="BodyText1"/>
      </w:pPr>
      <w:r w:rsidRPr="006371A2">
        <w:t>Residents historically have not intended the residential streets of the City for on-street parking</w:t>
      </w:r>
      <w:r>
        <w:t xml:space="preserve">, </w:t>
      </w:r>
      <w:r w:rsidRPr="006371A2">
        <w:t xml:space="preserve">as </w:t>
      </w:r>
      <w:r>
        <w:t>properties</w:t>
      </w:r>
      <w:r w:rsidRPr="006371A2">
        <w:t xml:space="preserve"> are all single lot dwellings and have parking </w:t>
      </w:r>
      <w:r>
        <w:t>on-site</w:t>
      </w:r>
      <w:r w:rsidRPr="006371A2">
        <w:t xml:space="preserve">. </w:t>
      </w:r>
      <w:r>
        <w:t xml:space="preserve">However, the on-street environment is available for parking by visitors to residential properties. </w:t>
      </w:r>
    </w:p>
    <w:p w:rsidR="006A1A71" w:rsidRDefault="006A1A71" w:rsidP="006A1A71">
      <w:pPr>
        <w:pStyle w:val="BodyText1"/>
      </w:pPr>
      <w:r>
        <w:t>T</w:t>
      </w:r>
      <w:r w:rsidRPr="006371A2">
        <w:t xml:space="preserve">he City is </w:t>
      </w:r>
      <w:r>
        <w:t xml:space="preserve">now </w:t>
      </w:r>
      <w:r w:rsidRPr="006371A2">
        <w:t xml:space="preserve">becoming </w:t>
      </w:r>
      <w:r>
        <w:t xml:space="preserve">more populated and </w:t>
      </w:r>
      <w:r w:rsidRPr="006371A2">
        <w:t>denser</w:t>
      </w:r>
      <w:r>
        <w:t>,</w:t>
      </w:r>
      <w:r w:rsidRPr="006371A2">
        <w:t xml:space="preserve"> and with density comes more vehicles. As </w:t>
      </w:r>
      <w:proofErr w:type="gramStart"/>
      <w:r w:rsidRPr="006371A2">
        <w:t>parking</w:t>
      </w:r>
      <w:proofErr w:type="gramEnd"/>
      <w:r w:rsidRPr="006371A2">
        <w:t xml:space="preserve"> areas become full and/or fees and restrictions are implemented, parking spills over to surrounding residential streets</w:t>
      </w:r>
      <w:r>
        <w:t xml:space="preserve"> and verges</w:t>
      </w:r>
      <w:r w:rsidRPr="006371A2">
        <w:t xml:space="preserve"> to utilise a cost-free/restriction-free parking environment.</w:t>
      </w:r>
      <w:r w:rsidRPr="00DF4E01">
        <w:t xml:space="preserve"> </w:t>
      </w:r>
    </w:p>
    <w:p w:rsidR="006A1A71" w:rsidRDefault="006A1A71" w:rsidP="006A1A71">
      <w:pPr>
        <w:pStyle w:val="Recommendation"/>
      </w:pPr>
      <w:r>
        <w:t xml:space="preserve">On-street parking </w:t>
      </w:r>
      <w:proofErr w:type="gramStart"/>
      <w:r>
        <w:t>is supported</w:t>
      </w:r>
      <w:proofErr w:type="gramEnd"/>
      <w:r>
        <w:t xml:space="preserve"> in preference to verge parking. O</w:t>
      </w:r>
      <w:r w:rsidRPr="00DF4E01">
        <w:t>n-street parking increase</w:t>
      </w:r>
      <w:r>
        <w:t>s</w:t>
      </w:r>
      <w:r w:rsidRPr="00DF4E01">
        <w:t xml:space="preserve"> friction, </w:t>
      </w:r>
      <w:r>
        <w:t xml:space="preserve">resulting in reduced traffic speeds and safer </w:t>
      </w:r>
      <w:r w:rsidRPr="00DF4E01">
        <w:t>vulnerable road users.</w:t>
      </w:r>
    </w:p>
    <w:p w:rsidR="006A1A71" w:rsidRDefault="006A1A71" w:rsidP="006A1A71">
      <w:pPr>
        <w:rPr>
          <w:rFonts w:eastAsia="Calibri" w:cs="Arial"/>
          <w:lang w:eastAsia="en-US"/>
        </w:rPr>
      </w:pPr>
      <w:r>
        <w:br w:type="page"/>
      </w:r>
    </w:p>
    <w:p w:rsidR="006A1A71" w:rsidRDefault="006A1A71" w:rsidP="006A1A71">
      <w:pPr>
        <w:pStyle w:val="BodyText1"/>
      </w:pPr>
      <w:r>
        <w:lastRenderedPageBreak/>
        <w:t xml:space="preserve">Issues related to parking in residential areas (particularly in high-density residential and </w:t>
      </w:r>
      <w:proofErr w:type="gramStart"/>
      <w:r>
        <w:t>mixed use</w:t>
      </w:r>
      <w:proofErr w:type="gramEnd"/>
      <w:r>
        <w:t xml:space="preserve"> areas such as North Coogee) commonly falls under one of the following types:</w:t>
      </w:r>
    </w:p>
    <w:p w:rsidR="006A1A71" w:rsidRDefault="006A1A71" w:rsidP="006A1A71">
      <w:pPr>
        <w:pStyle w:val="ListBullet"/>
        <w:numPr>
          <w:ilvl w:val="0"/>
          <w:numId w:val="3"/>
        </w:numPr>
        <w:spacing w:before="0" w:line="264" w:lineRule="auto"/>
      </w:pPr>
      <w:r>
        <w:t>Residential parking in visitor bays</w:t>
      </w:r>
    </w:p>
    <w:p w:rsidR="006A1A71" w:rsidRDefault="006A1A71" w:rsidP="006A1A71">
      <w:pPr>
        <w:pStyle w:val="ListBullet"/>
        <w:numPr>
          <w:ilvl w:val="0"/>
          <w:numId w:val="3"/>
        </w:numPr>
        <w:spacing w:before="0" w:line="264" w:lineRule="auto"/>
      </w:pPr>
      <w:proofErr w:type="gramStart"/>
      <w:r>
        <w:t>Hazardous or illegitimate parking on verges, footpaths and crossovers.</w:t>
      </w:r>
      <w:proofErr w:type="gramEnd"/>
    </w:p>
    <w:p w:rsidR="006A1A71" w:rsidRDefault="006A1A71" w:rsidP="006A1A71">
      <w:pPr>
        <w:pStyle w:val="Recommendation"/>
      </w:pPr>
      <w:r>
        <w:t xml:space="preserve">It </w:t>
      </w:r>
      <w:proofErr w:type="gramStart"/>
      <w:r>
        <w:t>is recommended</w:t>
      </w:r>
      <w:proofErr w:type="gramEnd"/>
      <w:r>
        <w:t xml:space="preserve"> to increase a number of </w:t>
      </w:r>
      <w:r w:rsidRPr="00552B34">
        <w:rPr>
          <w:b/>
        </w:rPr>
        <w:t xml:space="preserve">enforcement </w:t>
      </w:r>
      <w:r>
        <w:rPr>
          <w:b/>
        </w:rPr>
        <w:t>officers</w:t>
      </w:r>
      <w:r>
        <w:t xml:space="preserve"> to ensure that regular patrols are taking place that encourage compliance with existing restrictions. In addition, regulatory practices such as </w:t>
      </w:r>
      <w:r w:rsidRPr="00552B34">
        <w:rPr>
          <w:b/>
        </w:rPr>
        <w:t>timed parking or limits on visitor parking</w:t>
      </w:r>
      <w:r>
        <w:t xml:space="preserve"> </w:t>
      </w:r>
      <w:proofErr w:type="gramStart"/>
      <w:r>
        <w:t>can be implemented</w:t>
      </w:r>
      <w:proofErr w:type="gramEnd"/>
      <w:r>
        <w:t xml:space="preserve"> alongside rigid enforcement. </w:t>
      </w:r>
    </w:p>
    <w:p w:rsidR="006A1A71" w:rsidRDefault="006A1A71" w:rsidP="006A1A71">
      <w:pPr>
        <w:pStyle w:val="BodyText1"/>
      </w:pPr>
      <w:r>
        <w:t xml:space="preserve">A small number of residential parking permit schemes </w:t>
      </w:r>
      <w:proofErr w:type="gramStart"/>
      <w:r>
        <w:t>have been introduced</w:t>
      </w:r>
      <w:proofErr w:type="gramEnd"/>
      <w:r>
        <w:t xml:space="preserve"> where the availability of on-street parking has become an issue.</w:t>
      </w:r>
    </w:p>
    <w:p w:rsidR="006A1A71" w:rsidRDefault="006A1A71" w:rsidP="006A1A71">
      <w:pPr>
        <w:pStyle w:val="Recommendation"/>
      </w:pPr>
      <w:r>
        <w:t xml:space="preserve">It </w:t>
      </w:r>
      <w:proofErr w:type="gramStart"/>
      <w:r>
        <w:t>is not recommended</w:t>
      </w:r>
      <w:proofErr w:type="gramEnd"/>
      <w:r>
        <w:t xml:space="preserve"> to implement additional </w:t>
      </w:r>
      <w:r w:rsidRPr="002670D5">
        <w:rPr>
          <w:b/>
        </w:rPr>
        <w:t>parking permit schemes</w:t>
      </w:r>
      <w:r>
        <w:t>, except in exceptional circumstances. As discussed further in</w:t>
      </w:r>
      <w:r>
        <w:rPr>
          <w:b/>
        </w:rPr>
        <w:t xml:space="preserve"> Appendix </w:t>
      </w:r>
      <w:r>
        <w:rPr>
          <w:b/>
        </w:rPr>
        <w:fldChar w:fldCharType="begin" w:fldLock="1"/>
      </w:r>
      <w:r>
        <w:rPr>
          <w:b/>
        </w:rPr>
        <w:instrText xml:space="preserve"> REF _Ref498425522 \n \h </w:instrText>
      </w:r>
      <w:r>
        <w:rPr>
          <w:b/>
        </w:rPr>
      </w:r>
      <w:r>
        <w:rPr>
          <w:b/>
        </w:rPr>
        <w:fldChar w:fldCharType="separate"/>
      </w:r>
      <w:r>
        <w:rPr>
          <w:b/>
        </w:rPr>
        <w:t>D</w:t>
      </w:r>
      <w:r>
        <w:rPr>
          <w:b/>
        </w:rPr>
        <w:fldChar w:fldCharType="end"/>
      </w:r>
      <w:r>
        <w:t>, such schemes are not desirable since it</w:t>
      </w:r>
      <w:r w:rsidRPr="002709E5">
        <w:t xml:space="preserve"> shifts the burden of </w:t>
      </w:r>
      <w:r>
        <w:t xml:space="preserve">the </w:t>
      </w:r>
      <w:r w:rsidRPr="002709E5">
        <w:t xml:space="preserve">cost </w:t>
      </w:r>
      <w:r>
        <w:t xml:space="preserve">to park the vehicle </w:t>
      </w:r>
      <w:r w:rsidRPr="002709E5">
        <w:t>from the owner to the City.</w:t>
      </w:r>
    </w:p>
    <w:p w:rsidR="006A1A71" w:rsidRDefault="006A1A71" w:rsidP="006A1A71">
      <w:pPr>
        <w:pStyle w:val="Recommendation"/>
      </w:pPr>
      <w:r>
        <w:t xml:space="preserve">If a parking permit scheme is unavoidable, these permits should attract a fee commensurate with their value. A representative scheme </w:t>
      </w:r>
      <w:proofErr w:type="gramStart"/>
      <w:r>
        <w:t>has been implemented</w:t>
      </w:r>
      <w:proofErr w:type="gramEnd"/>
      <w:r>
        <w:t xml:space="preserve"> in the City Darebin</w:t>
      </w:r>
      <w:r>
        <w:rPr>
          <w:rFonts w:ascii="ZWAdobeF" w:hAnsi="ZWAdobeF" w:cs="ZWAdobeF"/>
          <w:sz w:val="2"/>
          <w:szCs w:val="2"/>
        </w:rPr>
        <w:t>0F</w:t>
      </w:r>
      <w:r>
        <w:rPr>
          <w:rStyle w:val="FootnoteReference"/>
        </w:rPr>
        <w:footnoteReference w:id="1"/>
      </w:r>
      <w:r>
        <w:t>. In this case, the cost of a permit is set against the on-site provision of a private bay (either land value or construction cost).</w:t>
      </w:r>
    </w:p>
    <w:p w:rsidR="006A1A71" w:rsidRDefault="006A1A71" w:rsidP="006A1A71">
      <w:pPr>
        <w:pStyle w:val="Recommendation"/>
      </w:pPr>
      <w:r>
        <w:t xml:space="preserve">There may be circumstances where </w:t>
      </w:r>
      <w:r w:rsidRPr="00552B34">
        <w:rPr>
          <w:b/>
        </w:rPr>
        <w:t>special permits</w:t>
      </w:r>
      <w:r>
        <w:t xml:space="preserve"> </w:t>
      </w:r>
      <w:proofErr w:type="gramStart"/>
      <w:r>
        <w:t>can be issued</w:t>
      </w:r>
      <w:proofErr w:type="gramEnd"/>
      <w:r>
        <w:t>, such as in the case of carers who need to be present at a property for longer than time and/or duration restrictions allow.</w:t>
      </w:r>
    </w:p>
    <w:p w:rsidR="006A1A71" w:rsidRDefault="006A1A71" w:rsidP="006A1A71">
      <w:pPr>
        <w:pStyle w:val="BodyText1"/>
      </w:pPr>
      <w:r>
        <w:t xml:space="preserve">Operators of </w:t>
      </w:r>
      <w:r w:rsidRPr="00DF4E01">
        <w:rPr>
          <w:b/>
        </w:rPr>
        <w:t>service vehicles</w:t>
      </w:r>
      <w:r>
        <w:t xml:space="preserve"> have reported issues accessing properties in laneways due to parked vehicles.</w:t>
      </w:r>
    </w:p>
    <w:p w:rsidR="006A1A71" w:rsidRDefault="006A1A71" w:rsidP="006A1A71">
      <w:pPr>
        <w:pStyle w:val="Recommendation"/>
      </w:pPr>
      <w:r>
        <w:t xml:space="preserve">Where there is sufficient width, time restrictions </w:t>
      </w:r>
      <w:proofErr w:type="gramStart"/>
      <w:r>
        <w:t>should be implemented</w:t>
      </w:r>
      <w:proofErr w:type="gramEnd"/>
      <w:r>
        <w:t xml:space="preserve"> to ensure access for service vehicles. In cases where the width or design does not allow it, parking in laneways </w:t>
      </w:r>
      <w:proofErr w:type="gramStart"/>
      <w:r>
        <w:t>should be banned</w:t>
      </w:r>
      <w:proofErr w:type="gramEnd"/>
      <w:r>
        <w:t>.</w:t>
      </w:r>
    </w:p>
    <w:p w:rsidR="006A1A71" w:rsidRDefault="006A1A71" w:rsidP="006A1A71">
      <w:pPr>
        <w:pStyle w:val="BodyText1"/>
      </w:pPr>
      <w:r>
        <w:t xml:space="preserve">It is possible that there is a mismatch between the expectations of </w:t>
      </w:r>
      <w:proofErr w:type="gramStart"/>
      <w:r>
        <w:t>home owners</w:t>
      </w:r>
      <w:proofErr w:type="gramEnd"/>
      <w:r>
        <w:t xml:space="preserve"> and the parking provision in high density residential areas. Such locations </w:t>
      </w:r>
      <w:proofErr w:type="gramStart"/>
      <w:r>
        <w:t>are designed</w:t>
      </w:r>
      <w:proofErr w:type="gramEnd"/>
      <w:r>
        <w:t xml:space="preserve"> to produce a vibrant, diverse and sustainable community and concentrate on the needs of people first, not transport. </w:t>
      </w:r>
    </w:p>
    <w:p w:rsidR="006A1A71" w:rsidRDefault="006A1A71" w:rsidP="006A1A71">
      <w:pPr>
        <w:pStyle w:val="Recommendation"/>
      </w:pPr>
      <w:r>
        <w:t>It is important to</w:t>
      </w:r>
      <w:r w:rsidRPr="00D822C5">
        <w:t xml:space="preserve"> </w:t>
      </w:r>
      <w:r w:rsidRPr="00552B34">
        <w:rPr>
          <w:b/>
        </w:rPr>
        <w:t>engage with the community</w:t>
      </w:r>
      <w:r>
        <w:t xml:space="preserve"> on a regular basis to educate them on the transport options available to them and to keep lines of communication about transport issues open and positive. As the development in North Coogee progresses, more transport services will become available and ultimately this will become a well-connected area of which residents </w:t>
      </w:r>
      <w:proofErr w:type="gramStart"/>
      <w:r>
        <w:t>should be kept</w:t>
      </w:r>
      <w:proofErr w:type="gramEnd"/>
      <w:r>
        <w:t xml:space="preserve"> informed.</w:t>
      </w:r>
    </w:p>
    <w:p w:rsidR="006A1A71" w:rsidRDefault="006A1A71" w:rsidP="006A1A71">
      <w:pPr>
        <w:pStyle w:val="Recommendation"/>
      </w:pPr>
      <w:r>
        <w:t xml:space="preserve">The City may also consider </w:t>
      </w:r>
      <w:r w:rsidRPr="000F3592">
        <w:rPr>
          <w:b/>
        </w:rPr>
        <w:t>engag</w:t>
      </w:r>
      <w:r>
        <w:rPr>
          <w:b/>
        </w:rPr>
        <w:t>ing</w:t>
      </w:r>
      <w:r w:rsidRPr="000F3592">
        <w:rPr>
          <w:b/>
        </w:rPr>
        <w:t xml:space="preserve"> with Real Estate Agents</w:t>
      </w:r>
      <w:r>
        <w:t xml:space="preserve"> to make them aware of the parking provision in the properties, which they are selling. This will ensure that potential buyers do not have unrealistic expectations of the number of vehicles that may park at the property.</w:t>
      </w:r>
    </w:p>
    <w:p w:rsidR="006A1A71" w:rsidRDefault="006A1A71" w:rsidP="006A1A71">
      <w:pPr>
        <w:pStyle w:val="BodyText1"/>
      </w:pPr>
      <w:r>
        <w:t xml:space="preserve">Being situated within walking distance of other community facilities such as shops, restaurants and public open spaces significantly increases travel by foot (while providing a quantum of parking for those with higher priority needs such as those with disabilities or visitors from outside of the area). However, it </w:t>
      </w:r>
      <w:proofErr w:type="gramStart"/>
      <w:r>
        <w:t>is also acknowledged</w:t>
      </w:r>
      <w:proofErr w:type="gramEnd"/>
      <w:r>
        <w:t xml:space="preserve"> that residents need to travel out of the area for work and other purposes. </w:t>
      </w:r>
    </w:p>
    <w:p w:rsidR="006A1A71" w:rsidRDefault="006A1A71" w:rsidP="006A1A71">
      <w:pPr>
        <w:pStyle w:val="Recommendation"/>
      </w:pPr>
      <w:r>
        <w:t xml:space="preserve">Opportunities for linking new communities with the Department of Transport’s </w:t>
      </w:r>
      <w:r w:rsidRPr="00B3031E">
        <w:rPr>
          <w:b/>
        </w:rPr>
        <w:t>Your Move</w:t>
      </w:r>
      <w:r>
        <w:t xml:space="preserve"> program </w:t>
      </w:r>
      <w:proofErr w:type="gramStart"/>
      <w:r>
        <w:t>should be exploited</w:t>
      </w:r>
      <w:proofErr w:type="gramEnd"/>
      <w:r>
        <w:t xml:space="preserve"> to ensure that residents are aware of all the transport options available to them for their journeys.</w:t>
      </w:r>
    </w:p>
    <w:p w:rsidR="006A1A71" w:rsidRPr="005B0876" w:rsidRDefault="006A1A71" w:rsidP="006A1A71">
      <w:pPr>
        <w:pStyle w:val="Recommendation"/>
      </w:pPr>
      <w:r>
        <w:rPr>
          <w:b/>
        </w:rPr>
        <w:t>Welcome P</w:t>
      </w:r>
      <w:r w:rsidRPr="00380A6D">
        <w:rPr>
          <w:b/>
        </w:rPr>
        <w:t>acks</w:t>
      </w:r>
      <w:r>
        <w:t xml:space="preserve"> </w:t>
      </w:r>
      <w:proofErr w:type="gramStart"/>
      <w:r>
        <w:t>could be developed</w:t>
      </w:r>
      <w:proofErr w:type="gramEnd"/>
      <w:r>
        <w:t xml:space="preserve"> for new residents, which provide information on a number of topics including transport and parking requirements.</w:t>
      </w:r>
    </w:p>
    <w:p w:rsidR="006A1A71" w:rsidRDefault="006A1A71" w:rsidP="006A1A71">
      <w:pPr>
        <w:pStyle w:val="BodyText1"/>
      </w:pPr>
      <w:r>
        <w:lastRenderedPageBreak/>
        <w:t xml:space="preserve">A balanced and responsible approach is required in these areas to ensure that the needs of residents and visitors are met, without contravening the intent high density living. </w:t>
      </w:r>
    </w:p>
    <w:p w:rsidR="006A1A71" w:rsidRDefault="006A1A71" w:rsidP="006A1A71">
      <w:pPr>
        <w:pStyle w:val="Recommendation"/>
      </w:pPr>
      <w:r>
        <w:t>The current review of the Town Planning Scheme creates an opportunity to ensure that parking ratios for such developments are appropriate and provide clear guidance for developers and planners.</w:t>
      </w:r>
    </w:p>
    <w:p w:rsidR="006A1A71" w:rsidRDefault="006A1A71" w:rsidP="006A1A71">
      <w:pPr>
        <w:pStyle w:val="BodyText1"/>
      </w:pPr>
      <w:r>
        <w:t xml:space="preserve">Infill in traditional low-density neighbourhoods often results in an increased visitor demand for on-street parking. Where on-street parking availability is low, duration restrictions or even paid parking may be necessary, in line with the guidance in </w:t>
      </w:r>
      <w:r w:rsidRPr="00877D07">
        <w:rPr>
          <w:b/>
        </w:rPr>
        <w:t xml:space="preserve">Section </w:t>
      </w:r>
      <w:r w:rsidRPr="00877D07">
        <w:rPr>
          <w:b/>
        </w:rPr>
        <w:fldChar w:fldCharType="begin" w:fldLock="1"/>
      </w:r>
      <w:r w:rsidRPr="00877D07">
        <w:rPr>
          <w:b/>
        </w:rPr>
        <w:instrText xml:space="preserve"> REF _Ref498595298 \r \h </w:instrText>
      </w:r>
      <w:r>
        <w:rPr>
          <w:b/>
        </w:rPr>
        <w:instrText xml:space="preserve"> \* MERGEFORMAT </w:instrText>
      </w:r>
      <w:r w:rsidRPr="00877D07">
        <w:rPr>
          <w:b/>
        </w:rPr>
      </w:r>
      <w:r w:rsidRPr="00877D07">
        <w:rPr>
          <w:b/>
        </w:rPr>
        <w:fldChar w:fldCharType="separate"/>
      </w:r>
      <w:r w:rsidRPr="00877D07">
        <w:rPr>
          <w:b/>
        </w:rPr>
        <w:t>5.2.1</w:t>
      </w:r>
      <w:r w:rsidRPr="00877D07">
        <w:rPr>
          <w:b/>
        </w:rPr>
        <w:fldChar w:fldCharType="end"/>
      </w:r>
      <w:r w:rsidRPr="00877D07">
        <w:rPr>
          <w:b/>
        </w:rPr>
        <w:t>.</w:t>
      </w:r>
    </w:p>
    <w:p w:rsidR="006A1A71" w:rsidRDefault="006A1A71" w:rsidP="006A1A71">
      <w:pPr>
        <w:pStyle w:val="Recommendation"/>
      </w:pPr>
      <w:r w:rsidRPr="00552B34">
        <w:rPr>
          <w:b/>
        </w:rPr>
        <w:t>Parking ratios should be reviewed</w:t>
      </w:r>
      <w:r>
        <w:t xml:space="preserve"> at a strategic level and parking caps considered</w:t>
      </w:r>
      <w:r w:rsidRPr="005B0876">
        <w:t xml:space="preserve"> for high-density residential developments</w:t>
      </w:r>
      <w:r>
        <w:t xml:space="preserve"> (as well as for Aged Care Centres where parking issues have been noted by some). </w:t>
      </w:r>
    </w:p>
    <w:p w:rsidR="006A1A71" w:rsidRPr="00BC6A7D" w:rsidRDefault="006A1A71" w:rsidP="006A1A71">
      <w:pPr>
        <w:pStyle w:val="Recommendation"/>
      </w:pPr>
      <w:r w:rsidRPr="009122C6">
        <w:t xml:space="preserve">It is </w:t>
      </w:r>
      <w:r>
        <w:t>recommended</w:t>
      </w:r>
      <w:r w:rsidRPr="009122C6">
        <w:t xml:space="preserve"> that a </w:t>
      </w:r>
      <w:r w:rsidRPr="00D63C89">
        <w:rPr>
          <w:b/>
        </w:rPr>
        <w:t>maximum</w:t>
      </w:r>
      <w:r w:rsidRPr="009122C6">
        <w:t xml:space="preserve"> residential parking rate be imposed for multiple and group dwellings within the high density and mixed use developments</w:t>
      </w:r>
      <w:r>
        <w:t xml:space="preserve"> which are close to</w:t>
      </w:r>
      <w:r w:rsidRPr="009122C6">
        <w:t xml:space="preserve"> high frequency </w:t>
      </w:r>
      <w:r>
        <w:t>public transport</w:t>
      </w:r>
      <w:r w:rsidRPr="009122C6">
        <w:t xml:space="preserve"> and would assist in supporting a sustainable transport environment by reducing private vehicle mode shares by residents.</w:t>
      </w:r>
      <w:r>
        <w:t xml:space="preserve"> Where this occurs, on-street parking </w:t>
      </w:r>
      <w:proofErr w:type="gramStart"/>
      <w:r>
        <w:t>must also be controlled</w:t>
      </w:r>
      <w:proofErr w:type="gramEnd"/>
      <w:r>
        <w:t>, and a restriction enforces, to support the intent of these developments.</w:t>
      </w:r>
    </w:p>
    <w:p w:rsidR="006A1A71" w:rsidRDefault="006A1A71" w:rsidP="006A1A71">
      <w:pPr>
        <w:pStyle w:val="Recommendation"/>
      </w:pPr>
      <w:r>
        <w:t xml:space="preserve">In the case of new, </w:t>
      </w:r>
      <w:r w:rsidRPr="00BE376B">
        <w:rPr>
          <w:b/>
        </w:rPr>
        <w:t>high-density residential developments</w:t>
      </w:r>
      <w:r>
        <w:t xml:space="preserve">, which are yet to be </w:t>
      </w:r>
      <w:proofErr w:type="gramStart"/>
      <w:r>
        <w:t>built</w:t>
      </w:r>
      <w:proofErr w:type="gramEnd"/>
      <w:r>
        <w:t xml:space="preserve"> and/or occupied, on-street </w:t>
      </w:r>
      <w:r w:rsidRPr="00BC6A7D">
        <w:t>parking</w:t>
      </w:r>
      <w:r>
        <w:t xml:space="preserve"> for residential uses is not supported except for visitor parking. It </w:t>
      </w:r>
      <w:proofErr w:type="gramStart"/>
      <w:r>
        <w:t>is expected</w:t>
      </w:r>
      <w:proofErr w:type="gramEnd"/>
      <w:r>
        <w:t xml:space="preserve"> that residential developments will provide sufficient parking on site, with the </w:t>
      </w:r>
      <w:r w:rsidRPr="00552B34">
        <w:rPr>
          <w:b/>
        </w:rPr>
        <w:t>maximum parking rates</w:t>
      </w:r>
      <w:r>
        <w:t xml:space="preserve"> recommended. This will minimise conflicts over on-street supply and retain it for valuable short stay.</w:t>
      </w:r>
    </w:p>
    <w:p w:rsidR="006A1A71" w:rsidRPr="00570511" w:rsidRDefault="006A1A71" w:rsidP="00570511">
      <w:pPr>
        <w:pStyle w:val="Heading4"/>
      </w:pPr>
      <w:bookmarkStart w:id="111" w:name="_Toc485809172"/>
      <w:r w:rsidRPr="00570511">
        <w:t>Education</w:t>
      </w:r>
      <w:bookmarkEnd w:id="111"/>
    </w:p>
    <w:p w:rsidR="006A1A71" w:rsidRDefault="006A1A71" w:rsidP="006A1A71">
      <w:pPr>
        <w:pStyle w:val="BodyText1"/>
      </w:pPr>
      <w:r>
        <w:t xml:space="preserve">Issues with parking around educational establishments </w:t>
      </w:r>
      <w:proofErr w:type="gramStart"/>
      <w:r>
        <w:t>are centred</w:t>
      </w:r>
      <w:proofErr w:type="gramEnd"/>
      <w:r>
        <w:t xml:space="preserve"> on the parking behaviour of parents at drop off and pick up times and the safety issues that result from inconsiderate and illegitimate parking. Parking around primary schools is generally more problematic than at high schools, although there are peaks and troughs in terms of the number of complaints received and infringements issued. </w:t>
      </w:r>
    </w:p>
    <w:p w:rsidR="006A1A71" w:rsidRDefault="006A1A71" w:rsidP="006A1A71">
      <w:pPr>
        <w:pStyle w:val="BodyText1"/>
      </w:pPr>
      <w:r>
        <w:t>These issues are problematic for residents living near the schools, with relation to property access, verge and footpath parking, and visual obstructions</w:t>
      </w:r>
      <w:proofErr w:type="gramStart"/>
      <w:r>
        <w:t>;</w:t>
      </w:r>
      <w:proofErr w:type="gramEnd"/>
      <w:r>
        <w:t xml:space="preserve"> for the schoolchildren with regard to road safety, and for the parents in terms of the efficiency of their journeys. </w:t>
      </w:r>
    </w:p>
    <w:p w:rsidR="006A1A71" w:rsidRDefault="006A1A71" w:rsidP="006A1A71">
      <w:pPr>
        <w:pStyle w:val="BodyText1"/>
      </w:pPr>
      <w:r>
        <w:t>The main issues identified during the face-to-face consultation are summarised as follows:</w:t>
      </w:r>
    </w:p>
    <w:p w:rsidR="006A1A71" w:rsidRDefault="006A1A71" w:rsidP="006A1A71">
      <w:pPr>
        <w:pStyle w:val="ListBullet"/>
        <w:numPr>
          <w:ilvl w:val="0"/>
          <w:numId w:val="3"/>
        </w:numPr>
        <w:spacing w:before="0" w:line="264" w:lineRule="auto"/>
      </w:pPr>
      <w:r w:rsidRPr="00BF2917">
        <w:t xml:space="preserve">The lack of parking close to the school meant that people parked on the verge and on the footpaths </w:t>
      </w:r>
      <w:r>
        <w:t>illegally.</w:t>
      </w:r>
    </w:p>
    <w:p w:rsidR="006A1A71" w:rsidRDefault="006A1A71" w:rsidP="006A1A71">
      <w:pPr>
        <w:pStyle w:val="ListBullet"/>
        <w:numPr>
          <w:ilvl w:val="0"/>
          <w:numId w:val="3"/>
        </w:numPr>
        <w:spacing w:before="0" w:line="264" w:lineRule="auto"/>
      </w:pPr>
      <w:r>
        <w:t>There is not always a crosswalk for the children and the parking reduces</w:t>
      </w:r>
      <w:r w:rsidRPr="00BF2917">
        <w:t xml:space="preserve"> the visibility of oncoming traffic.</w:t>
      </w:r>
    </w:p>
    <w:p w:rsidR="006A1A71" w:rsidRPr="00BF2917" w:rsidRDefault="006A1A71" w:rsidP="006A1A71">
      <w:pPr>
        <w:pStyle w:val="Recommendation"/>
      </w:pPr>
      <w:r w:rsidRPr="006C4784">
        <w:t xml:space="preserve">If </w:t>
      </w:r>
      <w:r>
        <w:t xml:space="preserve">it is appropriate for parking to occur in locations further away from the school, it is necessary to ensure that it is safe for children and their parents to access the school, ensuring adequate </w:t>
      </w:r>
      <w:r w:rsidRPr="00213388">
        <w:rPr>
          <w:b/>
        </w:rPr>
        <w:t>paths and</w:t>
      </w:r>
      <w:r>
        <w:t xml:space="preserve"> </w:t>
      </w:r>
      <w:r w:rsidRPr="006C4784">
        <w:rPr>
          <w:b/>
        </w:rPr>
        <w:t>crossing facilities</w:t>
      </w:r>
      <w:r>
        <w:t xml:space="preserve"> </w:t>
      </w:r>
      <w:proofErr w:type="gramStart"/>
      <w:r>
        <w:t>are provided</w:t>
      </w:r>
      <w:proofErr w:type="gramEnd"/>
      <w:r>
        <w:t>.</w:t>
      </w:r>
    </w:p>
    <w:p w:rsidR="006A1A71" w:rsidRDefault="006A1A71" w:rsidP="006A1A71">
      <w:pPr>
        <w:pStyle w:val="ListBullet"/>
        <w:numPr>
          <w:ilvl w:val="0"/>
          <w:numId w:val="3"/>
        </w:numPr>
        <w:spacing w:before="0" w:line="264" w:lineRule="auto"/>
      </w:pPr>
      <w:r w:rsidRPr="00BF2917">
        <w:t xml:space="preserve">With parking on both sides of the road </w:t>
      </w:r>
      <w:r>
        <w:t>as well as the illegal parking</w:t>
      </w:r>
      <w:r w:rsidRPr="00BF2917">
        <w:t xml:space="preserve">, the road </w:t>
      </w:r>
      <w:proofErr w:type="gramStart"/>
      <w:r w:rsidRPr="00BF2917">
        <w:t>is narrowed</w:t>
      </w:r>
      <w:proofErr w:type="gramEnd"/>
      <w:r w:rsidRPr="00BF2917">
        <w:t xml:space="preserve"> to a single lane for traffic in both directions, which creates significant delays.</w:t>
      </w:r>
    </w:p>
    <w:p w:rsidR="006A1A71" w:rsidRPr="00BF2917" w:rsidRDefault="006A1A71" w:rsidP="006A1A71">
      <w:pPr>
        <w:pStyle w:val="Recommendation"/>
      </w:pPr>
      <w:r>
        <w:t xml:space="preserve">Schools could consider appointing </w:t>
      </w:r>
      <w:r w:rsidRPr="00552B34">
        <w:rPr>
          <w:b/>
        </w:rPr>
        <w:t>wardens</w:t>
      </w:r>
      <w:r>
        <w:t xml:space="preserve"> to assist parents with considerate and formalised parking/drop off facilities, as well as coordinating safe passage of children from the roadside into schools. If such an approach does not produce compliance, </w:t>
      </w:r>
      <w:r w:rsidRPr="00552B34">
        <w:t>rangers can attend the school and issue warnings or infringements as ne</w:t>
      </w:r>
      <w:r>
        <w:t xml:space="preserve">cessary. </w:t>
      </w:r>
      <w:r w:rsidRPr="00552B34">
        <w:rPr>
          <w:b/>
        </w:rPr>
        <w:t>Enforcement</w:t>
      </w:r>
      <w:r>
        <w:t xml:space="preserve"> </w:t>
      </w:r>
      <w:proofErr w:type="gramStart"/>
      <w:r>
        <w:t>sho</w:t>
      </w:r>
      <w:r w:rsidRPr="006F5C30">
        <w:t>uld be used</w:t>
      </w:r>
      <w:proofErr w:type="gramEnd"/>
      <w:r w:rsidRPr="006F5C30">
        <w:t xml:space="preserve"> as a tool to ensure compliance in conjunction with more positive approaches to par</w:t>
      </w:r>
      <w:r>
        <w:t>king management.</w:t>
      </w:r>
    </w:p>
    <w:p w:rsidR="006A1A71" w:rsidRDefault="006A1A71" w:rsidP="006A1A71">
      <w:pPr>
        <w:pStyle w:val="ListBullet"/>
        <w:numPr>
          <w:ilvl w:val="0"/>
          <w:numId w:val="3"/>
        </w:numPr>
        <w:spacing w:before="0" w:line="264" w:lineRule="auto"/>
      </w:pPr>
      <w:r w:rsidRPr="00BF2917">
        <w:t>The kiss and drive is not effective as it only fits a small number of cars causing parents to circle around the block until the area is free</w:t>
      </w:r>
      <w:r>
        <w:t xml:space="preserve">, and </w:t>
      </w:r>
      <w:r w:rsidRPr="00BF2917">
        <w:t xml:space="preserve">people </w:t>
      </w:r>
      <w:proofErr w:type="gramStart"/>
      <w:r>
        <w:t>have been known</w:t>
      </w:r>
      <w:proofErr w:type="gramEnd"/>
      <w:r>
        <w:t xml:space="preserve"> to </w:t>
      </w:r>
      <w:r w:rsidRPr="00BF2917">
        <w:t xml:space="preserve">park </w:t>
      </w:r>
      <w:r>
        <w:t>in the facility</w:t>
      </w:r>
      <w:r w:rsidRPr="00BF2917">
        <w:t>.</w:t>
      </w:r>
    </w:p>
    <w:p w:rsidR="006A1A71" w:rsidRDefault="006A1A71" w:rsidP="006A1A71">
      <w:pPr>
        <w:pStyle w:val="Recommendation"/>
      </w:pPr>
      <w:r>
        <w:t xml:space="preserve">It </w:t>
      </w:r>
      <w:proofErr w:type="gramStart"/>
      <w:r>
        <w:t>is advised</w:t>
      </w:r>
      <w:proofErr w:type="gramEnd"/>
      <w:r>
        <w:t xml:space="preserve"> that the updated TPS reference </w:t>
      </w:r>
      <w:r w:rsidRPr="00552B34">
        <w:rPr>
          <w:b/>
        </w:rPr>
        <w:t>kiss and drop facilities</w:t>
      </w:r>
      <w:r>
        <w:t xml:space="preserve"> and the on-street parking environment with relation to accommodating pick up and drop off traffic.</w:t>
      </w:r>
    </w:p>
    <w:p w:rsidR="006A1A71" w:rsidRDefault="006A1A71" w:rsidP="006A1A71">
      <w:pPr>
        <w:pStyle w:val="Recommendation"/>
      </w:pPr>
      <w:r>
        <w:lastRenderedPageBreak/>
        <w:t xml:space="preserve">Kiss and drive parking </w:t>
      </w:r>
      <w:proofErr w:type="gramStart"/>
      <w:r>
        <w:t>should be monitored to prevent parking, and expanded as required to support demand</w:t>
      </w:r>
      <w:proofErr w:type="gramEnd"/>
      <w:r>
        <w:t>.</w:t>
      </w:r>
    </w:p>
    <w:p w:rsidR="006A1A71" w:rsidRDefault="006A1A71" w:rsidP="006A1A71">
      <w:pPr>
        <w:pStyle w:val="BodyText1"/>
      </w:pPr>
      <w:r>
        <w:t xml:space="preserve">The fact that school start and finish times are so clearly defined means that hundreds of people are arriving and departing a single location within a very short space of time. Mater Christi Catholic Primary School and Divine Mercy College schools in Yangebup </w:t>
      </w:r>
      <w:r w:rsidRPr="00491C46">
        <w:t xml:space="preserve">have been </w:t>
      </w:r>
      <w:r w:rsidRPr="00552B34">
        <w:rPr>
          <w:b/>
        </w:rPr>
        <w:t>trialling staggered start and finish times</w:t>
      </w:r>
      <w:r>
        <w:t xml:space="preserve"> to help alleviate parking and traffic congestion issues</w:t>
      </w:r>
      <w:r w:rsidRPr="00491C46">
        <w:t>.</w:t>
      </w:r>
    </w:p>
    <w:p w:rsidR="006A1A71" w:rsidRPr="006F5C30" w:rsidRDefault="006A1A71" w:rsidP="006A1A71">
      <w:pPr>
        <w:pStyle w:val="Recommendation"/>
      </w:pPr>
      <w:r w:rsidRPr="00491C46">
        <w:t xml:space="preserve">It </w:t>
      </w:r>
      <w:proofErr w:type="gramStart"/>
      <w:r w:rsidRPr="00491C46">
        <w:t>is recommended</w:t>
      </w:r>
      <w:proofErr w:type="gramEnd"/>
      <w:r w:rsidRPr="00491C46">
        <w:t xml:space="preserve"> that the City engage with those schools to identify how trials have progressed and what the outcomes have been. If the trials have found successful it would be useful to provide guidance notes to schools who may wish </w:t>
      </w:r>
      <w:r>
        <w:t>to consider a similar approach.</w:t>
      </w:r>
    </w:p>
    <w:p w:rsidR="006A1A71" w:rsidRDefault="006A1A71" w:rsidP="006A1A71">
      <w:pPr>
        <w:pStyle w:val="BodyText1"/>
      </w:pPr>
      <w:r>
        <w:t xml:space="preserve">There appears to be discrepancies between the amount of parking provided by government schools and private schools in the City since the rates referenced differ. Using High Schools as an example, </w:t>
      </w:r>
      <w:r w:rsidRPr="000A1B99">
        <w:rPr>
          <w:b/>
        </w:rPr>
        <w:fldChar w:fldCharType="begin" w:fldLock="1"/>
      </w:r>
      <w:r w:rsidRPr="000A1B99">
        <w:rPr>
          <w:b/>
        </w:rPr>
        <w:instrText xml:space="preserve"> REF _Ref498431009 \n \h  \* MERGEFORMAT </w:instrText>
      </w:r>
      <w:r w:rsidRPr="000A1B99">
        <w:rPr>
          <w:b/>
        </w:rPr>
      </w:r>
      <w:r w:rsidRPr="000A1B99">
        <w:rPr>
          <w:b/>
        </w:rPr>
        <w:fldChar w:fldCharType="separate"/>
      </w:r>
      <w:r w:rsidRPr="000A1B99">
        <w:rPr>
          <w:b/>
        </w:rPr>
        <w:t>Table 5-1</w:t>
      </w:r>
      <w:r w:rsidRPr="000A1B99">
        <w:rPr>
          <w:b/>
        </w:rPr>
        <w:fldChar w:fldCharType="end"/>
      </w:r>
      <w:r>
        <w:t xml:space="preserve"> compares the parking requirements from the TPS3 and from the Secondary School Planning Guide provided by the Department of Education (2015). The discrepancy between required bays in a scenario of the 500-student high school </w:t>
      </w:r>
      <w:proofErr w:type="gramStart"/>
      <w:r>
        <w:t>is presented</w:t>
      </w:r>
      <w:proofErr w:type="gramEnd"/>
      <w:r>
        <w:t xml:space="preserve"> in the final row of this table.</w:t>
      </w:r>
    </w:p>
    <w:p w:rsidR="006A1A71" w:rsidRPr="00570511" w:rsidRDefault="006A1A71" w:rsidP="00570511">
      <w:pPr>
        <w:pStyle w:val="TableCaption"/>
      </w:pPr>
      <w:bookmarkStart w:id="112" w:name="_Ref498431009"/>
      <w:bookmarkStart w:id="113" w:name="_Toc498608624"/>
      <w:bookmarkStart w:id="114" w:name="_Toc188315"/>
      <w:r w:rsidRPr="00570511">
        <w:t xml:space="preserve">Parking </w:t>
      </w:r>
      <w:r w:rsidR="00570511">
        <w:t>R</w:t>
      </w:r>
      <w:r w:rsidRPr="00570511">
        <w:t>equirements at High Schools (TPS vs Department of Education)</w:t>
      </w:r>
      <w:bookmarkEnd w:id="112"/>
      <w:bookmarkEnd w:id="113"/>
      <w:bookmarkEnd w:id="114"/>
    </w:p>
    <w:tbl>
      <w:tblPr>
        <w:tblStyle w:val="TaupeTable"/>
        <w:tblW w:w="5000" w:type="pct"/>
        <w:tblLook w:val="06A0" w:firstRow="1" w:lastRow="0" w:firstColumn="1" w:lastColumn="0" w:noHBand="1" w:noVBand="1"/>
      </w:tblPr>
      <w:tblGrid>
        <w:gridCol w:w="3914"/>
        <w:gridCol w:w="2899"/>
        <w:gridCol w:w="3041"/>
      </w:tblGrid>
      <w:tr w:rsidR="006A1A71" w:rsidTr="006A1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tcPr>
          <w:p w:rsidR="006A1A71" w:rsidRDefault="006A1A71" w:rsidP="006A1A71">
            <w:pPr>
              <w:pStyle w:val="TableHeading"/>
            </w:pPr>
          </w:p>
        </w:tc>
        <w:tc>
          <w:tcPr>
            <w:tcW w:w="1471" w:type="pct"/>
          </w:tcPr>
          <w:p w:rsidR="006A1A71" w:rsidRDefault="006A1A71" w:rsidP="006A1A71">
            <w:pPr>
              <w:pStyle w:val="TableHeading"/>
              <w:cnfStyle w:val="100000000000" w:firstRow="1" w:lastRow="0" w:firstColumn="0" w:lastColumn="0" w:oddVBand="0" w:evenVBand="0" w:oddHBand="0" w:evenHBand="0" w:firstRowFirstColumn="0" w:firstRowLastColumn="0" w:lastRowFirstColumn="0" w:lastRowLastColumn="0"/>
            </w:pPr>
            <w:r>
              <w:t>TPS</w:t>
            </w:r>
          </w:p>
        </w:tc>
        <w:tc>
          <w:tcPr>
            <w:tcW w:w="1543" w:type="pct"/>
          </w:tcPr>
          <w:p w:rsidR="006A1A71" w:rsidRDefault="006A1A71" w:rsidP="006A1A71">
            <w:pPr>
              <w:pStyle w:val="TableHeading"/>
              <w:cnfStyle w:val="100000000000" w:firstRow="1" w:lastRow="0" w:firstColumn="0" w:lastColumn="0" w:oddVBand="0" w:evenVBand="0" w:oddHBand="0" w:evenHBand="0" w:firstRowFirstColumn="0" w:firstRowLastColumn="0" w:lastRowFirstColumn="0" w:lastRowLastColumn="0"/>
            </w:pPr>
            <w:r>
              <w:t>DoE</w:t>
            </w:r>
          </w:p>
        </w:tc>
      </w:tr>
      <w:tr w:rsidR="006A1A71" w:rsidTr="006A1A71">
        <w:tc>
          <w:tcPr>
            <w:cnfStyle w:val="001000000000" w:firstRow="0" w:lastRow="0" w:firstColumn="1" w:lastColumn="0" w:oddVBand="0" w:evenVBand="0" w:oddHBand="0" w:evenHBand="0" w:firstRowFirstColumn="0" w:firstRowLastColumn="0" w:lastRowFirstColumn="0" w:lastRowLastColumn="0"/>
            <w:tcW w:w="1986" w:type="pct"/>
          </w:tcPr>
          <w:p w:rsidR="006A1A71" w:rsidRDefault="006A1A71" w:rsidP="006A1A71">
            <w:pPr>
              <w:pStyle w:val="TableText"/>
            </w:pPr>
            <w:r>
              <w:t>Staff</w:t>
            </w:r>
          </w:p>
        </w:tc>
        <w:tc>
          <w:tcPr>
            <w:tcW w:w="1471"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1:1 classroom</w:t>
            </w:r>
          </w:p>
        </w:tc>
        <w:tc>
          <w:tcPr>
            <w:tcW w:w="1543"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10:100 students</w:t>
            </w:r>
          </w:p>
        </w:tc>
      </w:tr>
      <w:tr w:rsidR="006A1A71" w:rsidTr="006A1A71">
        <w:tc>
          <w:tcPr>
            <w:cnfStyle w:val="001000000000" w:firstRow="0" w:lastRow="0" w:firstColumn="1" w:lastColumn="0" w:oddVBand="0" w:evenVBand="0" w:oddHBand="0" w:evenHBand="0" w:firstRowFirstColumn="0" w:firstRowLastColumn="0" w:lastRowFirstColumn="0" w:lastRowLastColumn="0"/>
            <w:tcW w:w="1986" w:type="pct"/>
          </w:tcPr>
          <w:p w:rsidR="006A1A71" w:rsidRDefault="006A1A71" w:rsidP="006A1A71">
            <w:pPr>
              <w:pStyle w:val="TableText"/>
            </w:pPr>
            <w:r>
              <w:t>Students</w:t>
            </w:r>
          </w:p>
        </w:tc>
        <w:tc>
          <w:tcPr>
            <w:tcW w:w="1471"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1:25 Year 12 students</w:t>
            </w:r>
          </w:p>
        </w:tc>
        <w:tc>
          <w:tcPr>
            <w:tcW w:w="1543"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7 embayment bays:100 students*</w:t>
            </w:r>
          </w:p>
        </w:tc>
      </w:tr>
      <w:tr w:rsidR="006A1A71" w:rsidTr="006A1A71">
        <w:tc>
          <w:tcPr>
            <w:cnfStyle w:val="001000000000" w:firstRow="0" w:lastRow="0" w:firstColumn="1" w:lastColumn="0" w:oddVBand="0" w:evenVBand="0" w:oddHBand="0" w:evenHBand="0" w:firstRowFirstColumn="0" w:firstRowLastColumn="0" w:lastRowFirstColumn="0" w:lastRowLastColumn="0"/>
            <w:tcW w:w="1986" w:type="pct"/>
          </w:tcPr>
          <w:p w:rsidR="006A1A71" w:rsidRDefault="006A1A71" w:rsidP="006A1A71">
            <w:pPr>
              <w:pStyle w:val="TableText"/>
            </w:pPr>
            <w:r>
              <w:t>Deliveries</w:t>
            </w:r>
          </w:p>
        </w:tc>
        <w:tc>
          <w:tcPr>
            <w:tcW w:w="1471"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1 per lot</w:t>
            </w:r>
          </w:p>
        </w:tc>
        <w:tc>
          <w:tcPr>
            <w:tcW w:w="1543"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Not stated</w:t>
            </w:r>
          </w:p>
        </w:tc>
      </w:tr>
      <w:tr w:rsidR="006A1A71" w:rsidTr="006A1A71">
        <w:tc>
          <w:tcPr>
            <w:cnfStyle w:val="001000000000" w:firstRow="0" w:lastRow="0" w:firstColumn="1" w:lastColumn="0" w:oddVBand="0" w:evenVBand="0" w:oddHBand="0" w:evenHBand="0" w:firstRowFirstColumn="0" w:firstRowLastColumn="0" w:lastRowFirstColumn="0" w:lastRowLastColumn="0"/>
            <w:tcW w:w="1986" w:type="pct"/>
          </w:tcPr>
          <w:p w:rsidR="006A1A71" w:rsidRDefault="006A1A71" w:rsidP="006A1A71">
            <w:pPr>
              <w:pStyle w:val="TableText"/>
            </w:pPr>
            <w:r>
              <w:t>Visitors</w:t>
            </w:r>
          </w:p>
        </w:tc>
        <w:tc>
          <w:tcPr>
            <w:tcW w:w="1471"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Not stated</w:t>
            </w:r>
          </w:p>
        </w:tc>
        <w:tc>
          <w:tcPr>
            <w:tcW w:w="1543"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5 visitor bays</w:t>
            </w:r>
          </w:p>
        </w:tc>
      </w:tr>
      <w:tr w:rsidR="006A1A71" w:rsidTr="006A1A71">
        <w:tc>
          <w:tcPr>
            <w:cnfStyle w:val="001000000000" w:firstRow="0" w:lastRow="0" w:firstColumn="1" w:lastColumn="0" w:oddVBand="0" w:evenVBand="0" w:oddHBand="0" w:evenHBand="0" w:firstRowFirstColumn="0" w:firstRowLastColumn="0" w:lastRowFirstColumn="0" w:lastRowLastColumn="0"/>
            <w:tcW w:w="1986" w:type="pct"/>
          </w:tcPr>
          <w:p w:rsidR="006A1A71" w:rsidRPr="00843EA2" w:rsidRDefault="006A1A71" w:rsidP="006A1A71">
            <w:pPr>
              <w:pStyle w:val="TableText"/>
              <w:rPr>
                <w:i/>
              </w:rPr>
            </w:pPr>
            <w:r w:rsidRPr="00843EA2">
              <w:rPr>
                <w:i/>
              </w:rPr>
              <w:t>Total required bays for a 500 student/16 classroom school</w:t>
            </w:r>
          </w:p>
        </w:tc>
        <w:tc>
          <w:tcPr>
            <w:tcW w:w="1471" w:type="pct"/>
          </w:tcPr>
          <w:p w:rsidR="006A1A71" w:rsidRPr="00843EA2" w:rsidRDefault="006A1A71" w:rsidP="006A1A71">
            <w:pPr>
              <w:pStyle w:val="TableText"/>
              <w:cnfStyle w:val="000000000000" w:firstRow="0" w:lastRow="0" w:firstColumn="0" w:lastColumn="0" w:oddVBand="0" w:evenVBand="0" w:oddHBand="0" w:evenHBand="0" w:firstRowFirstColumn="0" w:firstRowLastColumn="0" w:lastRowFirstColumn="0" w:lastRowLastColumn="0"/>
              <w:rPr>
                <w:i/>
              </w:rPr>
            </w:pPr>
            <w:r w:rsidRPr="00843EA2">
              <w:rPr>
                <w:i/>
              </w:rPr>
              <w:t>37</w:t>
            </w:r>
          </w:p>
        </w:tc>
        <w:tc>
          <w:tcPr>
            <w:tcW w:w="1543" w:type="pct"/>
          </w:tcPr>
          <w:p w:rsidR="006A1A71" w:rsidRPr="00843EA2" w:rsidRDefault="006A1A71" w:rsidP="006A1A71">
            <w:pPr>
              <w:pStyle w:val="TableText"/>
              <w:cnfStyle w:val="000000000000" w:firstRow="0" w:lastRow="0" w:firstColumn="0" w:lastColumn="0" w:oddVBand="0" w:evenVBand="0" w:oddHBand="0" w:evenHBand="0" w:firstRowFirstColumn="0" w:firstRowLastColumn="0" w:lastRowFirstColumn="0" w:lastRowLastColumn="0"/>
              <w:rPr>
                <w:i/>
              </w:rPr>
            </w:pPr>
            <w:r w:rsidRPr="00843EA2">
              <w:rPr>
                <w:i/>
              </w:rPr>
              <w:t>126</w:t>
            </w:r>
          </w:p>
        </w:tc>
      </w:tr>
    </w:tbl>
    <w:p w:rsidR="006A1A71" w:rsidRDefault="006A1A71" w:rsidP="006A1A71">
      <w:pPr>
        <w:pStyle w:val="Reference"/>
      </w:pPr>
      <w:r w:rsidRPr="00877D07">
        <w:t xml:space="preserve">* Student parking </w:t>
      </w:r>
      <w:proofErr w:type="gramStart"/>
      <w:r w:rsidRPr="00877D07">
        <w:t>is not considered</w:t>
      </w:r>
      <w:proofErr w:type="gramEnd"/>
      <w:r w:rsidRPr="00877D07">
        <w:t xml:space="preserve"> to b</w:t>
      </w:r>
      <w:r>
        <w:t>e within the scope of the Guide, and should be generally discouraged.</w:t>
      </w:r>
    </w:p>
    <w:p w:rsidR="006A1A71" w:rsidRDefault="006A1A71" w:rsidP="006A1A71">
      <w:pPr>
        <w:pStyle w:val="BodyText1"/>
      </w:pPr>
      <w:r>
        <w:t xml:space="preserve">For Primary </w:t>
      </w:r>
      <w:proofErr w:type="gramStart"/>
      <w:r>
        <w:t>Schools</w:t>
      </w:r>
      <w:proofErr w:type="gramEnd"/>
      <w:r>
        <w:t xml:space="preserve"> the </w:t>
      </w:r>
      <w:r w:rsidRPr="00877D07">
        <w:rPr>
          <w:i/>
        </w:rPr>
        <w:t>Primary School Brief</w:t>
      </w:r>
      <w:r>
        <w:t xml:space="preserve"> (also produced by the Department of Education in 2015) indicates that the minimum number of bays required is 121 which includes an allocation for:</w:t>
      </w:r>
    </w:p>
    <w:p w:rsidR="006A1A71" w:rsidRDefault="006A1A71" w:rsidP="006A1A71">
      <w:pPr>
        <w:pStyle w:val="ListBullet"/>
        <w:numPr>
          <w:ilvl w:val="0"/>
          <w:numId w:val="3"/>
        </w:numPr>
        <w:spacing w:before="0" w:line="264" w:lineRule="auto"/>
      </w:pPr>
      <w:r>
        <w:t>staff and visitors (46 bays)</w:t>
      </w:r>
    </w:p>
    <w:p w:rsidR="006A1A71" w:rsidRDefault="006A1A71" w:rsidP="006A1A71">
      <w:pPr>
        <w:pStyle w:val="ListBullet"/>
        <w:numPr>
          <w:ilvl w:val="0"/>
          <w:numId w:val="3"/>
        </w:numPr>
        <w:spacing w:before="0" w:line="264" w:lineRule="auto"/>
      </w:pPr>
      <w:r>
        <w:t>early childhood educators (15 bays)</w:t>
      </w:r>
    </w:p>
    <w:p w:rsidR="006A1A71" w:rsidRDefault="006A1A71" w:rsidP="006A1A71">
      <w:pPr>
        <w:pStyle w:val="ListBullet"/>
        <w:numPr>
          <w:ilvl w:val="0"/>
          <w:numId w:val="3"/>
        </w:numPr>
        <w:spacing w:before="0" w:line="264" w:lineRule="auto"/>
      </w:pPr>
      <w:r>
        <w:t>embayment (presumably for pickups and drop offs – 60 bays)</w:t>
      </w:r>
    </w:p>
    <w:p w:rsidR="006A1A71" w:rsidRDefault="006A1A71" w:rsidP="006A1A71">
      <w:pPr>
        <w:pStyle w:val="ListBullet"/>
        <w:numPr>
          <w:ilvl w:val="0"/>
          <w:numId w:val="3"/>
        </w:numPr>
        <w:spacing w:before="0" w:line="264" w:lineRule="auto"/>
      </w:pPr>
      <w:proofErr w:type="gramStart"/>
      <w:r>
        <w:t>universal</w:t>
      </w:r>
      <w:proofErr w:type="gramEnd"/>
      <w:r>
        <w:t xml:space="preserve"> access (3 bays, incorporated into the above provision).</w:t>
      </w:r>
    </w:p>
    <w:p w:rsidR="006A1A71" w:rsidRDefault="006A1A71" w:rsidP="006A1A71">
      <w:pPr>
        <w:pStyle w:val="BodyText1"/>
      </w:pPr>
      <w:r>
        <w:t>The TPS3 states that for a Primary school the provision should be one bay per classroom. Assuming a 2-stream primary school there are likely to be 16 classrooms.</w:t>
      </w:r>
    </w:p>
    <w:p w:rsidR="006A1A71" w:rsidRDefault="006A1A71" w:rsidP="006A1A71">
      <w:pPr>
        <w:pStyle w:val="BodyText1"/>
      </w:pPr>
      <w:r>
        <w:t xml:space="preserve">The above scenarios relate primarily to the provision of on-site bays rather than parking bays for parents or guardians of the attending children, and it </w:t>
      </w:r>
      <w:proofErr w:type="gramStart"/>
      <w:r>
        <w:t>is generally accepted</w:t>
      </w:r>
      <w:proofErr w:type="gramEnd"/>
      <w:r>
        <w:t xml:space="preserve"> that it is impossible to provide sufficient parking for pick up and drop off times. Therefore, the function and management of on street parking surrounding the site becomes more important. </w:t>
      </w:r>
    </w:p>
    <w:p w:rsidR="006A1A71" w:rsidRDefault="006A1A71" w:rsidP="006A1A71">
      <w:pPr>
        <w:pStyle w:val="Recommendation"/>
      </w:pPr>
      <w:r>
        <w:t xml:space="preserve">The City should require all schools to produced </w:t>
      </w:r>
      <w:r w:rsidRPr="00552B34">
        <w:rPr>
          <w:b/>
        </w:rPr>
        <w:t>Green Travel Plans</w:t>
      </w:r>
      <w:r>
        <w:t xml:space="preserve"> and </w:t>
      </w:r>
      <w:r w:rsidRPr="00552B34">
        <w:rPr>
          <w:b/>
        </w:rPr>
        <w:t>Parking Management Plans</w:t>
      </w:r>
      <w:r>
        <w:t xml:space="preserve">. Initially these </w:t>
      </w:r>
      <w:proofErr w:type="gramStart"/>
      <w:r>
        <w:t>should be secured</w:t>
      </w:r>
      <w:proofErr w:type="gramEnd"/>
      <w:r>
        <w:t xml:space="preserve"> through planning applications and development approvals however eventually it should be an aspiration that all schools have these plans in place, and the initiatives and outcomes are measured and monitored. Schools should engage with the Department of Transport’s </w:t>
      </w:r>
      <w:r w:rsidRPr="00552B34">
        <w:rPr>
          <w:b/>
        </w:rPr>
        <w:t>Your Move</w:t>
      </w:r>
      <w:r>
        <w:t xml:space="preserve"> team to identify and implement appropriate initiatives. </w:t>
      </w:r>
    </w:p>
    <w:p w:rsidR="006A1A71" w:rsidRDefault="006A1A71" w:rsidP="006A1A71">
      <w:pPr>
        <w:pStyle w:val="Recommendation"/>
      </w:pPr>
      <w:r>
        <w:t xml:space="preserve">As part of the above process, a </w:t>
      </w:r>
      <w:r w:rsidRPr="00552B34">
        <w:rPr>
          <w:b/>
        </w:rPr>
        <w:t>wayfinding strategy</w:t>
      </w:r>
      <w:r>
        <w:t xml:space="preserve"> </w:t>
      </w:r>
      <w:proofErr w:type="gramStart"/>
      <w:r>
        <w:t>should be produced</w:t>
      </w:r>
      <w:proofErr w:type="gramEnd"/>
      <w:r>
        <w:t xml:space="preserve"> to help manage the function of on street parking for existing schools in the City. The City should provide some guidelines to assist schools in communicating parking availability to parents. Wayfinding to each school will be very site specific however </w:t>
      </w:r>
      <w:r>
        <w:lastRenderedPageBreak/>
        <w:t xml:space="preserve">undergoing the process will help schools identify existing parking opportunities and may help them to implement </w:t>
      </w:r>
      <w:r w:rsidRPr="00552B34">
        <w:rPr>
          <w:b/>
        </w:rPr>
        <w:t>shared parking</w:t>
      </w:r>
      <w:r>
        <w:t xml:space="preserve"> arrangements with underused parking facilities </w:t>
      </w:r>
      <w:proofErr w:type="gramStart"/>
      <w:r>
        <w:t>in the vicinity of</w:t>
      </w:r>
      <w:proofErr w:type="gramEnd"/>
      <w:r>
        <w:t xml:space="preserve"> the school.</w:t>
      </w:r>
    </w:p>
    <w:p w:rsidR="006A1A71" w:rsidRDefault="006A1A71" w:rsidP="006A1A71">
      <w:pPr>
        <w:pStyle w:val="Recommendation"/>
      </w:pPr>
      <w:r w:rsidRPr="006F5C30">
        <w:t xml:space="preserve">The City should engage with schools to open up communication around transport and parking related topics. The Department of Transport’s </w:t>
      </w:r>
      <w:r w:rsidRPr="00552B34">
        <w:rPr>
          <w:b/>
        </w:rPr>
        <w:t>Your Move</w:t>
      </w:r>
      <w:r w:rsidRPr="006F5C30">
        <w:t xml:space="preserve"> program should be promoted and encouraged to schools as a way of managing the demand for parking and working with parents to achieve better outcomes.</w:t>
      </w:r>
    </w:p>
    <w:p w:rsidR="006A1A71" w:rsidRDefault="006A1A71" w:rsidP="006A1A71">
      <w:pPr>
        <w:pStyle w:val="BodyText1"/>
      </w:pPr>
      <w:r>
        <w:t xml:space="preserve">The above scenario highlights the difference in provision however, and by using the TPS3 rates, it is possible that some all day parking needs from private schools using the TPS3 requirements </w:t>
      </w:r>
      <w:proofErr w:type="gramStart"/>
      <w:r>
        <w:t>are pushed</w:t>
      </w:r>
      <w:proofErr w:type="gramEnd"/>
      <w:r>
        <w:t xml:space="preserve"> onto the surrounding street network and potentially adding to the parking issues in the area. A case-by-case analysis of the on-street parking environment </w:t>
      </w:r>
      <w:proofErr w:type="gramStart"/>
      <w:r>
        <w:t>is considered</w:t>
      </w:r>
      <w:proofErr w:type="gramEnd"/>
      <w:r>
        <w:t xml:space="preserve"> essential to determine the likely quantum of available parking when planning a new school.</w:t>
      </w:r>
    </w:p>
    <w:p w:rsidR="006A1A71" w:rsidRDefault="006A1A71" w:rsidP="006A1A71">
      <w:pPr>
        <w:pStyle w:val="Recommendation"/>
      </w:pPr>
      <w:r>
        <w:t xml:space="preserve">It is advisable to </w:t>
      </w:r>
      <w:r w:rsidRPr="00552B34">
        <w:rPr>
          <w:b/>
        </w:rPr>
        <w:t>review the parking ratios for schools</w:t>
      </w:r>
      <w:r>
        <w:t xml:space="preserve"> within the review of the TPS3 to ensure that they are appropriate, and are not likely to add to parking issues associated with schools. The City could consider doing away with parking ratios for schools and instead requesting that developers propose a quantum of parking in line with their Green Travel Initiatives.</w:t>
      </w:r>
    </w:p>
    <w:p w:rsidR="006A1A71" w:rsidRPr="00570511" w:rsidRDefault="006A1A71" w:rsidP="00570511">
      <w:pPr>
        <w:pStyle w:val="Heading4"/>
      </w:pPr>
      <w:bookmarkStart w:id="115" w:name="_Toc485809173"/>
      <w:r w:rsidRPr="00570511">
        <w:t>Commercial Centres</w:t>
      </w:r>
      <w:bookmarkEnd w:id="115"/>
    </w:p>
    <w:p w:rsidR="006A1A71" w:rsidRDefault="006A1A71" w:rsidP="006A1A71">
      <w:pPr>
        <w:pStyle w:val="BodyText1"/>
      </w:pPr>
      <w:r>
        <w:t xml:space="preserve">Parking issues in commercial centres are causing significant problems for businesses </w:t>
      </w:r>
      <w:r w:rsidRPr="00D81FBB">
        <w:t xml:space="preserve">that fear not having </w:t>
      </w:r>
      <w:r>
        <w:t>adequate</w:t>
      </w:r>
      <w:r w:rsidRPr="00D81FBB">
        <w:t xml:space="preserve"> parking spaces because of the related predicted loss of revenue</w:t>
      </w:r>
      <w:r>
        <w:t xml:space="preserve">. As reported during the consultation exercise, some businesses are considering relocating to locations with more parking for customers and employees. </w:t>
      </w:r>
    </w:p>
    <w:p w:rsidR="006A1A71" w:rsidRPr="00E578A4" w:rsidRDefault="006A1A71" w:rsidP="006A1A71">
      <w:pPr>
        <w:pStyle w:val="Recommendation"/>
      </w:pPr>
      <w:r>
        <w:t>T</w:t>
      </w:r>
      <w:r w:rsidRPr="00E578A4">
        <w:t xml:space="preserve">he City should implement a </w:t>
      </w:r>
      <w:r w:rsidRPr="00552B34">
        <w:rPr>
          <w:b/>
        </w:rPr>
        <w:t>parking user priority</w:t>
      </w:r>
      <w:r w:rsidRPr="00E578A4">
        <w:t xml:space="preserve"> in its commercial centres to help support growth and intensification. The priority for parking should be as follows:</w:t>
      </w:r>
    </w:p>
    <w:p w:rsidR="006A1A71" w:rsidRPr="00E578A4" w:rsidRDefault="006A1A71" w:rsidP="000079BF">
      <w:pPr>
        <w:pStyle w:val="Recommendation"/>
        <w:numPr>
          <w:ilvl w:val="0"/>
          <w:numId w:val="31"/>
        </w:numPr>
      </w:pPr>
      <w:r w:rsidRPr="00E578A4">
        <w:t xml:space="preserve">Loading </w:t>
      </w:r>
    </w:p>
    <w:p w:rsidR="006A1A71" w:rsidRPr="00E578A4" w:rsidRDefault="006A1A71" w:rsidP="000079BF">
      <w:pPr>
        <w:pStyle w:val="Recommendation"/>
        <w:numPr>
          <w:ilvl w:val="0"/>
          <w:numId w:val="31"/>
        </w:numPr>
      </w:pPr>
      <w:r w:rsidRPr="00E578A4">
        <w:t>Public Transport</w:t>
      </w:r>
    </w:p>
    <w:p w:rsidR="006A1A71" w:rsidRPr="00E578A4" w:rsidRDefault="006A1A71" w:rsidP="000079BF">
      <w:pPr>
        <w:pStyle w:val="Recommendation"/>
        <w:numPr>
          <w:ilvl w:val="0"/>
          <w:numId w:val="31"/>
        </w:numPr>
      </w:pPr>
      <w:r w:rsidRPr="00E578A4">
        <w:t>Drop-off/pick up</w:t>
      </w:r>
    </w:p>
    <w:p w:rsidR="006A1A71" w:rsidRPr="00E578A4" w:rsidRDefault="006A1A71" w:rsidP="000079BF">
      <w:pPr>
        <w:pStyle w:val="Recommendation"/>
        <w:numPr>
          <w:ilvl w:val="0"/>
          <w:numId w:val="31"/>
        </w:numPr>
      </w:pPr>
      <w:r w:rsidRPr="00E578A4">
        <w:t>Short to medium stay</w:t>
      </w:r>
    </w:p>
    <w:p w:rsidR="006A1A71" w:rsidRPr="00E578A4" w:rsidRDefault="006A1A71" w:rsidP="000079BF">
      <w:pPr>
        <w:pStyle w:val="Recommendation"/>
        <w:numPr>
          <w:ilvl w:val="0"/>
          <w:numId w:val="31"/>
        </w:numPr>
      </w:pPr>
      <w:r w:rsidRPr="00E578A4">
        <w:t>Motorcycle/Scooters/Cyclists</w:t>
      </w:r>
    </w:p>
    <w:p w:rsidR="006A1A71" w:rsidRPr="00E578A4" w:rsidRDefault="006A1A71" w:rsidP="000079BF">
      <w:pPr>
        <w:pStyle w:val="Recommendation"/>
        <w:numPr>
          <w:ilvl w:val="0"/>
          <w:numId w:val="31"/>
        </w:numPr>
      </w:pPr>
      <w:r w:rsidRPr="00E578A4">
        <w:t>Disability permit holders</w:t>
      </w:r>
    </w:p>
    <w:p w:rsidR="006A1A71" w:rsidRDefault="006A1A71" w:rsidP="006A1A71">
      <w:pPr>
        <w:pStyle w:val="Recommendation"/>
      </w:pPr>
      <w:r w:rsidRPr="004842BE">
        <w:t xml:space="preserve">Consideration for other specialty uses (e.g. banks, taxis, emergency vehicles, deliveries etc.) </w:t>
      </w:r>
      <w:proofErr w:type="gramStart"/>
      <w:r w:rsidRPr="004842BE">
        <w:t>should be given</w:t>
      </w:r>
      <w:proofErr w:type="gramEnd"/>
      <w:r w:rsidRPr="004842BE">
        <w:t>, depending on the requirements of adjacent land uses.</w:t>
      </w:r>
    </w:p>
    <w:p w:rsidR="006A1A71" w:rsidRDefault="006A1A71" w:rsidP="006A1A71">
      <w:pPr>
        <w:pStyle w:val="Recommendation"/>
      </w:pPr>
      <w:r>
        <w:t xml:space="preserve">Long stay commuter parking </w:t>
      </w:r>
      <w:proofErr w:type="gramStart"/>
      <w:r>
        <w:t>should be confined</w:t>
      </w:r>
      <w:proofErr w:type="gramEnd"/>
      <w:r>
        <w:t xml:space="preserve"> to off-street facilities, preferably in consolidated areas at the periphery of the Centre.</w:t>
      </w:r>
    </w:p>
    <w:p w:rsidR="006A1A71" w:rsidRDefault="006A1A71" w:rsidP="006A1A71">
      <w:pPr>
        <w:pStyle w:val="BodyText1"/>
      </w:pPr>
      <w:r w:rsidRPr="009271AC">
        <w:t xml:space="preserve">Business owners and delivery drivers report issues of being unable to receive deliveries or deliver goods to businesses due to a lack of </w:t>
      </w:r>
      <w:r w:rsidRPr="009271AC">
        <w:rPr>
          <w:b/>
        </w:rPr>
        <w:t>loading bays or zones</w:t>
      </w:r>
      <w:r>
        <w:t>.</w:t>
      </w:r>
    </w:p>
    <w:p w:rsidR="006A1A71" w:rsidRDefault="006A1A71" w:rsidP="006A1A71">
      <w:pPr>
        <w:pStyle w:val="Recommendation"/>
      </w:pPr>
      <w:r>
        <w:t>For new developments, the likely requirement for d</w:t>
      </w:r>
      <w:r w:rsidRPr="00BC6A7D">
        <w:t xml:space="preserve">eliveries </w:t>
      </w:r>
      <w:r>
        <w:t xml:space="preserve">in new commercial developments </w:t>
      </w:r>
      <w:r w:rsidRPr="00BC6A7D">
        <w:t xml:space="preserve">should be </w:t>
      </w:r>
      <w:r>
        <w:t xml:space="preserve">considered and where appropriate, </w:t>
      </w:r>
      <w:r w:rsidRPr="00BC6A7D">
        <w:t>enabled through an increase in on-</w:t>
      </w:r>
      <w:r>
        <w:t>street</w:t>
      </w:r>
      <w:r w:rsidRPr="00BC6A7D">
        <w:t xml:space="preserve"> </w:t>
      </w:r>
      <w:r w:rsidRPr="00A411E5">
        <w:rPr>
          <w:b/>
        </w:rPr>
        <w:t>loading zone</w:t>
      </w:r>
      <w:r w:rsidRPr="00BC6A7D">
        <w:t xml:space="preserve"> areas, particularly in ‘main street’ precincts </w:t>
      </w:r>
      <w:r>
        <w:t xml:space="preserve">where demand for parking is high, </w:t>
      </w:r>
      <w:r w:rsidRPr="00BC6A7D">
        <w:t xml:space="preserve">and where smaller office/retail development is located. </w:t>
      </w:r>
      <w:r w:rsidRPr="0056624B">
        <w:rPr>
          <w:b/>
        </w:rPr>
        <w:t>Loading bays/zones</w:t>
      </w:r>
      <w:r>
        <w:t xml:space="preserve"> should be flexible/shared where possible between businesses, and have timed restrictions (usually 15 minutes), and designed to accommodate larger and heavier vehicles as appropriate.</w:t>
      </w:r>
    </w:p>
    <w:p w:rsidR="006A1A71" w:rsidRPr="0039240F" w:rsidRDefault="006A1A71" w:rsidP="006A1A71">
      <w:pPr>
        <w:pStyle w:val="Recommendation"/>
      </w:pPr>
      <w:r w:rsidRPr="00BC6A7D">
        <w:t xml:space="preserve">Larger office/commercial buildings </w:t>
      </w:r>
      <w:proofErr w:type="gramStart"/>
      <w:r>
        <w:t>should</w:t>
      </w:r>
      <w:r w:rsidRPr="00BC6A7D">
        <w:t xml:space="preserve"> be serviced</w:t>
      </w:r>
      <w:proofErr w:type="gramEnd"/>
      <w:r w:rsidRPr="00BC6A7D">
        <w:t xml:space="preserve"> via on-site docks connected to basement or under</w:t>
      </w:r>
      <w:r>
        <w:t>-</w:t>
      </w:r>
      <w:r w:rsidRPr="00BC6A7D">
        <w:t xml:space="preserve">croft parking structures. Access to dock areas through a laneway network </w:t>
      </w:r>
      <w:proofErr w:type="gramStart"/>
      <w:r w:rsidRPr="00BC6A7D">
        <w:t xml:space="preserve">is </w:t>
      </w:r>
      <w:r>
        <w:t>recommended</w:t>
      </w:r>
      <w:proofErr w:type="gramEnd"/>
      <w:r w:rsidRPr="00BC6A7D">
        <w:t xml:space="preserve"> to minimise the impact of service/delivery vehicles on pedestrian, cycling and bus modes.</w:t>
      </w:r>
    </w:p>
    <w:p w:rsidR="006A1A71" w:rsidRDefault="006A1A71" w:rsidP="006A1A71">
      <w:pPr>
        <w:pStyle w:val="Recommendation"/>
      </w:pPr>
      <w:r w:rsidRPr="0056624B">
        <w:t>Loading zones</w:t>
      </w:r>
      <w:r w:rsidRPr="00B26B71">
        <w:t xml:space="preserve"> </w:t>
      </w:r>
      <w:proofErr w:type="gramStart"/>
      <w:r w:rsidRPr="00B26B71">
        <w:t>should be avoided</w:t>
      </w:r>
      <w:proofErr w:type="gramEnd"/>
      <w:r w:rsidRPr="00B26B71">
        <w:t xml:space="preserve"> in angle parking bays to prevent larger vehicles overhanging into the carriageway</w:t>
      </w:r>
      <w:r>
        <w:t>.</w:t>
      </w:r>
    </w:p>
    <w:p w:rsidR="006A1A71" w:rsidRPr="004842BE" w:rsidRDefault="006A1A71" w:rsidP="006A1A71">
      <w:pPr>
        <w:pStyle w:val="BodyText1"/>
      </w:pPr>
      <w:r>
        <w:lastRenderedPageBreak/>
        <w:t xml:space="preserve">Issues resulting from of the amount of available parking and periods of high demand </w:t>
      </w:r>
      <w:proofErr w:type="gramStart"/>
      <w:r>
        <w:t>can be managed</w:t>
      </w:r>
      <w:proofErr w:type="gramEnd"/>
      <w:r>
        <w:t xml:space="preserve"> through timed restrictions and implementation of paid parking, if appropriate.</w:t>
      </w:r>
    </w:p>
    <w:p w:rsidR="006A1A71" w:rsidRDefault="006A1A71" w:rsidP="006A1A71">
      <w:pPr>
        <w:pStyle w:val="Recommendation"/>
      </w:pPr>
      <w:r w:rsidRPr="00BC6A7D">
        <w:t xml:space="preserve">The primary use of on-street parking should be for short-stay visitor parking, particularly in and around activated streets. This </w:t>
      </w:r>
      <w:r w:rsidRPr="00552B34">
        <w:rPr>
          <w:b/>
        </w:rPr>
        <w:t>parking should be time-restricted</w:t>
      </w:r>
      <w:r w:rsidRPr="00BC6A7D">
        <w:t xml:space="preserve"> to avoid illegitimate commuter parking or priced on a demand-sensitive basis to promote vacancies.</w:t>
      </w:r>
      <w:r>
        <w:t xml:space="preserve"> These </w:t>
      </w:r>
      <w:proofErr w:type="gramStart"/>
      <w:r>
        <w:t>could be altered</w:t>
      </w:r>
      <w:proofErr w:type="gramEnd"/>
      <w:r>
        <w:t xml:space="preserve"> during times of </w:t>
      </w:r>
      <w:r w:rsidRPr="00BC2F8E">
        <w:rPr>
          <w:b/>
        </w:rPr>
        <w:t>peak demand</w:t>
      </w:r>
      <w:r>
        <w:t xml:space="preserve"> such as at Christmas to encourage turnover.</w:t>
      </w:r>
    </w:p>
    <w:p w:rsidR="006A1A71" w:rsidRPr="00BC6A7D" w:rsidRDefault="006A1A71" w:rsidP="006A1A71">
      <w:pPr>
        <w:pStyle w:val="Recommendation"/>
      </w:pPr>
      <w:r w:rsidRPr="007C42E7">
        <w:t xml:space="preserve">Longer restrictions </w:t>
      </w:r>
      <w:r>
        <w:t xml:space="preserve">beyond </w:t>
      </w:r>
      <w:r w:rsidRPr="007C42E7">
        <w:t xml:space="preserve">3P are suitable </w:t>
      </w:r>
      <w:r w:rsidRPr="00CA17C8">
        <w:rPr>
          <w:b/>
        </w:rPr>
        <w:t>only</w:t>
      </w:r>
      <w:r>
        <w:t xml:space="preserve"> </w:t>
      </w:r>
      <w:r w:rsidRPr="007C42E7">
        <w:t>for the fringes of a commercial centre</w:t>
      </w:r>
      <w:r>
        <w:t xml:space="preserve"> and accompanied by regular and consistent </w:t>
      </w:r>
      <w:r w:rsidRPr="00CA17C8">
        <w:rPr>
          <w:b/>
        </w:rPr>
        <w:t>enforcemen</w:t>
      </w:r>
      <w:r>
        <w:t>t. Non-compliance for free 3P and 4P parking bays is very high by employees, where these bays are located adjacent to the business.</w:t>
      </w:r>
    </w:p>
    <w:p w:rsidR="006A1A71" w:rsidRDefault="006A1A71" w:rsidP="006A1A71">
      <w:pPr>
        <w:pStyle w:val="Recommendation"/>
      </w:pPr>
      <w:r w:rsidRPr="00A411E5">
        <w:rPr>
          <w:b/>
        </w:rPr>
        <w:t>Paid parking</w:t>
      </w:r>
      <w:r w:rsidRPr="00D32F60">
        <w:t xml:space="preserve"> </w:t>
      </w:r>
      <w:proofErr w:type="gramStart"/>
      <w:r w:rsidRPr="00D32F60">
        <w:t>could be considered</w:t>
      </w:r>
      <w:proofErr w:type="gramEnd"/>
      <w:r w:rsidRPr="00D32F60">
        <w:t xml:space="preserve"> in ar</w:t>
      </w:r>
      <w:r>
        <w:t>eas of high demand</w:t>
      </w:r>
      <w:r w:rsidRPr="00D32F60">
        <w:t xml:space="preserve">, and should be used as a tool alongside more </w:t>
      </w:r>
      <w:r>
        <w:t xml:space="preserve">parking restrictions. </w:t>
      </w:r>
      <w:r w:rsidRPr="00D32F60">
        <w:t>The</w:t>
      </w:r>
      <w:r>
        <w:t xml:space="preserve"> on-street</w:t>
      </w:r>
      <w:r w:rsidRPr="00D32F60">
        <w:t xml:space="preserve"> pricing structure should be </w:t>
      </w:r>
      <w:proofErr w:type="gramStart"/>
      <w:r w:rsidRPr="00D32F60">
        <w:t>one which</w:t>
      </w:r>
      <w:proofErr w:type="gramEnd"/>
      <w:r w:rsidRPr="00D32F60">
        <w:t xml:space="preserve"> encourages short stay parking</w:t>
      </w:r>
      <w:r>
        <w:t>,</w:t>
      </w:r>
      <w:r w:rsidRPr="00D32F60">
        <w:t xml:space="preserve"> </w:t>
      </w:r>
      <w:r>
        <w:t xml:space="preserve">with </w:t>
      </w:r>
      <w:r w:rsidRPr="00D32F60">
        <w:t>all</w:t>
      </w:r>
      <w:r>
        <w:t>-</w:t>
      </w:r>
      <w:r w:rsidRPr="00D32F60">
        <w:t>day parking directed to other locations.</w:t>
      </w:r>
    </w:p>
    <w:p w:rsidR="006A1A71" w:rsidRDefault="006A1A71" w:rsidP="006A1A71">
      <w:pPr>
        <w:pStyle w:val="BodyText1"/>
      </w:pPr>
      <w:r>
        <w:t xml:space="preserve">It was also identified that residents of and visitors to apartment buildings in mixed use developments are using bays allocated for other uses, and employees are using 2P bays and relocating their vehicles every 2 hours. </w:t>
      </w:r>
    </w:p>
    <w:p w:rsidR="006A1A71" w:rsidRDefault="006A1A71" w:rsidP="006A1A71">
      <w:pPr>
        <w:pStyle w:val="Recommendation"/>
      </w:pPr>
      <w:r w:rsidRPr="00CA17C8">
        <w:t>Long stay and residential parking</w:t>
      </w:r>
      <w:r w:rsidRPr="00552B34">
        <w:rPr>
          <w:b/>
        </w:rPr>
        <w:t xml:space="preserve"> should not be permitted </w:t>
      </w:r>
      <w:proofErr w:type="gramStart"/>
      <w:r w:rsidRPr="00CA17C8">
        <w:t>on-street</w:t>
      </w:r>
      <w:proofErr w:type="gramEnd"/>
      <w:r w:rsidRPr="00CA17C8">
        <w:t xml:space="preserve"> in commercial centres</w:t>
      </w:r>
      <w:r>
        <w:t xml:space="preserve">. </w:t>
      </w:r>
      <w:r w:rsidRPr="00CA17C8">
        <w:rPr>
          <w:b/>
        </w:rPr>
        <w:t>Enforcement</w:t>
      </w:r>
      <w:r>
        <w:t xml:space="preserve"> alongside other more positive tools </w:t>
      </w:r>
      <w:proofErr w:type="gramStart"/>
      <w:r>
        <w:t>should be used</w:t>
      </w:r>
      <w:proofErr w:type="gramEnd"/>
      <w:r>
        <w:t xml:space="preserve"> to ensure compliance.</w:t>
      </w:r>
    </w:p>
    <w:p w:rsidR="006A1A71" w:rsidRPr="00E578A4" w:rsidRDefault="006A1A71" w:rsidP="006A1A71">
      <w:pPr>
        <w:pStyle w:val="BodyText1"/>
      </w:pPr>
      <w:r w:rsidRPr="00CA3B20">
        <w:t>Peripheral parking is often available if people are willing to walk a little further to their destination. However, it may be necessary to increase the public’s awareness of nearby underused alternative car parking facilities.</w:t>
      </w:r>
    </w:p>
    <w:p w:rsidR="006A1A71" w:rsidRDefault="006A1A71" w:rsidP="006A1A71">
      <w:pPr>
        <w:pStyle w:val="Recommendation"/>
      </w:pPr>
      <w:r w:rsidRPr="00197306">
        <w:rPr>
          <w:b/>
        </w:rPr>
        <w:t>Travel Plans</w:t>
      </w:r>
      <w:r>
        <w:t xml:space="preserve"> (and if appropriate, </w:t>
      </w:r>
      <w:r w:rsidRPr="00197306">
        <w:rPr>
          <w:b/>
        </w:rPr>
        <w:t>Parking Management Plans</w:t>
      </w:r>
      <w:r>
        <w:rPr>
          <w:b/>
        </w:rPr>
        <w:t>)</w:t>
      </w:r>
      <w:r>
        <w:t xml:space="preserve"> should be required as part of planning conditions for new developments, using the Department of Transport’s guidelines on </w:t>
      </w:r>
      <w:hyperlink r:id="rId35" w:history="1">
        <w:r w:rsidRPr="00197306">
          <w:rPr>
            <w:rStyle w:val="Hyperlink"/>
          </w:rPr>
          <w:t>Travel Planning</w:t>
        </w:r>
      </w:hyperlink>
      <w:r>
        <w:t xml:space="preserve"> and </w:t>
      </w:r>
      <w:hyperlink r:id="rId36" w:history="1">
        <w:r w:rsidRPr="00197306">
          <w:rPr>
            <w:rStyle w:val="Hyperlink"/>
          </w:rPr>
          <w:t>Parking</w:t>
        </w:r>
      </w:hyperlink>
      <w:r>
        <w:t xml:space="preserve"> for Large Shopping Centres as a basis for good practice.</w:t>
      </w:r>
      <w:r w:rsidRPr="004319BC">
        <w:t xml:space="preserve"> </w:t>
      </w:r>
      <w:r w:rsidRPr="007C42E7">
        <w:t xml:space="preserve">The City </w:t>
      </w:r>
      <w:r>
        <w:t>should</w:t>
      </w:r>
      <w:r w:rsidRPr="007C42E7">
        <w:t xml:space="preserve"> engage with businesses and customers of commercial centres</w:t>
      </w:r>
      <w:r>
        <w:t xml:space="preserve"> (and residents if applicable)</w:t>
      </w:r>
      <w:r w:rsidRPr="007C42E7">
        <w:t xml:space="preserve"> to raise awareness of the transport opportunities within and to the area.</w:t>
      </w:r>
    </w:p>
    <w:p w:rsidR="006A1A71" w:rsidRDefault="006A1A71" w:rsidP="006A1A71">
      <w:pPr>
        <w:pStyle w:val="Recommendation"/>
      </w:pPr>
      <w:r w:rsidRPr="007C42E7">
        <w:t xml:space="preserve">An </w:t>
      </w:r>
      <w:r>
        <w:rPr>
          <w:b/>
        </w:rPr>
        <w:t>area-</w:t>
      </w:r>
      <w:r w:rsidRPr="00552B34">
        <w:rPr>
          <w:b/>
        </w:rPr>
        <w:t>wide travel plan</w:t>
      </w:r>
      <w:r w:rsidRPr="007C42E7">
        <w:t xml:space="preserve"> </w:t>
      </w:r>
      <w:proofErr w:type="gramStart"/>
      <w:r w:rsidRPr="007C42E7">
        <w:t>should be considered</w:t>
      </w:r>
      <w:proofErr w:type="gramEnd"/>
      <w:r w:rsidRPr="007C42E7">
        <w:t xml:space="preserve"> for large mixed-use developments such as Cockburn Central to ensure that all transport opportunities</w:t>
      </w:r>
      <w:r>
        <w:t xml:space="preserve"> (including availability of peripheral parking)</w:t>
      </w:r>
      <w:r w:rsidRPr="007C42E7">
        <w:t xml:space="preserve"> are exploited and publicised. Travel Plans are also a good way of communicating the rules and expectations for parking in particular areas, and for garnering the engagement of the community. If a community </w:t>
      </w:r>
      <w:proofErr w:type="gramStart"/>
      <w:r w:rsidRPr="007C42E7">
        <w:t>is brought together and consulted on an issue,</w:t>
      </w:r>
      <w:proofErr w:type="gramEnd"/>
      <w:r w:rsidRPr="007C42E7">
        <w:t xml:space="preserve"> buy in and compliance is more likely to be achieved due to a sense of ownership and responsibility.</w:t>
      </w:r>
    </w:p>
    <w:p w:rsidR="006A1A71" w:rsidRDefault="006A1A71" w:rsidP="006A1A71">
      <w:pPr>
        <w:pStyle w:val="BodyText1"/>
      </w:pPr>
      <w:r>
        <w:t>Developers have a responsibility to provide sufficient parking for their needs, either through direct provision of parking or through cash-in-lieu to Local Government.</w:t>
      </w:r>
    </w:p>
    <w:p w:rsidR="006A1A71" w:rsidRPr="00391324" w:rsidRDefault="006A1A71" w:rsidP="006A1A71">
      <w:pPr>
        <w:pStyle w:val="Recommendation"/>
        <w:rPr>
          <w:highlight w:val="yellow"/>
        </w:rPr>
      </w:pPr>
      <w:r w:rsidRPr="00A411E5">
        <w:t xml:space="preserve">The City should </w:t>
      </w:r>
      <w:r w:rsidRPr="00A411E5">
        <w:rPr>
          <w:b/>
        </w:rPr>
        <w:t>collaborate with developers</w:t>
      </w:r>
      <w:r w:rsidRPr="00A411E5">
        <w:t xml:space="preserve"> at the earliest opportunity </w:t>
      </w:r>
      <w:proofErr w:type="gramStart"/>
      <w:r w:rsidRPr="00A411E5">
        <w:t>with regards to</w:t>
      </w:r>
      <w:proofErr w:type="gramEnd"/>
      <w:r w:rsidRPr="00A411E5">
        <w:t xml:space="preserve"> parking at new commercial developments to ensure that provision is adequate for the site. </w:t>
      </w:r>
      <w:r>
        <w:t>Opportunities for</w:t>
      </w:r>
      <w:r w:rsidRPr="00A411E5">
        <w:rPr>
          <w:b/>
        </w:rPr>
        <w:t xml:space="preserve"> unbundled parking</w:t>
      </w:r>
      <w:r>
        <w:t xml:space="preserve">, </w:t>
      </w:r>
      <w:r w:rsidRPr="00BD5AB2">
        <w:rPr>
          <w:b/>
        </w:rPr>
        <w:t>reciprocal parking</w:t>
      </w:r>
      <w:r>
        <w:t xml:space="preserve"> </w:t>
      </w:r>
      <w:r w:rsidRPr="00A411E5">
        <w:t xml:space="preserve">and </w:t>
      </w:r>
      <w:r w:rsidRPr="00A411E5">
        <w:rPr>
          <w:b/>
        </w:rPr>
        <w:t>shared parking</w:t>
      </w:r>
      <w:r w:rsidRPr="00A411E5">
        <w:t xml:space="preserve"> </w:t>
      </w:r>
      <w:proofErr w:type="gramStart"/>
      <w:r w:rsidRPr="00A411E5">
        <w:t>should be explored</w:t>
      </w:r>
      <w:proofErr w:type="gramEnd"/>
      <w:r w:rsidRPr="00A411E5">
        <w:t xml:space="preserve"> for every development.</w:t>
      </w:r>
    </w:p>
    <w:p w:rsidR="006A1A71" w:rsidRDefault="006A1A71" w:rsidP="006A1A71">
      <w:pPr>
        <w:rPr>
          <w:b/>
          <w:i/>
        </w:rPr>
      </w:pPr>
      <w:bookmarkStart w:id="116" w:name="_Toc485809174"/>
      <w:r>
        <w:br w:type="page"/>
      </w:r>
    </w:p>
    <w:p w:rsidR="006A1A71" w:rsidRPr="00570511" w:rsidRDefault="006A1A71" w:rsidP="00570511">
      <w:pPr>
        <w:pStyle w:val="Heading4"/>
      </w:pPr>
      <w:r w:rsidRPr="00570511">
        <w:lastRenderedPageBreak/>
        <w:t>Industrial Areas</w:t>
      </w:r>
      <w:bookmarkEnd w:id="116"/>
    </w:p>
    <w:p w:rsidR="006A1A71" w:rsidRDefault="006A1A71" w:rsidP="006A1A71">
      <w:pPr>
        <w:pStyle w:val="BodyText1"/>
      </w:pPr>
      <w:r>
        <w:t>Parking issues in industrial areas often arise when the nature of the business changes from purely industrial to industrial with elements of office or commercial use. Industrial areas in Cockburn include the Australian Marine Complex in Henderson, and the Bibra Lake Industrial Area.</w:t>
      </w:r>
    </w:p>
    <w:p w:rsidR="006A1A71" w:rsidRDefault="006A1A71" w:rsidP="006A1A71">
      <w:pPr>
        <w:pStyle w:val="Recommendation"/>
      </w:pPr>
      <w:r>
        <w:t xml:space="preserve">If an application for a </w:t>
      </w:r>
      <w:r w:rsidRPr="00901CB8">
        <w:rPr>
          <w:b/>
        </w:rPr>
        <w:t>Change of Use</w:t>
      </w:r>
      <w:r>
        <w:t xml:space="preserve"> is received, the City needs to ensure that the proposed parking (and applicable on-site storage) provision is adequate, particularly if the use incorporates an element of office use and the demand for parking from employees is likely to rise. </w:t>
      </w:r>
    </w:p>
    <w:p w:rsidR="006A1A71" w:rsidRDefault="006A1A71" w:rsidP="006A1A71">
      <w:pPr>
        <w:pStyle w:val="Recommendation"/>
      </w:pPr>
      <w:r>
        <w:t xml:space="preserve">Where there is insufficient space available on-site, </w:t>
      </w:r>
      <w:r w:rsidRPr="00CA17C8">
        <w:rPr>
          <w:b/>
        </w:rPr>
        <w:t>Cash-</w:t>
      </w:r>
      <w:r>
        <w:rPr>
          <w:b/>
        </w:rPr>
        <w:t>in-L</w:t>
      </w:r>
      <w:r w:rsidRPr="00901CB8">
        <w:rPr>
          <w:b/>
        </w:rPr>
        <w:t>ieu</w:t>
      </w:r>
      <w:r>
        <w:t xml:space="preserve"> </w:t>
      </w:r>
      <w:proofErr w:type="gramStart"/>
      <w:r>
        <w:t>may be warranted to be put</w:t>
      </w:r>
      <w:proofErr w:type="gramEnd"/>
      <w:r>
        <w:t xml:space="preserve"> towards the provision of on-street parking facilities. This may be in </w:t>
      </w:r>
      <w:proofErr w:type="gramStart"/>
      <w:r>
        <w:t>on-street</w:t>
      </w:r>
      <w:proofErr w:type="gramEnd"/>
      <w:r>
        <w:t xml:space="preserve"> or embayed verge parking and should include appropriate no stopping areas and line marking, and accompanied by enforcement patrols.</w:t>
      </w:r>
    </w:p>
    <w:p w:rsidR="006A1A71" w:rsidRDefault="006A1A71" w:rsidP="006A1A71">
      <w:pPr>
        <w:pStyle w:val="BodyText1"/>
      </w:pPr>
      <w:r>
        <w:t xml:space="preserve">When larger numbers of employee vehicles </w:t>
      </w:r>
      <w:proofErr w:type="gramStart"/>
      <w:r>
        <w:t>are</w:t>
      </w:r>
      <w:proofErr w:type="gramEnd"/>
      <w:r>
        <w:t xml:space="preserve"> accessing the site and requiring parking for the whole day this can result in:</w:t>
      </w:r>
    </w:p>
    <w:p w:rsidR="006A1A71" w:rsidRDefault="006A1A71" w:rsidP="006A1A71">
      <w:pPr>
        <w:pStyle w:val="ListBullet"/>
        <w:numPr>
          <w:ilvl w:val="0"/>
          <w:numId w:val="3"/>
        </w:numPr>
        <w:spacing w:before="0" w:line="264" w:lineRule="auto"/>
      </w:pPr>
      <w:r>
        <w:t>Storage of large items in parking bays, displacing cars to the street</w:t>
      </w:r>
    </w:p>
    <w:p w:rsidR="006A1A71" w:rsidRDefault="006A1A71" w:rsidP="006A1A71">
      <w:pPr>
        <w:pStyle w:val="ListBullet"/>
        <w:numPr>
          <w:ilvl w:val="0"/>
          <w:numId w:val="3"/>
        </w:numPr>
        <w:spacing w:before="0" w:line="264" w:lineRule="auto"/>
      </w:pPr>
      <w:r>
        <w:t>Obstruction of heavy vehicles accessing buildings by vehicles parked on-streets and verges, as well as throughout the site</w:t>
      </w:r>
    </w:p>
    <w:p w:rsidR="006A1A71" w:rsidRDefault="006A1A71" w:rsidP="006A1A71">
      <w:pPr>
        <w:pStyle w:val="ListBullet"/>
        <w:numPr>
          <w:ilvl w:val="0"/>
          <w:numId w:val="3"/>
        </w:numPr>
        <w:spacing w:before="0" w:line="264" w:lineRule="auto"/>
      </w:pPr>
      <w:proofErr w:type="gramStart"/>
      <w:r>
        <w:t>Issues transporting large or heavy items from vehicles on the street (due to a lack of loading bays or problems negotiating other vehicles on the site).</w:t>
      </w:r>
      <w:proofErr w:type="gramEnd"/>
    </w:p>
    <w:p w:rsidR="006A1A71" w:rsidRDefault="006A1A71" w:rsidP="006A1A71">
      <w:pPr>
        <w:pStyle w:val="BodyText1"/>
      </w:pPr>
      <w:r>
        <w:t>For existing premises, issues are mainly about the current availability of appropriately sized bays and the control/management of parking in those areas, since legacy issues mean that contributions from business for the improvement of parking are not available.</w:t>
      </w:r>
    </w:p>
    <w:p w:rsidR="006A1A71" w:rsidRDefault="006A1A71" w:rsidP="006A1A71">
      <w:pPr>
        <w:pStyle w:val="Recommendation"/>
      </w:pPr>
      <w:r>
        <w:t xml:space="preserve">The improvement of existing parking facilities should be explored and supported to ensure that heavy vehicles </w:t>
      </w:r>
      <w:proofErr w:type="gramStart"/>
      <w:r>
        <w:t>can be safely accommodated</w:t>
      </w:r>
      <w:proofErr w:type="gramEnd"/>
      <w:r>
        <w:t xml:space="preserve"> in </w:t>
      </w:r>
      <w:r w:rsidRPr="00E85BEA">
        <w:rPr>
          <w:b/>
        </w:rPr>
        <w:t>appropriately sized bays</w:t>
      </w:r>
      <w:r>
        <w:t xml:space="preserve">, and regular </w:t>
      </w:r>
      <w:r w:rsidRPr="00E85BEA">
        <w:rPr>
          <w:b/>
        </w:rPr>
        <w:t>enforcement</w:t>
      </w:r>
      <w:r>
        <w:t xml:space="preserve"> needs to occur to eliminate the incidences of hazardous parking.</w:t>
      </w:r>
    </w:p>
    <w:p w:rsidR="006A1A71" w:rsidRDefault="006A1A71" w:rsidP="006A1A71">
      <w:pPr>
        <w:pStyle w:val="Recommendation"/>
      </w:pPr>
      <w:r>
        <w:t xml:space="preserve">Assuming accommodation of heavy vehicles is likely to be a regular </w:t>
      </w:r>
      <w:proofErr w:type="gramStart"/>
      <w:r>
        <w:t>requirement,</w:t>
      </w:r>
      <w:proofErr w:type="gramEnd"/>
      <w:r>
        <w:t xml:space="preserve"> plans for new developments should include </w:t>
      </w:r>
      <w:r w:rsidRPr="00DA391A">
        <w:rPr>
          <w:b/>
        </w:rPr>
        <w:t>bays of appropriate sizes</w:t>
      </w:r>
      <w:r>
        <w:rPr>
          <w:b/>
        </w:rPr>
        <w:t xml:space="preserve"> </w:t>
      </w:r>
      <w:r w:rsidRPr="00B05950">
        <w:t>for both short and long stay purposes</w:t>
      </w:r>
      <w:r>
        <w:t>.</w:t>
      </w:r>
    </w:p>
    <w:p w:rsidR="006A1A71" w:rsidRDefault="006A1A71" w:rsidP="006A1A71">
      <w:pPr>
        <w:pStyle w:val="Recommendation"/>
      </w:pPr>
      <w:r w:rsidRPr="00E85BEA">
        <w:t xml:space="preserve">It </w:t>
      </w:r>
      <w:proofErr w:type="gramStart"/>
      <w:r w:rsidRPr="00E85BEA">
        <w:t>is recommended</w:t>
      </w:r>
      <w:proofErr w:type="gramEnd"/>
      <w:r w:rsidRPr="00E85BEA">
        <w:t xml:space="preserve"> that the City coordinate a </w:t>
      </w:r>
      <w:r w:rsidRPr="00E85BEA">
        <w:rPr>
          <w:b/>
        </w:rPr>
        <w:t>working group</w:t>
      </w:r>
      <w:r w:rsidRPr="00E85BEA">
        <w:t xml:space="preserve"> for industrial areas so that parking issues (and any other relevant issues) can be addressed. Opening channels of communication between organisations in the industrial areas will provide opportunities for collaboration such as the </w:t>
      </w:r>
      <w:r w:rsidRPr="00E85BEA">
        <w:rPr>
          <w:b/>
        </w:rPr>
        <w:t>sharing of parking</w:t>
      </w:r>
      <w:r w:rsidRPr="00E85BEA">
        <w:t xml:space="preserve"> facilities and </w:t>
      </w:r>
      <w:r w:rsidRPr="00E85BEA">
        <w:rPr>
          <w:b/>
        </w:rPr>
        <w:t>carpooling</w:t>
      </w:r>
      <w:r w:rsidRPr="00E85BEA">
        <w:t xml:space="preserve"> for employees. Transport information </w:t>
      </w:r>
      <w:proofErr w:type="gramStart"/>
      <w:r w:rsidRPr="00E85BEA">
        <w:t>can then be more easily disseminated and cascaded down to employees</w:t>
      </w:r>
      <w:proofErr w:type="gramEnd"/>
      <w:r w:rsidRPr="00E85BEA">
        <w:t>.</w:t>
      </w:r>
    </w:p>
    <w:p w:rsidR="006A1A71" w:rsidRPr="00E85BEA" w:rsidRDefault="006A1A71" w:rsidP="006A1A71">
      <w:pPr>
        <w:pStyle w:val="Recommendation"/>
      </w:pPr>
      <w:r>
        <w:t xml:space="preserve">Businesses in commercial and industrial areas can also join the Department of Transport’s Your Move program, which is an active lifestyle program, to encourage staff to travel by other modes than just a single occupant private vehicle.  </w:t>
      </w:r>
    </w:p>
    <w:p w:rsidR="006A1A71" w:rsidRDefault="006A1A71" w:rsidP="006A1A71">
      <w:pPr>
        <w:pStyle w:val="BodyText1"/>
      </w:pPr>
      <w:r>
        <w:t>For planned industrial developments or redevelopment of existing premises (including change of use), there is an opportunity to ensure that parking provision is adequate for all likely vehicle types and provides a mix of loading bays and all day parking areas.</w:t>
      </w:r>
    </w:p>
    <w:p w:rsidR="006A1A71" w:rsidRPr="00B4620B" w:rsidRDefault="006A1A71" w:rsidP="006A1A71">
      <w:pPr>
        <w:pStyle w:val="Recommendation"/>
      </w:pPr>
      <w:r>
        <w:t xml:space="preserve">The opportunity for </w:t>
      </w:r>
      <w:r w:rsidRPr="00DA391A">
        <w:rPr>
          <w:b/>
        </w:rPr>
        <w:t>shared parking</w:t>
      </w:r>
      <w:r>
        <w:t xml:space="preserve"> </w:t>
      </w:r>
      <w:proofErr w:type="gramStart"/>
      <w:r>
        <w:t>should be explored</w:t>
      </w:r>
      <w:proofErr w:type="gramEnd"/>
      <w:r>
        <w:t xml:space="preserve"> at an early opportunity through the planning process, and the site designed in order to locate the business and parking efficiently to facilitate the sharing of parking facilities is appropriate. </w:t>
      </w:r>
    </w:p>
    <w:p w:rsidR="006A1A71" w:rsidRDefault="006A1A71" w:rsidP="006A1A71">
      <w:pPr>
        <w:pStyle w:val="Recommendation"/>
      </w:pPr>
      <w:r w:rsidRPr="00E85BEA">
        <w:t xml:space="preserve">When the TPS text is </w:t>
      </w:r>
      <w:proofErr w:type="gramStart"/>
      <w:r w:rsidRPr="00E85BEA">
        <w:t>reviewed</w:t>
      </w:r>
      <w:proofErr w:type="gramEnd"/>
      <w:r w:rsidRPr="00E85BEA">
        <w:t xml:space="preserve"> it is recommended that reference is made to </w:t>
      </w:r>
      <w:r w:rsidRPr="005D4204">
        <w:rPr>
          <w:b/>
        </w:rPr>
        <w:t>bay sizes in industrial areas</w:t>
      </w:r>
      <w:r w:rsidRPr="00E85BEA">
        <w:t xml:space="preserve"> to ensure that hea</w:t>
      </w:r>
      <w:r>
        <w:t xml:space="preserve">vy vehicles can be accommodated, as well as cover the provision of loading bays. </w:t>
      </w:r>
      <w:proofErr w:type="gramStart"/>
      <w:r>
        <w:t>ACROD bays and motorcycles.</w:t>
      </w:r>
      <w:proofErr w:type="gramEnd"/>
      <w:r>
        <w:t xml:space="preserve"> </w:t>
      </w:r>
    </w:p>
    <w:p w:rsidR="006A1A71" w:rsidRDefault="006A1A71" w:rsidP="006A1A71">
      <w:pPr>
        <w:pStyle w:val="Recommendation"/>
      </w:pPr>
      <w:r w:rsidRPr="00F25351">
        <w:rPr>
          <w:b/>
        </w:rPr>
        <w:t>ACROD parking</w:t>
      </w:r>
      <w:r>
        <w:t xml:space="preserve"> </w:t>
      </w:r>
      <w:proofErr w:type="gramStart"/>
      <w:r>
        <w:t>should be provided</w:t>
      </w:r>
      <w:proofErr w:type="gramEnd"/>
      <w:r>
        <w:t xml:space="preserve"> in accordance with the details provided in </w:t>
      </w:r>
      <w:r w:rsidRPr="00F25351">
        <w:rPr>
          <w:b/>
        </w:rPr>
        <w:t xml:space="preserve">section </w:t>
      </w:r>
      <w:r w:rsidRPr="00F25351">
        <w:rPr>
          <w:b/>
        </w:rPr>
        <w:fldChar w:fldCharType="begin" w:fldLock="1"/>
      </w:r>
      <w:r w:rsidRPr="00F25351">
        <w:rPr>
          <w:b/>
        </w:rPr>
        <w:instrText xml:space="preserve"> REF _Ref497900226 \n \h </w:instrText>
      </w:r>
      <w:r>
        <w:rPr>
          <w:b/>
        </w:rPr>
        <w:instrText xml:space="preserve"> \* MERGEFORMAT </w:instrText>
      </w:r>
      <w:r w:rsidRPr="00F25351">
        <w:rPr>
          <w:b/>
        </w:rPr>
      </w:r>
      <w:r w:rsidRPr="00F25351">
        <w:rPr>
          <w:b/>
        </w:rPr>
        <w:fldChar w:fldCharType="separate"/>
      </w:r>
      <w:r>
        <w:rPr>
          <w:b/>
        </w:rPr>
        <w:t>5.2.3.3</w:t>
      </w:r>
      <w:r w:rsidRPr="00F25351">
        <w:rPr>
          <w:b/>
        </w:rPr>
        <w:fldChar w:fldCharType="end"/>
      </w:r>
      <w:r>
        <w:t>.</w:t>
      </w:r>
    </w:p>
    <w:p w:rsidR="006A1A71" w:rsidRPr="00570511" w:rsidRDefault="006A1A71" w:rsidP="00570511">
      <w:pPr>
        <w:pStyle w:val="Heading4"/>
      </w:pPr>
      <w:bookmarkStart w:id="117" w:name="_Toc485809175"/>
      <w:r w:rsidRPr="00570511">
        <w:lastRenderedPageBreak/>
        <w:t>Recreation, Leisure and Cultural Facilities</w:t>
      </w:r>
      <w:bookmarkEnd w:id="117"/>
    </w:p>
    <w:p w:rsidR="006A1A71" w:rsidRDefault="006A1A71" w:rsidP="006A1A71">
      <w:pPr>
        <w:pStyle w:val="BodyText1"/>
      </w:pPr>
      <w:r>
        <w:t xml:space="preserve">Cockburn Arc, Bibra Lake and Adventure World are examples of recreational land uses in the City, although there are many that are much </w:t>
      </w:r>
      <w:proofErr w:type="gramStart"/>
      <w:r>
        <w:t>smaller in size</w:t>
      </w:r>
      <w:proofErr w:type="gramEnd"/>
      <w:r>
        <w:t xml:space="preserve"> and attract much fewer patrons. Currently issues relate to ACROD bays in these bigger areas, event parking and provision for parking at sports events and ovals.</w:t>
      </w:r>
    </w:p>
    <w:p w:rsidR="006A1A71" w:rsidRDefault="006A1A71" w:rsidP="006A1A71">
      <w:pPr>
        <w:pStyle w:val="Recommendation"/>
      </w:pPr>
      <w:r w:rsidRPr="00F25351">
        <w:rPr>
          <w:b/>
        </w:rPr>
        <w:t>ACROD parking</w:t>
      </w:r>
      <w:r>
        <w:t xml:space="preserve"> </w:t>
      </w:r>
      <w:proofErr w:type="gramStart"/>
      <w:r>
        <w:t>should be provided</w:t>
      </w:r>
      <w:proofErr w:type="gramEnd"/>
      <w:r>
        <w:t xml:space="preserve"> in accordance with the details provided in </w:t>
      </w:r>
      <w:r w:rsidRPr="00F25351">
        <w:rPr>
          <w:b/>
        </w:rPr>
        <w:t xml:space="preserve">section </w:t>
      </w:r>
      <w:r w:rsidRPr="00F25351">
        <w:rPr>
          <w:b/>
        </w:rPr>
        <w:fldChar w:fldCharType="begin" w:fldLock="1"/>
      </w:r>
      <w:r w:rsidRPr="00F25351">
        <w:rPr>
          <w:b/>
        </w:rPr>
        <w:instrText xml:space="preserve"> REF _Ref497900226 \n \h </w:instrText>
      </w:r>
      <w:r>
        <w:rPr>
          <w:b/>
        </w:rPr>
        <w:instrText xml:space="preserve"> \* MERGEFORMAT </w:instrText>
      </w:r>
      <w:r w:rsidRPr="00F25351">
        <w:rPr>
          <w:b/>
        </w:rPr>
      </w:r>
      <w:r w:rsidRPr="00F25351">
        <w:rPr>
          <w:b/>
        </w:rPr>
        <w:fldChar w:fldCharType="separate"/>
      </w:r>
      <w:r>
        <w:rPr>
          <w:b/>
        </w:rPr>
        <w:t>5.2.3.3</w:t>
      </w:r>
      <w:r w:rsidRPr="00F25351">
        <w:rPr>
          <w:b/>
        </w:rPr>
        <w:fldChar w:fldCharType="end"/>
      </w:r>
      <w:r>
        <w:t xml:space="preserve"> and upgraded if necessary.</w:t>
      </w:r>
    </w:p>
    <w:p w:rsidR="006A1A71" w:rsidRDefault="006A1A71" w:rsidP="006A1A71">
      <w:pPr>
        <w:pStyle w:val="Recommendation"/>
      </w:pPr>
      <w:r>
        <w:t xml:space="preserve">When there are special events taking place that occur sporadically throughout the year, a </w:t>
      </w:r>
      <w:r w:rsidRPr="003B5E7D">
        <w:rPr>
          <w:b/>
        </w:rPr>
        <w:t>special event parking management plan</w:t>
      </w:r>
      <w:r>
        <w:t xml:space="preserve"> should be produced and implemented by the City. A combination of parking wardens, event parking permits for organisers, drop off/pick up points and way finding tools can be used to ensure a satisfactory experience for visitors. A scaled down version of this </w:t>
      </w:r>
      <w:proofErr w:type="gramStart"/>
      <w:r>
        <w:t>could be used</w:t>
      </w:r>
      <w:proofErr w:type="gramEnd"/>
      <w:r>
        <w:t xml:space="preserve"> to manage parking at locations such as Bibra Lake and sports ovals depending on the nature of the parking demand. The City should produce guidelines for managing parking at community events.</w:t>
      </w:r>
    </w:p>
    <w:p w:rsidR="006A1A71" w:rsidRDefault="006A1A71" w:rsidP="006A1A71">
      <w:pPr>
        <w:pStyle w:val="BodyText1"/>
      </w:pPr>
      <w:r>
        <w:t>The nature of these sites is that peak demand for parking can often be limited to a couple of very specific times during the week. Demand for parking at Ovals or Bibra Lake for example is likely to be at its peak on a Saturday or Sunday morning. Although it is obviously important to provide a quantum of parking for these land uses, it is not efficient to aim to cater for peak demand. At these times of peak demand, verge parking becomes problematic.</w:t>
      </w:r>
    </w:p>
    <w:p w:rsidR="006A1A71" w:rsidRDefault="006A1A71" w:rsidP="006A1A71">
      <w:pPr>
        <w:pStyle w:val="Recommendation"/>
      </w:pPr>
      <w:r>
        <w:t>The City may wish to consider improving the opportunities for verge parking to improve peak accessibility and increase safety in and around the area.</w:t>
      </w:r>
    </w:p>
    <w:p w:rsidR="006A1A71" w:rsidRDefault="006A1A71" w:rsidP="006A1A71">
      <w:pPr>
        <w:pStyle w:val="Recommendation"/>
      </w:pPr>
      <w:r>
        <w:t xml:space="preserve">For proposed facilities, </w:t>
      </w:r>
      <w:proofErr w:type="gramStart"/>
      <w:r>
        <w:t>overspill parking</w:t>
      </w:r>
      <w:proofErr w:type="gramEnd"/>
      <w:r>
        <w:t xml:space="preserve"> areas should be designated, and the design of the verges and the on-street environment should aim to accommodate safe parking; considering angle parking, sight lines and surface treatments. </w:t>
      </w:r>
    </w:p>
    <w:p w:rsidR="006A1A71" w:rsidRDefault="006A1A71" w:rsidP="006A1A71">
      <w:pPr>
        <w:pStyle w:val="BodyText1"/>
      </w:pPr>
      <w:r>
        <w:t>The lack of parking availability during peak use can mean that heavy sports equipment needs to be transported long distances.</w:t>
      </w:r>
    </w:p>
    <w:p w:rsidR="006A1A71" w:rsidRDefault="006A1A71" w:rsidP="006A1A71">
      <w:pPr>
        <w:pStyle w:val="Recommendation"/>
      </w:pPr>
      <w:r>
        <w:t xml:space="preserve">Drop off facilities should be considered for all proposed facilities, and retrofitted at </w:t>
      </w:r>
      <w:proofErr w:type="gramStart"/>
      <w:r>
        <w:t>ovals which</w:t>
      </w:r>
      <w:proofErr w:type="gramEnd"/>
      <w:r>
        <w:t xml:space="preserve"> have high levels of use. Guidelines should be produced for providing drop </w:t>
      </w:r>
      <w:proofErr w:type="gramStart"/>
      <w:r>
        <w:t>off and Kiss</w:t>
      </w:r>
      <w:proofErr w:type="gramEnd"/>
      <w:r>
        <w:t xml:space="preserve"> and Drive facilities.</w:t>
      </w:r>
    </w:p>
    <w:p w:rsidR="006A1A71" w:rsidRDefault="006A1A71" w:rsidP="006A1A71">
      <w:pPr>
        <w:pStyle w:val="BodyText1"/>
      </w:pPr>
      <w:r>
        <w:t>Facility users may not be aware of alternative parking locations and parking congestion occurs in the immediate vicinity, causing safety issues for both users and residents.</w:t>
      </w:r>
    </w:p>
    <w:p w:rsidR="006A1A71" w:rsidRDefault="006A1A71" w:rsidP="006A1A71">
      <w:pPr>
        <w:pStyle w:val="Recommendation"/>
      </w:pPr>
      <w:r w:rsidRPr="00145693">
        <w:t xml:space="preserve">It is </w:t>
      </w:r>
      <w:r>
        <w:t xml:space="preserve">common that multiple car parks </w:t>
      </w:r>
      <w:proofErr w:type="gramStart"/>
      <w:r>
        <w:t>are situated</w:t>
      </w:r>
      <w:proofErr w:type="gramEnd"/>
      <w:r>
        <w:t xml:space="preserve"> within close proximity of a given destination. It is </w:t>
      </w:r>
      <w:r w:rsidRPr="00145693">
        <w:t>recommended that each facility</w:t>
      </w:r>
      <w:r>
        <w:t xml:space="preserve"> </w:t>
      </w:r>
      <w:proofErr w:type="gramStart"/>
      <w:r>
        <w:t>is</w:t>
      </w:r>
      <w:proofErr w:type="gramEnd"/>
      <w:r>
        <w:t xml:space="preserve"> supported by the City to identify nearby </w:t>
      </w:r>
      <w:r w:rsidRPr="00145693">
        <w:t xml:space="preserve">available parking. </w:t>
      </w:r>
      <w:r>
        <w:t xml:space="preserve">Depending on the nature of the facility, </w:t>
      </w:r>
      <w:r>
        <w:rPr>
          <w:b/>
        </w:rPr>
        <w:t>w</w:t>
      </w:r>
      <w:r w:rsidRPr="002D3738">
        <w:rPr>
          <w:b/>
        </w:rPr>
        <w:t>ardens</w:t>
      </w:r>
      <w:r>
        <w:t xml:space="preserve"> </w:t>
      </w:r>
      <w:proofErr w:type="gramStart"/>
      <w:r>
        <w:t>can be appointed</w:t>
      </w:r>
      <w:proofErr w:type="gramEnd"/>
      <w:r>
        <w:t xml:space="preserve"> at busy times to direct people to alternative parking locations that are close by. </w:t>
      </w:r>
      <w:r w:rsidRPr="003B5E7D">
        <w:rPr>
          <w:b/>
        </w:rPr>
        <w:t>Wayfinding</w:t>
      </w:r>
      <w:r w:rsidRPr="00145693">
        <w:t xml:space="preserve"> or transport information </w:t>
      </w:r>
      <w:proofErr w:type="gramStart"/>
      <w:r w:rsidRPr="00145693">
        <w:t xml:space="preserve">can </w:t>
      </w:r>
      <w:r>
        <w:t>also</w:t>
      </w:r>
      <w:r w:rsidRPr="00145693">
        <w:t xml:space="preserve"> be collated</w:t>
      </w:r>
      <w:proofErr w:type="gramEnd"/>
      <w:r w:rsidRPr="00145693">
        <w:t xml:space="preserve"> for promotion via facility websites, on-site notice boards or as a leaflet drop during events. </w:t>
      </w:r>
      <w:r w:rsidRPr="003B5E7D">
        <w:rPr>
          <w:b/>
        </w:rPr>
        <w:t>Education</w:t>
      </w:r>
      <w:r w:rsidRPr="00145693">
        <w:t xml:space="preserve"> and better transport information will empower users to identify the most appropriate transport service</w:t>
      </w:r>
      <w:r>
        <w:t>.</w:t>
      </w:r>
    </w:p>
    <w:p w:rsidR="006A1A71" w:rsidRDefault="006A1A71" w:rsidP="006A1A71">
      <w:pPr>
        <w:pStyle w:val="Recommendation"/>
      </w:pPr>
      <w:r>
        <w:t xml:space="preserve">In some </w:t>
      </w:r>
      <w:proofErr w:type="gramStart"/>
      <w:r>
        <w:t>locations</w:t>
      </w:r>
      <w:proofErr w:type="gramEnd"/>
      <w:r>
        <w:t xml:space="preserve"> it may be appropriate to implement </w:t>
      </w:r>
      <w:r w:rsidRPr="003B5E7D">
        <w:rPr>
          <w:b/>
        </w:rPr>
        <w:t>parking restrictions</w:t>
      </w:r>
      <w:r>
        <w:t xml:space="preserve"> such as timed or paid parking and </w:t>
      </w:r>
      <w:r w:rsidRPr="002D3738">
        <w:rPr>
          <w:b/>
        </w:rPr>
        <w:t>enforcement</w:t>
      </w:r>
      <w:r w:rsidRPr="0097741F">
        <w:t xml:space="preserve"> can be used in combination to ensure that hazardous parking does not occur.</w:t>
      </w:r>
    </w:p>
    <w:p w:rsidR="006A1A71" w:rsidRDefault="006A1A71" w:rsidP="006A1A71">
      <w:pPr>
        <w:pStyle w:val="BodyText1"/>
      </w:pPr>
      <w:r>
        <w:t xml:space="preserve">The planned update of the TPS3 provides an opportunity to review the </w:t>
      </w:r>
      <w:r w:rsidRPr="00204DD4">
        <w:rPr>
          <w:b/>
        </w:rPr>
        <w:t>parking rates</w:t>
      </w:r>
      <w:r>
        <w:t xml:space="preserve"> for these types of facilities and perhaps provide greater layers of differentiation or parking requirements between community facilities.</w:t>
      </w:r>
    </w:p>
    <w:p w:rsidR="006A1A71" w:rsidRDefault="006A1A71" w:rsidP="006A1A71">
      <w:pPr>
        <w:pStyle w:val="Recommendation"/>
      </w:pPr>
      <w:r>
        <w:t xml:space="preserve">In the development stage, opportunities for </w:t>
      </w:r>
      <w:r w:rsidRPr="00204DD4">
        <w:rPr>
          <w:b/>
        </w:rPr>
        <w:t>shared and reciprocal parking</w:t>
      </w:r>
      <w:r>
        <w:t xml:space="preserve"> </w:t>
      </w:r>
      <w:proofErr w:type="gramStart"/>
      <w:r>
        <w:t>should be explored</w:t>
      </w:r>
      <w:proofErr w:type="gramEnd"/>
      <w:r>
        <w:t>, particularly if the development is mixed use in nature.</w:t>
      </w:r>
    </w:p>
    <w:p w:rsidR="006A1A71" w:rsidRPr="00145693" w:rsidRDefault="006A1A71" w:rsidP="006A1A71">
      <w:pPr>
        <w:pStyle w:val="Recommendation"/>
      </w:pPr>
      <w:r w:rsidRPr="00B3031E">
        <w:t>Depending on the nature of the development,</w:t>
      </w:r>
      <w:r>
        <w:rPr>
          <w:b/>
        </w:rPr>
        <w:t xml:space="preserve"> travel p</w:t>
      </w:r>
      <w:r w:rsidRPr="00D10712">
        <w:rPr>
          <w:b/>
        </w:rPr>
        <w:t>lans</w:t>
      </w:r>
      <w:r>
        <w:t xml:space="preserve"> should be required as part of planning conditions to ensure that all possible transport services to the location </w:t>
      </w:r>
      <w:proofErr w:type="gramStart"/>
      <w:r>
        <w:t>are identified and encouraged</w:t>
      </w:r>
      <w:proofErr w:type="gramEnd"/>
      <w:r>
        <w:t>.</w:t>
      </w:r>
    </w:p>
    <w:p w:rsidR="006A1A71" w:rsidRPr="00570511" w:rsidRDefault="006A1A71" w:rsidP="00570511">
      <w:pPr>
        <w:pStyle w:val="Heading4"/>
      </w:pPr>
      <w:bookmarkStart w:id="118" w:name="_Toc485809176"/>
      <w:r w:rsidRPr="00570511">
        <w:lastRenderedPageBreak/>
        <w:t>Public Open Space</w:t>
      </w:r>
      <w:bookmarkEnd w:id="118"/>
    </w:p>
    <w:p w:rsidR="006A1A71" w:rsidRDefault="006A1A71" w:rsidP="006A1A71">
      <w:pPr>
        <w:pStyle w:val="BodyText1"/>
      </w:pPr>
      <w:r w:rsidRPr="00343446">
        <w:t xml:space="preserve">Public Open Spaces (POS) include the beach and regional play spaces as well as other much smaller and less patronised green spaces. The beaches experience high levels of demand </w:t>
      </w:r>
      <w:proofErr w:type="gramStart"/>
      <w:r w:rsidRPr="00343446">
        <w:t>both from</w:t>
      </w:r>
      <w:proofErr w:type="gramEnd"/>
      <w:r w:rsidRPr="00343446">
        <w:t xml:space="preserve"> Cockburn residents and visitors from other suburbs</w:t>
      </w:r>
      <w:r>
        <w:t>.</w:t>
      </w:r>
    </w:p>
    <w:p w:rsidR="006A1A71" w:rsidRDefault="006A1A71" w:rsidP="006A1A71">
      <w:pPr>
        <w:pStyle w:val="Recommendation"/>
      </w:pPr>
      <w:r w:rsidRPr="007621CA">
        <w:t>In the case</w:t>
      </w:r>
      <w:r>
        <w:t xml:space="preserve"> of coastal attractions, the City should refer to the planning documents for </w:t>
      </w:r>
      <w:r w:rsidRPr="00853419">
        <w:rPr>
          <w:b/>
        </w:rPr>
        <w:t>Cockburn Coast</w:t>
      </w:r>
      <w:r>
        <w:t xml:space="preserve"> </w:t>
      </w:r>
      <w:hyperlink r:id="rId37" w:history="1">
        <w:r w:rsidRPr="007621CA">
          <w:rPr>
            <w:rStyle w:val="Hyperlink"/>
          </w:rPr>
          <w:t>Transport Plan</w:t>
        </w:r>
      </w:hyperlink>
      <w:r>
        <w:t xml:space="preserve"> and </w:t>
      </w:r>
      <w:hyperlink r:id="rId38" w:history="1">
        <w:r w:rsidRPr="007621CA">
          <w:rPr>
            <w:rStyle w:val="Hyperlink"/>
          </w:rPr>
          <w:t>Integrated Transport Plan</w:t>
        </w:r>
      </w:hyperlink>
      <w:r>
        <w:t xml:space="preserve"> to guide appropriate beach parking provision in light of the vision for the area and available/proposed transport network.</w:t>
      </w:r>
    </w:p>
    <w:p w:rsidR="006A1A71" w:rsidRDefault="006A1A71" w:rsidP="006A1A71">
      <w:pPr>
        <w:pStyle w:val="Recommendation"/>
      </w:pPr>
      <w:r>
        <w:t xml:space="preserve">As with recreational facilities such as sports ovals, appropriate </w:t>
      </w:r>
      <w:r>
        <w:rPr>
          <w:b/>
        </w:rPr>
        <w:t>w</w:t>
      </w:r>
      <w:r w:rsidRPr="003B5E7D">
        <w:rPr>
          <w:b/>
        </w:rPr>
        <w:t>ayfinding</w:t>
      </w:r>
      <w:r w:rsidRPr="00145693">
        <w:t xml:space="preserve"> or transport information </w:t>
      </w:r>
      <w:proofErr w:type="gramStart"/>
      <w:r w:rsidRPr="00145693">
        <w:t>can be collated</w:t>
      </w:r>
      <w:proofErr w:type="gramEnd"/>
      <w:r w:rsidRPr="00145693">
        <w:t xml:space="preserve"> for promotion </w:t>
      </w:r>
      <w:r>
        <w:t>through the media</w:t>
      </w:r>
      <w:r w:rsidRPr="00145693">
        <w:t xml:space="preserve">, on-site notice boards or as a leaflet drop during </w:t>
      </w:r>
      <w:r>
        <w:t>busy periods</w:t>
      </w:r>
      <w:r w:rsidRPr="00145693">
        <w:t xml:space="preserve">. </w:t>
      </w:r>
      <w:r w:rsidRPr="003B5E7D">
        <w:rPr>
          <w:b/>
        </w:rPr>
        <w:t>Education</w:t>
      </w:r>
      <w:r w:rsidRPr="00145693">
        <w:t xml:space="preserve"> and better transport information will empower users to identify the most appropriate transport service</w:t>
      </w:r>
      <w:r>
        <w:t>.</w:t>
      </w:r>
    </w:p>
    <w:p w:rsidR="006A1A71" w:rsidRPr="006C6874" w:rsidRDefault="006A1A71" w:rsidP="006A1A71">
      <w:pPr>
        <w:pStyle w:val="Recommendation"/>
        <w:rPr>
          <w:i/>
        </w:rPr>
      </w:pPr>
      <w:r>
        <w:t xml:space="preserve">In the event that sufficient parking to cater for frequent demand periods </w:t>
      </w:r>
      <w:proofErr w:type="gramStart"/>
      <w:r>
        <w:t>cannot be provided</w:t>
      </w:r>
      <w:proofErr w:type="gramEnd"/>
      <w:r>
        <w:t xml:space="preserve">, </w:t>
      </w:r>
      <w:r>
        <w:rPr>
          <w:b/>
        </w:rPr>
        <w:t xml:space="preserve">paid parking </w:t>
      </w:r>
      <w:r>
        <w:t>should be introduced. This acknowledges that beachfront areas are sensitive environments and the provision of additional parking comes at a cost to amenity and natural heritage.</w:t>
      </w:r>
    </w:p>
    <w:p w:rsidR="006A1A71" w:rsidRDefault="006A1A71" w:rsidP="006A1A71">
      <w:pPr>
        <w:pStyle w:val="BodyText1"/>
      </w:pPr>
      <w:r>
        <w:t>Drivers with ACROD stickers identified that parking at some of these locations were under-designed for the intended use, and not enough thought was put into the connection between ACROD bays and the ultimate destination.</w:t>
      </w:r>
    </w:p>
    <w:p w:rsidR="006A1A71" w:rsidRDefault="006A1A71" w:rsidP="006A1A71">
      <w:pPr>
        <w:pStyle w:val="Recommendation"/>
      </w:pPr>
      <w:r w:rsidRPr="00F25351">
        <w:rPr>
          <w:b/>
        </w:rPr>
        <w:t>ACROD parking</w:t>
      </w:r>
      <w:r>
        <w:t xml:space="preserve"> </w:t>
      </w:r>
      <w:proofErr w:type="gramStart"/>
      <w:r>
        <w:t>should be provided</w:t>
      </w:r>
      <w:proofErr w:type="gramEnd"/>
      <w:r>
        <w:t xml:space="preserve"> in accordance with the details provided in </w:t>
      </w:r>
      <w:r w:rsidRPr="00F25351">
        <w:rPr>
          <w:b/>
        </w:rPr>
        <w:t xml:space="preserve">section </w:t>
      </w:r>
      <w:r w:rsidRPr="00F25351">
        <w:rPr>
          <w:b/>
        </w:rPr>
        <w:fldChar w:fldCharType="begin" w:fldLock="1"/>
      </w:r>
      <w:r w:rsidRPr="00F25351">
        <w:rPr>
          <w:b/>
        </w:rPr>
        <w:instrText xml:space="preserve"> REF _Ref497900226 \n \h </w:instrText>
      </w:r>
      <w:r>
        <w:rPr>
          <w:b/>
        </w:rPr>
        <w:instrText xml:space="preserve"> \* MERGEFORMAT </w:instrText>
      </w:r>
      <w:r w:rsidRPr="00F25351">
        <w:rPr>
          <w:b/>
        </w:rPr>
      </w:r>
      <w:r w:rsidRPr="00F25351">
        <w:rPr>
          <w:b/>
        </w:rPr>
        <w:fldChar w:fldCharType="separate"/>
      </w:r>
      <w:r>
        <w:rPr>
          <w:b/>
        </w:rPr>
        <w:t>5.2.3.3</w:t>
      </w:r>
      <w:r w:rsidRPr="00F25351">
        <w:rPr>
          <w:b/>
        </w:rPr>
        <w:fldChar w:fldCharType="end"/>
      </w:r>
      <w:r>
        <w:t xml:space="preserve"> and upgraded if necessary.</w:t>
      </w:r>
    </w:p>
    <w:p w:rsidR="006A1A71" w:rsidRDefault="006A1A71" w:rsidP="006A1A71">
      <w:pPr>
        <w:pStyle w:val="BodyText1"/>
      </w:pPr>
      <w:r>
        <w:t xml:space="preserve">There are currently no requirements for parking at POS; parking provision is negotiated on a </w:t>
      </w:r>
      <w:proofErr w:type="gramStart"/>
      <w:r>
        <w:t>case by case</w:t>
      </w:r>
      <w:proofErr w:type="gramEnd"/>
      <w:r>
        <w:t xml:space="preserve"> basis and there is no differentiation between areas (e.g. dog exercise areas, regional play spaces etc.). </w:t>
      </w:r>
    </w:p>
    <w:p w:rsidR="006A1A71" w:rsidRDefault="006A1A71" w:rsidP="006A1A71">
      <w:pPr>
        <w:pStyle w:val="Recommendation"/>
      </w:pPr>
      <w:r>
        <w:t xml:space="preserve">The planned update of the TPS3 provides an opportunity to review the </w:t>
      </w:r>
      <w:r w:rsidRPr="00204DD4">
        <w:rPr>
          <w:b/>
        </w:rPr>
        <w:t>parking rates</w:t>
      </w:r>
      <w:r>
        <w:t xml:space="preserve"> for these types of facilities and perhaps provide greater layers of differentiation or parking requirements between community facilities. It is, however, still appropriate to request proposals from the developer on an adequate level of parking on a </w:t>
      </w:r>
      <w:proofErr w:type="gramStart"/>
      <w:r>
        <w:t>case by case</w:t>
      </w:r>
      <w:proofErr w:type="gramEnd"/>
      <w:r>
        <w:t xml:space="preserve"> basis as this encourages more thorough thought and investigation into the likely use of the site and demand for parking. </w:t>
      </w:r>
    </w:p>
    <w:p w:rsidR="006A1A71" w:rsidRDefault="006A1A71" w:rsidP="006A1A71">
      <w:pPr>
        <w:pStyle w:val="Recommendation"/>
      </w:pPr>
      <w:r>
        <w:t xml:space="preserve">Depending on the development and adjacent land uses, the concepts of </w:t>
      </w:r>
      <w:r w:rsidRPr="00415F1F">
        <w:rPr>
          <w:b/>
        </w:rPr>
        <w:t>shared and reciprocal parking</w:t>
      </w:r>
      <w:r>
        <w:t xml:space="preserve"> </w:t>
      </w:r>
      <w:proofErr w:type="gramStart"/>
      <w:r>
        <w:t>should be explored</w:t>
      </w:r>
      <w:proofErr w:type="gramEnd"/>
      <w:r>
        <w:t>.</w:t>
      </w:r>
    </w:p>
    <w:p w:rsidR="006A1A71" w:rsidRDefault="006A1A71" w:rsidP="006A1A71">
      <w:pPr>
        <w:pStyle w:val="BodyText1"/>
      </w:pPr>
      <w:r>
        <w:t xml:space="preserve">Verge parking causes obstructions and </w:t>
      </w:r>
      <w:proofErr w:type="gramStart"/>
      <w:r>
        <w:t>is seen</w:t>
      </w:r>
      <w:proofErr w:type="gramEnd"/>
      <w:r>
        <w:t xml:space="preserve"> as dangerous at times of high demand.</w:t>
      </w:r>
    </w:p>
    <w:p w:rsidR="006A1A71" w:rsidRDefault="006A1A71" w:rsidP="006A1A71">
      <w:pPr>
        <w:pStyle w:val="Recommendation"/>
      </w:pPr>
      <w:r>
        <w:t xml:space="preserve">Since these spaces are lightly used the majority of the time, it is not appropriate to propose large amounts of parking. It is also better to accept that </w:t>
      </w:r>
      <w:r w:rsidRPr="009423BD">
        <w:rPr>
          <w:b/>
        </w:rPr>
        <w:t>verge parking</w:t>
      </w:r>
      <w:r>
        <w:t xml:space="preserve"> is likely during these times and design the verges and the on-street environment to accommodate parking safely, considering angle parking, sight lines and surface treatments. </w:t>
      </w:r>
    </w:p>
    <w:p w:rsidR="006A1A71" w:rsidRDefault="006A1A71" w:rsidP="006A1A71">
      <w:pPr>
        <w:rPr>
          <w:b/>
          <w:i/>
        </w:rPr>
      </w:pPr>
      <w:r>
        <w:br w:type="page"/>
      </w:r>
    </w:p>
    <w:p w:rsidR="006A1A71" w:rsidRPr="00570511" w:rsidRDefault="006A1A71" w:rsidP="00570511">
      <w:pPr>
        <w:pStyle w:val="Heading4"/>
      </w:pPr>
      <w:r w:rsidRPr="00570511">
        <w:lastRenderedPageBreak/>
        <w:t>Conflicts between Land Uses</w:t>
      </w:r>
    </w:p>
    <w:p w:rsidR="006A1A71" w:rsidRDefault="00570511" w:rsidP="006A1A71">
      <w:pPr>
        <w:pStyle w:val="BodyText1"/>
      </w:pPr>
      <w:r w:rsidRPr="00570511">
        <w:rPr>
          <w:b/>
        </w:rPr>
        <w:fldChar w:fldCharType="begin"/>
      </w:r>
      <w:r w:rsidRPr="00570511">
        <w:rPr>
          <w:b/>
        </w:rPr>
        <w:instrText xml:space="preserve"> REF _Ref498435812 \r \h  \* MERGEFORMAT </w:instrText>
      </w:r>
      <w:r w:rsidRPr="00570511">
        <w:rPr>
          <w:b/>
        </w:rPr>
      </w:r>
      <w:r w:rsidRPr="00570511">
        <w:rPr>
          <w:b/>
        </w:rPr>
        <w:fldChar w:fldCharType="separate"/>
      </w:r>
      <w:r w:rsidR="001C4EEE">
        <w:rPr>
          <w:b/>
        </w:rPr>
        <w:t>Figure 5-2</w:t>
      </w:r>
      <w:r w:rsidRPr="00570511">
        <w:rPr>
          <w:b/>
        </w:rPr>
        <w:fldChar w:fldCharType="end"/>
      </w:r>
      <w:r w:rsidR="006A1A71" w:rsidRPr="00CC2BA5">
        <w:t xml:space="preserve"> below identified locations </w:t>
      </w:r>
      <w:r w:rsidR="006A1A71">
        <w:t xml:space="preserve">(shown in yellow circles) </w:t>
      </w:r>
      <w:r w:rsidR="006A1A71" w:rsidRPr="00CC2BA5">
        <w:t>where different land uses abut and have the potential to conflict with each other.</w:t>
      </w:r>
      <w:r w:rsidR="006A1A71" w:rsidRPr="00955504">
        <w:t xml:space="preserve"> </w:t>
      </w:r>
      <w:r w:rsidR="006A1A71">
        <w:t xml:space="preserve">It should be possible to identify at the planning stage what the neighbouring land uses will be and therefore it follows that appropriate policy responses can be drawn in order to mitigate any potential conflicts in terms of parking and access. </w:t>
      </w:r>
    </w:p>
    <w:p w:rsidR="006A1A71" w:rsidRDefault="006A1A71" w:rsidP="006A1A71">
      <w:pPr>
        <w:pStyle w:val="BodyText"/>
      </w:pPr>
      <w:r>
        <w:t>Examples of land uses where conflicts can arise include:</w:t>
      </w:r>
    </w:p>
    <w:p w:rsidR="006A1A71" w:rsidRDefault="006A1A71" w:rsidP="006A1A71">
      <w:pPr>
        <w:pStyle w:val="ListBullet"/>
        <w:numPr>
          <w:ilvl w:val="0"/>
          <w:numId w:val="3"/>
        </w:numPr>
        <w:spacing w:before="0" w:line="264" w:lineRule="auto"/>
      </w:pPr>
      <w:r>
        <w:t>Residential/education</w:t>
      </w:r>
    </w:p>
    <w:p w:rsidR="006A1A71" w:rsidRDefault="006A1A71" w:rsidP="006A1A71">
      <w:pPr>
        <w:pStyle w:val="ListBullet"/>
        <w:numPr>
          <w:ilvl w:val="0"/>
          <w:numId w:val="3"/>
        </w:numPr>
        <w:spacing w:before="0" w:line="264" w:lineRule="auto"/>
      </w:pPr>
      <w:r>
        <w:t>Residential/commercial</w:t>
      </w:r>
    </w:p>
    <w:p w:rsidR="006A1A71" w:rsidRDefault="006A1A71" w:rsidP="006A1A71">
      <w:pPr>
        <w:pStyle w:val="ListBullet"/>
        <w:numPr>
          <w:ilvl w:val="0"/>
          <w:numId w:val="3"/>
        </w:numPr>
        <w:spacing w:before="0" w:line="264" w:lineRule="auto"/>
      </w:pPr>
      <w:r>
        <w:t>Special use/residential</w:t>
      </w:r>
    </w:p>
    <w:p w:rsidR="006A1A71" w:rsidRDefault="006A1A71" w:rsidP="006A1A71">
      <w:pPr>
        <w:pStyle w:val="ListBullet"/>
        <w:numPr>
          <w:ilvl w:val="0"/>
          <w:numId w:val="3"/>
        </w:numPr>
        <w:spacing w:before="0" w:line="264" w:lineRule="auto"/>
      </w:pPr>
      <w:proofErr w:type="gramStart"/>
      <w:r>
        <w:t>Public Open Spaces/Residential.</w:t>
      </w:r>
      <w:proofErr w:type="gramEnd"/>
    </w:p>
    <w:p w:rsidR="006A1A71" w:rsidRPr="00F25351" w:rsidRDefault="006A1A71" w:rsidP="006A1A71">
      <w:pPr>
        <w:pStyle w:val="Recommendation"/>
      </w:pPr>
      <w:r>
        <w:t xml:space="preserve">In locations where this is an issue, alternative nearby parking facilities </w:t>
      </w:r>
      <w:proofErr w:type="gramStart"/>
      <w:r>
        <w:t>should be identified and promoted,</w:t>
      </w:r>
      <w:proofErr w:type="gramEnd"/>
      <w:r>
        <w:t xml:space="preserve"> and wardens should be used to direct users to other car parks. If none </w:t>
      </w:r>
      <w:proofErr w:type="gramStart"/>
      <w:r>
        <w:t>exist</w:t>
      </w:r>
      <w:proofErr w:type="gramEnd"/>
      <w:r>
        <w:t xml:space="preserve">, </w:t>
      </w:r>
      <w:r w:rsidRPr="00F15647">
        <w:rPr>
          <w:b/>
        </w:rPr>
        <w:t>time</w:t>
      </w:r>
      <w:r>
        <w:rPr>
          <w:b/>
        </w:rPr>
        <w:t xml:space="preserve"> and duration</w:t>
      </w:r>
      <w:r w:rsidRPr="00F15647">
        <w:rPr>
          <w:b/>
        </w:rPr>
        <w:t xml:space="preserve"> restrictions</w:t>
      </w:r>
      <w:r>
        <w:t xml:space="preserve"> and </w:t>
      </w:r>
      <w:r w:rsidRPr="00F15647">
        <w:rPr>
          <w:b/>
        </w:rPr>
        <w:t>paid parking</w:t>
      </w:r>
      <w:r>
        <w:t xml:space="preserve"> should be considered to encourage turnover. If parking issues continue,</w:t>
      </w:r>
      <w:r w:rsidRPr="00A30F63">
        <w:rPr>
          <w:b/>
        </w:rPr>
        <w:t xml:space="preserve"> </w:t>
      </w:r>
      <w:r w:rsidRPr="002D3738">
        <w:rPr>
          <w:b/>
        </w:rPr>
        <w:t>enforcement</w:t>
      </w:r>
      <w:r w:rsidRPr="0097741F">
        <w:t xml:space="preserve"> </w:t>
      </w:r>
      <w:proofErr w:type="gramStart"/>
      <w:r>
        <w:t>should</w:t>
      </w:r>
      <w:r w:rsidRPr="0097741F">
        <w:t xml:space="preserve"> be used</w:t>
      </w:r>
      <w:proofErr w:type="gramEnd"/>
      <w:r w:rsidRPr="0097741F">
        <w:t xml:space="preserve"> in combination </w:t>
      </w:r>
      <w:r>
        <w:t xml:space="preserve">with the restrictions </w:t>
      </w:r>
      <w:r w:rsidRPr="0097741F">
        <w:t xml:space="preserve">to ensure that </w:t>
      </w:r>
      <w:r>
        <w:t>problematic</w:t>
      </w:r>
      <w:r w:rsidRPr="0097741F">
        <w:t xml:space="preserve"> parking </w:t>
      </w:r>
      <w:r>
        <w:t>is discouraged</w:t>
      </w:r>
      <w:r w:rsidRPr="0097741F">
        <w:t>.</w:t>
      </w:r>
    </w:p>
    <w:p w:rsidR="006A1A71" w:rsidRDefault="006A1A71" w:rsidP="006A1A71">
      <w:pPr>
        <w:pStyle w:val="Recommendation"/>
      </w:pPr>
      <w:r>
        <w:t xml:space="preserve">In planning new developments, the City should identify other </w:t>
      </w:r>
      <w:proofErr w:type="gramStart"/>
      <w:r>
        <w:t>locations which</w:t>
      </w:r>
      <w:proofErr w:type="gramEnd"/>
      <w:r>
        <w:t xml:space="preserve"> are similar and identify conflicts that exist in those locations to apply learnings. The </w:t>
      </w:r>
      <w:r w:rsidRPr="006B0EBD">
        <w:rPr>
          <w:b/>
        </w:rPr>
        <w:t xml:space="preserve">likely conflicts </w:t>
      </w:r>
      <w:proofErr w:type="gramStart"/>
      <w:r w:rsidRPr="006B0EBD">
        <w:rPr>
          <w:b/>
        </w:rPr>
        <w:t>should be identified</w:t>
      </w:r>
      <w:proofErr w:type="gramEnd"/>
      <w:r w:rsidRPr="006B0EBD">
        <w:rPr>
          <w:b/>
        </w:rPr>
        <w:t xml:space="preserve"> early on</w:t>
      </w:r>
      <w:r>
        <w:t xml:space="preserve"> and potential management strategies formulated. Depending on the size and nature of the development, and the likely number of patrons/time of uses, the use of </w:t>
      </w:r>
      <w:r w:rsidRPr="006B0EBD">
        <w:rPr>
          <w:b/>
        </w:rPr>
        <w:t>Travel Plans and/or wayfinding</w:t>
      </w:r>
      <w:r>
        <w:t xml:space="preserve"> </w:t>
      </w:r>
      <w:proofErr w:type="gramStart"/>
      <w:r>
        <w:t>could be considered</w:t>
      </w:r>
      <w:proofErr w:type="gramEnd"/>
      <w:r>
        <w:t xml:space="preserve"> to ensure that all transport options are documented.</w:t>
      </w:r>
    </w:p>
    <w:p w:rsidR="006A1A71" w:rsidRDefault="006A1A71" w:rsidP="006A1A71">
      <w:pPr>
        <w:pStyle w:val="Recommendation"/>
      </w:pPr>
      <w:r>
        <w:t xml:space="preserve">If the </w:t>
      </w:r>
      <w:proofErr w:type="gramStart"/>
      <w:r>
        <w:t>time of use of the abutting land uses differ</w:t>
      </w:r>
      <w:proofErr w:type="gramEnd"/>
      <w:r>
        <w:t>, there may be an opportunity for shared and/or reciprocal parking and this is also possible in the case of mixed use developments.</w:t>
      </w:r>
    </w:p>
    <w:p w:rsidR="006A1A71" w:rsidRDefault="006A1A71" w:rsidP="006A1A71">
      <w:pPr>
        <w:pStyle w:val="BodyText1"/>
      </w:pPr>
      <w:r>
        <w:rPr>
          <w:noProof/>
          <w:lang w:eastAsia="en-AU"/>
        </w:rPr>
        <w:drawing>
          <wp:inline distT="0" distB="0" distL="0" distR="0" wp14:anchorId="172404D8" wp14:editId="5BDA912F">
            <wp:extent cx="5619750" cy="43462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flicts between land uses.JPG"/>
                    <pic:cNvPicPr/>
                  </pic:nvPicPr>
                  <pic:blipFill>
                    <a:blip r:embed="rId39">
                      <a:extLst>
                        <a:ext uri="{28A0092B-C50C-407E-A947-70E740481C1C}">
                          <a14:useLocalDpi xmlns:a14="http://schemas.microsoft.com/office/drawing/2010/main" val="0"/>
                        </a:ext>
                      </a:extLst>
                    </a:blip>
                    <a:stretch>
                      <a:fillRect/>
                    </a:stretch>
                  </pic:blipFill>
                  <pic:spPr>
                    <a:xfrm>
                      <a:off x="0" y="0"/>
                      <a:ext cx="5629062" cy="4353500"/>
                    </a:xfrm>
                    <a:prstGeom prst="rect">
                      <a:avLst/>
                    </a:prstGeom>
                  </pic:spPr>
                </pic:pic>
              </a:graphicData>
            </a:graphic>
          </wp:inline>
        </w:drawing>
      </w:r>
    </w:p>
    <w:p w:rsidR="006A1A71" w:rsidRPr="00570511" w:rsidRDefault="006A1A71" w:rsidP="00570511">
      <w:pPr>
        <w:pStyle w:val="FigureCaption"/>
      </w:pPr>
      <w:bookmarkStart w:id="119" w:name="_Ref498435812"/>
      <w:bookmarkStart w:id="120" w:name="_Toc498608638"/>
      <w:bookmarkStart w:id="121" w:name="_Toc188329"/>
      <w:r w:rsidRPr="00570511">
        <w:t>Conflicts between land uses</w:t>
      </w:r>
      <w:bookmarkEnd w:id="119"/>
      <w:bookmarkEnd w:id="120"/>
      <w:bookmarkEnd w:id="121"/>
      <w:r w:rsidRPr="00570511">
        <w:br w:type="page"/>
      </w:r>
    </w:p>
    <w:p w:rsidR="006A1A71" w:rsidRPr="00570511" w:rsidRDefault="006A1A71" w:rsidP="00570511">
      <w:pPr>
        <w:pStyle w:val="Heading3"/>
      </w:pPr>
      <w:bookmarkStart w:id="122" w:name="_Toc498608611"/>
      <w:r w:rsidRPr="00570511">
        <w:lastRenderedPageBreak/>
        <w:t>Strategic Matters</w:t>
      </w:r>
      <w:bookmarkEnd w:id="122"/>
    </w:p>
    <w:p w:rsidR="006A1A71" w:rsidRPr="00570511" w:rsidRDefault="006A1A71" w:rsidP="00570511">
      <w:pPr>
        <w:pStyle w:val="Heading4"/>
      </w:pPr>
      <w:bookmarkStart w:id="123" w:name="_Toc485809177"/>
      <w:r w:rsidRPr="00570511">
        <w:t>Collaboration and Engagement</w:t>
      </w:r>
    </w:p>
    <w:p w:rsidR="006A1A71" w:rsidRDefault="006A1A71" w:rsidP="006A1A71">
      <w:pPr>
        <w:pStyle w:val="BodyText1"/>
      </w:pPr>
      <w:r w:rsidRPr="004454D5">
        <w:t xml:space="preserve">The City </w:t>
      </w:r>
      <w:r>
        <w:t xml:space="preserve">has a role in </w:t>
      </w:r>
      <w:r w:rsidRPr="004454D5">
        <w:t xml:space="preserve">continually educating all stakeholders on the broader impacts of parking, its environmental and other costs, and the benefits of sustainable transport policies. The education program </w:t>
      </w:r>
      <w:proofErr w:type="gramStart"/>
      <w:r>
        <w:t>can</w:t>
      </w:r>
      <w:r w:rsidRPr="004454D5">
        <w:t xml:space="preserve"> be updated</w:t>
      </w:r>
      <w:proofErr w:type="gramEnd"/>
      <w:r w:rsidRPr="004454D5">
        <w:t xml:space="preserve"> with actions being taken within the community to improve and provide information about different options for transport access.</w:t>
      </w:r>
      <w:r>
        <w:t xml:space="preserve"> This type of intervention </w:t>
      </w:r>
      <w:proofErr w:type="gramStart"/>
      <w:r>
        <w:t>has been successfully employed</w:t>
      </w:r>
      <w:proofErr w:type="gramEnd"/>
      <w:r>
        <w:t xml:space="preserve"> in both South Perth and Melville.</w:t>
      </w:r>
    </w:p>
    <w:p w:rsidR="006A1A71" w:rsidRPr="004454D5" w:rsidRDefault="006A1A71" w:rsidP="006A1A71">
      <w:pPr>
        <w:pStyle w:val="BodyText1"/>
      </w:pPr>
      <w:r>
        <w:t>Such an</w:t>
      </w:r>
      <w:r w:rsidRPr="004454D5">
        <w:t xml:space="preserve"> education program </w:t>
      </w:r>
      <w:r>
        <w:t>would</w:t>
      </w:r>
      <w:r w:rsidRPr="004454D5">
        <w:t xml:space="preserve"> be aimed at all stakeholders (internal and external) including planners, developers, designers, ratepayers, retailers, property owners, tenants, elected officials and council officers, business and community groups, students, residents, visitors, commuters, and the general public. Education and appreciation of the unsustainability of current parking demand should be available and regularly communicated in the City’s publications.</w:t>
      </w:r>
    </w:p>
    <w:p w:rsidR="006A1A71" w:rsidRDefault="006A1A71" w:rsidP="006A1A71">
      <w:pPr>
        <w:pStyle w:val="BodyText1"/>
      </w:pPr>
      <w:r>
        <w:t xml:space="preserve">Collaboration with private car park operators </w:t>
      </w:r>
      <w:proofErr w:type="gramStart"/>
      <w:r>
        <w:t>is advised</w:t>
      </w:r>
      <w:proofErr w:type="gramEnd"/>
      <w:r>
        <w:t xml:space="preserve"> to ensure clarity for parking users as to who manages a facility. This is particularly relevant where the City is receiving enquiries from the public about infringements issued by private operators.</w:t>
      </w:r>
    </w:p>
    <w:p w:rsidR="006A1A71" w:rsidRDefault="006A1A71" w:rsidP="006A1A71">
      <w:pPr>
        <w:pStyle w:val="BodyText1"/>
      </w:pPr>
      <w:r>
        <w:t xml:space="preserve">When plans for new and redevelopments, the appropriate departments within the city </w:t>
      </w:r>
      <w:proofErr w:type="gramStart"/>
      <w:r>
        <w:t>must be consulted</w:t>
      </w:r>
      <w:proofErr w:type="gramEnd"/>
      <w:r>
        <w:t xml:space="preserve"> to ensure that strategic goals are met and parking provision is both adequate and sustainable given the nature of the land use and possible impacts from future trends (see </w:t>
      </w:r>
      <w:r w:rsidRPr="00EC55D5">
        <w:rPr>
          <w:b/>
        </w:rPr>
        <w:t xml:space="preserve">section </w:t>
      </w:r>
      <w:r w:rsidRPr="00EC55D5">
        <w:rPr>
          <w:b/>
        </w:rPr>
        <w:fldChar w:fldCharType="begin" w:fldLock="1"/>
      </w:r>
      <w:r w:rsidRPr="00EC55D5">
        <w:rPr>
          <w:b/>
        </w:rPr>
        <w:instrText xml:space="preserve"> REF _Ref498505144 \n \h </w:instrText>
      </w:r>
      <w:r>
        <w:rPr>
          <w:b/>
        </w:rPr>
        <w:instrText xml:space="preserve"> \* MERGEFORMAT </w:instrText>
      </w:r>
      <w:r w:rsidRPr="00EC55D5">
        <w:rPr>
          <w:b/>
        </w:rPr>
      </w:r>
      <w:r w:rsidRPr="00EC55D5">
        <w:rPr>
          <w:b/>
        </w:rPr>
        <w:fldChar w:fldCharType="separate"/>
      </w:r>
      <w:r>
        <w:rPr>
          <w:b/>
        </w:rPr>
        <w:t>5.2.3.6</w:t>
      </w:r>
      <w:r w:rsidRPr="00EC55D5">
        <w:rPr>
          <w:b/>
        </w:rPr>
        <w:fldChar w:fldCharType="end"/>
      </w:r>
      <w:r>
        <w:t>).</w:t>
      </w:r>
    </w:p>
    <w:p w:rsidR="006A1A71" w:rsidRPr="004454D5" w:rsidRDefault="006A1A71" w:rsidP="006A1A71">
      <w:pPr>
        <w:pStyle w:val="BodyText1"/>
      </w:pPr>
      <w:r>
        <w:t xml:space="preserve">The City should investigate methods of managing parking, including parking </w:t>
      </w:r>
      <w:proofErr w:type="gramStart"/>
      <w:r>
        <w:t>apps which</w:t>
      </w:r>
      <w:proofErr w:type="gramEnd"/>
      <w:r>
        <w:t xml:space="preserve"> will assist users in locating the most appropriate car park for their needs. This is particularly relevant for areas of high density, mixed use developments and parking areas adjacent to stations. However, the viability of this intervention </w:t>
      </w:r>
      <w:proofErr w:type="gramStart"/>
      <w:r>
        <w:t>may be predicated</w:t>
      </w:r>
      <w:proofErr w:type="gramEnd"/>
      <w:r>
        <w:t xml:space="preserve"> on funding through paid parking.</w:t>
      </w:r>
    </w:p>
    <w:p w:rsidR="006A1A71" w:rsidRPr="00570511" w:rsidRDefault="006A1A71" w:rsidP="00570511">
      <w:pPr>
        <w:pStyle w:val="Heading4"/>
      </w:pPr>
      <w:r w:rsidRPr="00570511">
        <w:t>Parking Areas and Parking Stations</w:t>
      </w:r>
    </w:p>
    <w:p w:rsidR="006A1A71" w:rsidRDefault="006A1A71" w:rsidP="006A1A71">
      <w:pPr>
        <w:pStyle w:val="BodyText1"/>
      </w:pPr>
      <w:r w:rsidRPr="004842BE">
        <w:t xml:space="preserve">A Parking Area should become a Parking Station when </w:t>
      </w:r>
      <w:r>
        <w:t xml:space="preserve">average </w:t>
      </w:r>
      <w:r w:rsidRPr="004842BE">
        <w:t xml:space="preserve">occupancy sits between 45-85% (see </w:t>
      </w:r>
      <w:r w:rsidRPr="004842BE">
        <w:rPr>
          <w:b/>
        </w:rPr>
        <w:fldChar w:fldCharType="begin" w:fldLock="1"/>
      </w:r>
      <w:r w:rsidRPr="004842BE">
        <w:rPr>
          <w:b/>
        </w:rPr>
        <w:instrText xml:space="preserve"> REF _Ref497836684 \n \h  \* MERGEFORMAT </w:instrText>
      </w:r>
      <w:r w:rsidRPr="004842BE">
        <w:rPr>
          <w:b/>
        </w:rPr>
      </w:r>
      <w:r w:rsidRPr="004842BE">
        <w:rPr>
          <w:b/>
        </w:rPr>
        <w:fldChar w:fldCharType="separate"/>
      </w:r>
      <w:r>
        <w:rPr>
          <w:b/>
        </w:rPr>
        <w:t>Figure 5-1</w:t>
      </w:r>
      <w:r w:rsidRPr="004842BE">
        <w:rPr>
          <w:b/>
        </w:rPr>
        <w:fldChar w:fldCharType="end"/>
      </w:r>
      <w:r w:rsidRPr="004842BE">
        <w:t xml:space="preserve">). At this point, regular patrols should </w:t>
      </w:r>
      <w:r>
        <w:t xml:space="preserve">take place to ensure compliance, </w:t>
      </w:r>
      <w:r w:rsidRPr="004842BE">
        <w:t>interven</w:t>
      </w:r>
      <w:r>
        <w:t>ing</w:t>
      </w:r>
      <w:r w:rsidRPr="004842BE">
        <w:t xml:space="preserve"> early </w:t>
      </w:r>
      <w:r>
        <w:t xml:space="preserve">to </w:t>
      </w:r>
      <w:r w:rsidRPr="004842BE">
        <w:t>issu</w:t>
      </w:r>
      <w:r>
        <w:t>e</w:t>
      </w:r>
      <w:r w:rsidRPr="004842BE">
        <w:t xml:space="preserve"> warnings and/or infringements so that parking issues are less likely to occur. </w:t>
      </w:r>
    </w:p>
    <w:p w:rsidR="006A1A71" w:rsidRPr="004842BE" w:rsidRDefault="006A1A71" w:rsidP="006A1A71">
      <w:pPr>
        <w:pStyle w:val="BodyText1"/>
      </w:pPr>
      <w:r>
        <w:t>The City will need to undertake periodic surveys to determine which Parking Areas are nearing this threshold. This data will also assist in the management of the parking system as a whole.</w:t>
      </w:r>
    </w:p>
    <w:p w:rsidR="006A1A71" w:rsidRPr="00570511" w:rsidRDefault="006A1A71" w:rsidP="00570511">
      <w:pPr>
        <w:pStyle w:val="Heading4"/>
      </w:pPr>
      <w:bookmarkStart w:id="124" w:name="_Ref497900226"/>
      <w:r w:rsidRPr="00570511">
        <w:t>ACROD Parking</w:t>
      </w:r>
      <w:bookmarkEnd w:id="124"/>
    </w:p>
    <w:p w:rsidR="006A1A71" w:rsidRDefault="006A1A71" w:rsidP="006A1A71">
      <w:pPr>
        <w:pStyle w:val="BodyText1"/>
      </w:pPr>
      <w:r w:rsidRPr="00BC6A7D">
        <w:t xml:space="preserve">It </w:t>
      </w:r>
      <w:proofErr w:type="gramStart"/>
      <w:r w:rsidRPr="00BC6A7D">
        <w:t>is recommended</w:t>
      </w:r>
      <w:proofErr w:type="gramEnd"/>
      <w:r w:rsidRPr="00BC6A7D">
        <w:t xml:space="preserve"> in the short term to promote ACROD parking rates above the stipulated rate given in the Building Code Australia (BCA). This reflects the growing mobility of people with disabilities and is consistent with the increasing uptake in ACROD permits in the Perth metropolitan region. Notwithstanding any provision in the BCA or AS2890, it </w:t>
      </w:r>
      <w:proofErr w:type="gramStart"/>
      <w:r w:rsidRPr="00BC6A7D">
        <w:t>is recommended</w:t>
      </w:r>
      <w:proofErr w:type="gramEnd"/>
      <w:r w:rsidRPr="00BC6A7D">
        <w:t xml:space="preserve"> that parking spaces for people with disabilities are to comprise 2-3% of the total number of parking spaces in non-residential development, with a higher provision rate required for car parks serving health facilities or which provide specific services for aged persons and people with disabilities.</w:t>
      </w:r>
      <w:r w:rsidRPr="00973DCA">
        <w:t xml:space="preserve"> </w:t>
      </w:r>
    </w:p>
    <w:p w:rsidR="006A1A71" w:rsidRDefault="006A1A71" w:rsidP="006A1A71">
      <w:pPr>
        <w:pStyle w:val="BodyText1"/>
      </w:pPr>
      <w:r>
        <w:t>ACROD bays must be:</w:t>
      </w:r>
    </w:p>
    <w:p w:rsidR="006A1A71" w:rsidRDefault="006A1A71" w:rsidP="006A1A71">
      <w:pPr>
        <w:pStyle w:val="ListBullet"/>
        <w:numPr>
          <w:ilvl w:val="0"/>
          <w:numId w:val="3"/>
        </w:numPr>
        <w:spacing w:before="0" w:line="264" w:lineRule="auto"/>
      </w:pPr>
      <w:r>
        <w:t>Of an appropriate size</w:t>
      </w:r>
    </w:p>
    <w:p w:rsidR="006A1A71" w:rsidRDefault="006A1A71" w:rsidP="006A1A71">
      <w:pPr>
        <w:pStyle w:val="ListBullet"/>
        <w:numPr>
          <w:ilvl w:val="0"/>
          <w:numId w:val="3"/>
        </w:numPr>
        <w:spacing w:before="0" w:line="264" w:lineRule="auto"/>
      </w:pPr>
      <w:r>
        <w:t>Located close to the facility</w:t>
      </w:r>
    </w:p>
    <w:p w:rsidR="006A1A71" w:rsidRDefault="006A1A71" w:rsidP="006A1A71">
      <w:pPr>
        <w:pStyle w:val="ListBullet"/>
        <w:numPr>
          <w:ilvl w:val="0"/>
          <w:numId w:val="3"/>
        </w:numPr>
        <w:spacing w:before="0" w:line="264" w:lineRule="auto"/>
      </w:pPr>
      <w:r>
        <w:t>Connected directly to the facility by unobstructed paths with dropped kerbs, appropriate widths and shelters where necessary</w:t>
      </w:r>
    </w:p>
    <w:p w:rsidR="006A1A71" w:rsidRDefault="006A1A71" w:rsidP="006A1A71">
      <w:pPr>
        <w:pStyle w:val="ListBullet"/>
        <w:numPr>
          <w:ilvl w:val="0"/>
          <w:numId w:val="3"/>
        </w:numPr>
        <w:spacing w:before="0" w:line="264" w:lineRule="auto"/>
      </w:pPr>
      <w:r>
        <w:lastRenderedPageBreak/>
        <w:t>Enforced to ensure availability for legitimate users -</w:t>
      </w:r>
      <w:r w:rsidRPr="00AF6F97">
        <w:t xml:space="preserve"> </w:t>
      </w:r>
      <w:r w:rsidRPr="00D649A1">
        <w:t xml:space="preserve">illegal use of ACROD bays </w:t>
      </w:r>
      <w:r w:rsidRPr="00732149">
        <w:t xml:space="preserve">on public roads or the City’s Parking Stations </w:t>
      </w:r>
      <w:r w:rsidRPr="00D649A1">
        <w:t xml:space="preserve">should result in infringements </w:t>
      </w:r>
      <w:proofErr w:type="gramStart"/>
      <w:r w:rsidRPr="00D649A1">
        <w:t>being issued</w:t>
      </w:r>
      <w:proofErr w:type="gramEnd"/>
      <w:r>
        <w:t>.</w:t>
      </w:r>
    </w:p>
    <w:p w:rsidR="006A1A71" w:rsidRPr="008C78C4" w:rsidRDefault="006A1A71" w:rsidP="006A1A71">
      <w:pPr>
        <w:pStyle w:val="ListBullet"/>
        <w:numPr>
          <w:ilvl w:val="0"/>
          <w:numId w:val="3"/>
        </w:numPr>
        <w:spacing w:before="0" w:line="264" w:lineRule="auto"/>
      </w:pPr>
      <w:r w:rsidRPr="008C78C4">
        <w:t xml:space="preserve">Angled parking as a preference to parallel parking spaces where possible to enhance safety and accessibility </w:t>
      </w:r>
    </w:p>
    <w:p w:rsidR="006A1A71" w:rsidRPr="008C78C4" w:rsidRDefault="006A1A71" w:rsidP="006A1A71">
      <w:pPr>
        <w:pStyle w:val="ListBullet"/>
        <w:numPr>
          <w:ilvl w:val="0"/>
          <w:numId w:val="3"/>
        </w:numPr>
        <w:spacing w:before="0" w:line="264" w:lineRule="auto"/>
      </w:pPr>
      <w:r w:rsidRPr="008C78C4">
        <w:t>Restricted by time as per adjacent parking spaces at the location</w:t>
      </w:r>
      <w:r>
        <w:t xml:space="preserve"> (although vehicles may remain in on-street bays for double the posted time as per the Road Traffic Act)</w:t>
      </w:r>
    </w:p>
    <w:p w:rsidR="006A1A71" w:rsidRDefault="006A1A71" w:rsidP="006A1A71">
      <w:pPr>
        <w:pStyle w:val="ListBullet"/>
        <w:numPr>
          <w:ilvl w:val="0"/>
          <w:numId w:val="3"/>
        </w:numPr>
        <w:spacing w:before="0" w:line="264" w:lineRule="auto"/>
      </w:pPr>
      <w:r w:rsidRPr="008C78C4">
        <w:t xml:space="preserve">Considered only in commercial and </w:t>
      </w:r>
      <w:proofErr w:type="gramStart"/>
      <w:r w:rsidRPr="008C78C4">
        <w:t>mixed use</w:t>
      </w:r>
      <w:proofErr w:type="gramEnd"/>
      <w:r w:rsidRPr="008C78C4">
        <w:t xml:space="preserve"> areas. </w:t>
      </w:r>
      <w:proofErr w:type="gramStart"/>
      <w:r w:rsidRPr="008C78C4">
        <w:t>As a general rule</w:t>
      </w:r>
      <w:proofErr w:type="gramEnd"/>
      <w:r w:rsidRPr="008C78C4">
        <w:t xml:space="preserve"> ACROD parking will not be provided in residential areas</w:t>
      </w:r>
      <w:r>
        <w:t>.</w:t>
      </w:r>
      <w:r w:rsidRPr="008C78C4">
        <w:t xml:space="preserve"> </w:t>
      </w:r>
    </w:p>
    <w:p w:rsidR="006A1A71" w:rsidRDefault="006A1A71" w:rsidP="006A1A71">
      <w:pPr>
        <w:pStyle w:val="BodyText1"/>
      </w:pPr>
      <w:r>
        <w:t xml:space="preserve">The City must ensure that developers are aware of the availability of match funding for ACROD bays to be upgraded or </w:t>
      </w:r>
      <w:proofErr w:type="gramStart"/>
      <w:r>
        <w:t>retro-fitted</w:t>
      </w:r>
      <w:proofErr w:type="gramEnd"/>
      <w:r>
        <w:t>.</w:t>
      </w:r>
    </w:p>
    <w:p w:rsidR="006A1A71" w:rsidRPr="00570511" w:rsidRDefault="006A1A71" w:rsidP="00570511">
      <w:pPr>
        <w:pStyle w:val="Heading4"/>
      </w:pPr>
      <w:r w:rsidRPr="00570511">
        <w:t>Construction Sites</w:t>
      </w:r>
    </w:p>
    <w:p w:rsidR="006A1A71" w:rsidRDefault="006A1A71" w:rsidP="006A1A71">
      <w:pPr>
        <w:pStyle w:val="BodyText1"/>
      </w:pPr>
      <w:r>
        <w:t xml:space="preserve">It </w:t>
      </w:r>
      <w:proofErr w:type="gramStart"/>
      <w:r>
        <w:t>is recommended</w:t>
      </w:r>
      <w:proofErr w:type="gramEnd"/>
      <w:r>
        <w:t xml:space="preserve"> that </w:t>
      </w:r>
      <w:r w:rsidRPr="003325D4">
        <w:t xml:space="preserve">Construction Management Plans </w:t>
      </w:r>
      <w:r>
        <w:t>(CMP) continue to be requested by the City. CMPs should be a requirement in the following circumstances:</w:t>
      </w:r>
    </w:p>
    <w:p w:rsidR="006A1A71" w:rsidRPr="00D27578" w:rsidRDefault="006A1A71" w:rsidP="006A1A71">
      <w:pPr>
        <w:pStyle w:val="ListBullet"/>
        <w:numPr>
          <w:ilvl w:val="0"/>
          <w:numId w:val="3"/>
        </w:numPr>
        <w:spacing w:before="0" w:line="264" w:lineRule="auto"/>
      </w:pPr>
      <w:r>
        <w:t>Basement excavations</w:t>
      </w:r>
    </w:p>
    <w:p w:rsidR="006A1A71" w:rsidRPr="00D27578" w:rsidRDefault="006A1A71" w:rsidP="006A1A71">
      <w:pPr>
        <w:pStyle w:val="ListBullet"/>
        <w:numPr>
          <w:ilvl w:val="0"/>
          <w:numId w:val="3"/>
        </w:numPr>
        <w:spacing w:before="0" w:line="264" w:lineRule="auto"/>
      </w:pPr>
      <w:r w:rsidRPr="00D27578">
        <w:t>Demolitio</w:t>
      </w:r>
      <w:r>
        <w:t>n of more than two (2) storeys</w:t>
      </w:r>
    </w:p>
    <w:p w:rsidR="006A1A71" w:rsidRPr="00D27578" w:rsidRDefault="006A1A71" w:rsidP="006A1A71">
      <w:pPr>
        <w:pStyle w:val="ListBullet"/>
        <w:numPr>
          <w:ilvl w:val="0"/>
          <w:numId w:val="3"/>
        </w:numPr>
        <w:spacing w:before="0" w:line="264" w:lineRule="auto"/>
      </w:pPr>
      <w:r w:rsidRPr="00D27578">
        <w:t>External works with a</w:t>
      </w:r>
      <w:r>
        <w:t xml:space="preserve"> value greater than $1 million</w:t>
      </w:r>
    </w:p>
    <w:p w:rsidR="006A1A71" w:rsidRPr="00D27578" w:rsidRDefault="006A1A71" w:rsidP="006A1A71">
      <w:pPr>
        <w:pStyle w:val="ListBullet"/>
        <w:numPr>
          <w:ilvl w:val="0"/>
          <w:numId w:val="3"/>
        </w:numPr>
        <w:spacing w:before="0" w:line="264" w:lineRule="auto"/>
      </w:pPr>
      <w:r>
        <w:t xml:space="preserve">Where traffic </w:t>
      </w:r>
      <w:r w:rsidRPr="00D27578">
        <w:t>or pedestrian ma</w:t>
      </w:r>
      <w:r>
        <w:t>nagement measures are required</w:t>
      </w:r>
    </w:p>
    <w:p w:rsidR="006A1A71" w:rsidRPr="00D27578" w:rsidRDefault="006A1A71" w:rsidP="006A1A71">
      <w:pPr>
        <w:pStyle w:val="ListBullet"/>
        <w:numPr>
          <w:ilvl w:val="0"/>
          <w:numId w:val="3"/>
        </w:numPr>
        <w:spacing w:before="0" w:line="264" w:lineRule="auto"/>
      </w:pPr>
      <w:r w:rsidRPr="00D27578">
        <w:t>Where there is a likelihood of damage to lo</w:t>
      </w:r>
      <w:r>
        <w:t>cal government property</w:t>
      </w:r>
    </w:p>
    <w:p w:rsidR="006A1A71" w:rsidRPr="00D27578" w:rsidRDefault="006A1A71" w:rsidP="006A1A71">
      <w:pPr>
        <w:pStyle w:val="ListBullet"/>
        <w:numPr>
          <w:ilvl w:val="0"/>
          <w:numId w:val="3"/>
        </w:numPr>
        <w:spacing w:before="0" w:line="264" w:lineRule="auto"/>
      </w:pPr>
      <w:r w:rsidRPr="00D27578">
        <w:t xml:space="preserve">Any other case where </w:t>
      </w:r>
      <w:r>
        <w:t xml:space="preserve">it </w:t>
      </w:r>
      <w:proofErr w:type="gramStart"/>
      <w:r>
        <w:t>is considered</w:t>
      </w:r>
      <w:proofErr w:type="gramEnd"/>
      <w:r w:rsidRPr="00D27578">
        <w:t xml:space="preserve"> that a CMP should be provided due to the nature of the work or locality or where the amenity of the area is likely to be disrupted or adversely affected.</w:t>
      </w:r>
    </w:p>
    <w:p w:rsidR="006A1A71" w:rsidRPr="004C57AC" w:rsidRDefault="006A1A71" w:rsidP="006A1A71">
      <w:pPr>
        <w:pStyle w:val="BodyText1"/>
      </w:pPr>
      <w:r>
        <w:t xml:space="preserve">In areas where construction activity is likely to take place for extended </w:t>
      </w:r>
      <w:proofErr w:type="gramStart"/>
      <w:r>
        <w:t>periods of time</w:t>
      </w:r>
      <w:proofErr w:type="gramEnd"/>
      <w:r>
        <w:t>, the City may identify appropriate external locations for tradesmen parking, using a permit system to control access. This will reduce the safety and congestion issues prevalent in development areas during the construction phase.</w:t>
      </w:r>
    </w:p>
    <w:p w:rsidR="006A1A71" w:rsidRPr="00570511" w:rsidRDefault="006A1A71" w:rsidP="00570511">
      <w:pPr>
        <w:pStyle w:val="Heading4"/>
      </w:pPr>
      <w:r w:rsidRPr="00570511">
        <w:t>Station Parking and Park ‘n Ride</w:t>
      </w:r>
    </w:p>
    <w:p w:rsidR="006A1A71" w:rsidRDefault="006A1A71" w:rsidP="006A1A71">
      <w:pPr>
        <w:pStyle w:val="BodyText1"/>
      </w:pPr>
      <w:r>
        <w:t>Council parking adjacent to public transport s</w:t>
      </w:r>
      <w:r w:rsidRPr="00E33C9E">
        <w:t xml:space="preserve">tations </w:t>
      </w:r>
      <w:proofErr w:type="gramStart"/>
      <w:r w:rsidRPr="00E33C9E">
        <w:t>should be managed</w:t>
      </w:r>
      <w:proofErr w:type="gramEnd"/>
      <w:r w:rsidRPr="00E33C9E">
        <w:t xml:space="preserve"> in such a way that </w:t>
      </w:r>
      <w:r>
        <w:t>it limits the overspill of park ‘n’ ride demand.</w:t>
      </w:r>
      <w:r w:rsidRPr="00E33C9E">
        <w:t xml:space="preserve"> </w:t>
      </w:r>
      <w:r>
        <w:t>U</w:t>
      </w:r>
      <w:r w:rsidRPr="00E33C9E">
        <w:t>nrestricted parking s</w:t>
      </w:r>
      <w:r>
        <w:t xml:space="preserve">hould not be provided </w:t>
      </w:r>
      <w:proofErr w:type="gramStart"/>
      <w:r>
        <w:t>on-street</w:t>
      </w:r>
      <w:proofErr w:type="gramEnd"/>
      <w:r>
        <w:t>, in favour of</w:t>
      </w:r>
      <w:r w:rsidRPr="00E33C9E">
        <w:t xml:space="preserve"> time</w:t>
      </w:r>
      <w:r>
        <w:t>-</w:t>
      </w:r>
      <w:r w:rsidRPr="00E33C9E">
        <w:t>restricted</w:t>
      </w:r>
      <w:r>
        <w:t xml:space="preserve"> and/or paid parking.</w:t>
      </w:r>
    </w:p>
    <w:p w:rsidR="006A1A71" w:rsidRDefault="006A1A71" w:rsidP="006A1A71">
      <w:pPr>
        <w:pStyle w:val="BodyText1"/>
      </w:pPr>
      <w:r>
        <w:t>This is equally true of off-street public and private parking, and may require coordination with local businesses to ensure continued viability of the local parking system.</w:t>
      </w:r>
    </w:p>
    <w:p w:rsidR="006A1A71" w:rsidRDefault="006A1A71" w:rsidP="006A1A71">
      <w:pPr>
        <w:pStyle w:val="BodyText1"/>
      </w:pPr>
      <w:r>
        <w:t>Enforcement should be undertaken to reduce the incidence of hazardous and illegitimate parking on streets surrounding stations so that local employees are not using these bays all day, and that commuters parking and riding into Perth are using the paid PTA bays.</w:t>
      </w:r>
    </w:p>
    <w:p w:rsidR="006A1A71" w:rsidRPr="00570511" w:rsidRDefault="006A1A71" w:rsidP="00570511">
      <w:pPr>
        <w:pStyle w:val="Heading4"/>
      </w:pPr>
      <w:bookmarkStart w:id="125" w:name="_Ref498505144"/>
      <w:r w:rsidRPr="00570511">
        <w:t>Future Trends</w:t>
      </w:r>
      <w:bookmarkEnd w:id="125"/>
    </w:p>
    <w:p w:rsidR="006A1A71" w:rsidRDefault="006A1A71" w:rsidP="006A1A71">
      <w:pPr>
        <w:pStyle w:val="BodyText"/>
      </w:pPr>
      <w:r w:rsidRPr="002304C8">
        <w:t xml:space="preserve">As healthcare continues to improve, people are living much longer, and an aging population will have specific needs in terms of transport. Particularly the number of ACROD bays may need to increase in line with the number of </w:t>
      </w:r>
      <w:proofErr w:type="gramStart"/>
      <w:r w:rsidRPr="002304C8">
        <w:t>mobility impaired</w:t>
      </w:r>
      <w:proofErr w:type="gramEnd"/>
      <w:r w:rsidRPr="002304C8">
        <w:t xml:space="preserve"> individuals as a proportion of the population</w:t>
      </w:r>
      <w:r>
        <w:t xml:space="preserve">. </w:t>
      </w:r>
      <w:proofErr w:type="gramStart"/>
      <w:r>
        <w:t>Sites which are for the purpose of healthcare</w:t>
      </w:r>
      <w:proofErr w:type="gramEnd"/>
      <w:r>
        <w:t xml:space="preserve"> should already be considered in this context, and recreational and commercial sites should consider senior parking bays.</w:t>
      </w:r>
    </w:p>
    <w:p w:rsidR="006A1A71" w:rsidRDefault="006A1A71" w:rsidP="006A1A71">
      <w:pPr>
        <w:pStyle w:val="BodyText"/>
      </w:pPr>
      <w:r w:rsidRPr="00BF0B50">
        <w:t>Disrupters such as Ride-Sharing</w:t>
      </w:r>
      <w:r>
        <w:t>,</w:t>
      </w:r>
      <w:r w:rsidRPr="00BF0B50">
        <w:t xml:space="preserve"> Electric Vehicles </w:t>
      </w:r>
      <w:r>
        <w:t xml:space="preserve">(EVs) and </w:t>
      </w:r>
      <w:r w:rsidRPr="00BF0B50">
        <w:t>Autonomous Vehicles</w:t>
      </w:r>
      <w:r>
        <w:t xml:space="preserve"> (AVs) </w:t>
      </w:r>
      <w:r w:rsidRPr="00BF0B50">
        <w:t>may all have an impact on the</w:t>
      </w:r>
      <w:r>
        <w:t xml:space="preserve"> need for and nature of parking in the future. </w:t>
      </w:r>
    </w:p>
    <w:p w:rsidR="006A1A71" w:rsidRDefault="006A1A71" w:rsidP="006A1A71">
      <w:pPr>
        <w:pStyle w:val="BodyText"/>
      </w:pPr>
      <w:proofErr w:type="gramStart"/>
      <w:r>
        <w:t>Ride-Sharing</w:t>
      </w:r>
      <w:proofErr w:type="gramEnd"/>
      <w:r>
        <w:t xml:space="preserve"> is already causing ripples in the transport industry, demonstrating how the sharing of resources can result in more affordable transport (and other items) for all. If Ride and Car-sharing reaches its full potential the possibility is that people may not see the need to own their own car, instead opting to jointly </w:t>
      </w:r>
      <w:r>
        <w:lastRenderedPageBreak/>
        <w:t>own a vehicle with neighbours, friends and family members, or using the services of a car club such as Go Get in preference to traditional ownership models. This would result in the rate of car ownership declining and therefore less of a need for parking bays. Taxi bays and drop off zones will become more important as uptake increases.</w:t>
      </w:r>
    </w:p>
    <w:p w:rsidR="006A1A71" w:rsidRDefault="006A1A71" w:rsidP="006A1A71">
      <w:pPr>
        <w:pStyle w:val="BodyText"/>
      </w:pPr>
      <w:r>
        <w:t xml:space="preserve">If EVs become more </w:t>
      </w:r>
      <w:proofErr w:type="gramStart"/>
      <w:r>
        <w:t>prominent</w:t>
      </w:r>
      <w:proofErr w:type="gramEnd"/>
      <w:r>
        <w:t xml:space="preserve"> there may be a need to provide charging points at many more developments, particularly those where all day parking is available such as residential developments and workplaces. As battery technology improves and faster charging becomes available and affordable, there may be a need to provide charging points at other locations where parking turnover is more regular. The planners of parking facilities are best advised to allow for the necessary infrastructure in advance so that </w:t>
      </w:r>
      <w:proofErr w:type="gramStart"/>
      <w:r>
        <w:t>retro-fitting</w:t>
      </w:r>
      <w:proofErr w:type="gramEnd"/>
      <w:r>
        <w:t xml:space="preserve"> of charging facilities can take place easily and economically, otherwise these facilities may become underutilised.</w:t>
      </w:r>
    </w:p>
    <w:p w:rsidR="006A1A71" w:rsidRDefault="006A1A71" w:rsidP="006A1A71">
      <w:pPr>
        <w:pStyle w:val="BodyText"/>
      </w:pPr>
      <w:r>
        <w:t xml:space="preserve">It is possible that with the advent of AVs, parking facilities will become more and more redundant and hence new parking facilities may not get a sufficient return on investment; particularly deck parking which costs in excess of $30k per bay. </w:t>
      </w:r>
    </w:p>
    <w:p w:rsidR="006A1A71" w:rsidRPr="00DA47DA" w:rsidRDefault="006A1A71" w:rsidP="006A1A71">
      <w:pPr>
        <w:pStyle w:val="BodyText"/>
      </w:pPr>
      <w:r>
        <w:t xml:space="preserve">These are </w:t>
      </w:r>
      <w:proofErr w:type="gramStart"/>
      <w:r>
        <w:t>considerations which</w:t>
      </w:r>
      <w:proofErr w:type="gramEnd"/>
      <w:r>
        <w:t xml:space="preserve"> should be taken into account in the planning of any parking facilities since take up of these technologies may progress faster than expected.</w:t>
      </w:r>
    </w:p>
    <w:p w:rsidR="006A1A71" w:rsidRPr="00570511" w:rsidRDefault="006A1A71" w:rsidP="00570511">
      <w:pPr>
        <w:pStyle w:val="Heading2"/>
      </w:pPr>
      <w:bookmarkStart w:id="126" w:name="_Toc498608612"/>
      <w:bookmarkStart w:id="127" w:name="_Toc188303"/>
      <w:r w:rsidRPr="00570511">
        <w:t>Implementation</w:t>
      </w:r>
      <w:bookmarkEnd w:id="123"/>
      <w:bookmarkEnd w:id="126"/>
      <w:bookmarkEnd w:id="127"/>
    </w:p>
    <w:p w:rsidR="006A1A71" w:rsidRPr="00BA56F1" w:rsidRDefault="006A1A71" w:rsidP="006A1A71">
      <w:pPr>
        <w:pStyle w:val="BodyText1"/>
      </w:pPr>
      <w:r>
        <w:t>The recommendations presented within this chapter can be categorised as follows:</w:t>
      </w:r>
    </w:p>
    <w:p w:rsidR="006A1A71" w:rsidRDefault="006A1A71" w:rsidP="006A1A71">
      <w:pPr>
        <w:pStyle w:val="ListBullet"/>
        <w:numPr>
          <w:ilvl w:val="0"/>
          <w:numId w:val="3"/>
        </w:numPr>
        <w:spacing w:before="0" w:line="264" w:lineRule="auto"/>
      </w:pPr>
      <w:r>
        <w:t>Engagement</w:t>
      </w:r>
    </w:p>
    <w:p w:rsidR="006A1A71" w:rsidRDefault="006A1A71" w:rsidP="006A1A71">
      <w:pPr>
        <w:pStyle w:val="ListBullet"/>
        <w:numPr>
          <w:ilvl w:val="0"/>
          <w:numId w:val="3"/>
        </w:numPr>
        <w:spacing w:before="0" w:line="264" w:lineRule="auto"/>
      </w:pPr>
      <w:r>
        <w:t>Infrastructure and Engineering</w:t>
      </w:r>
    </w:p>
    <w:p w:rsidR="006A1A71" w:rsidRDefault="006A1A71" w:rsidP="006A1A71">
      <w:pPr>
        <w:pStyle w:val="ListBullet"/>
        <w:numPr>
          <w:ilvl w:val="0"/>
          <w:numId w:val="3"/>
        </w:numPr>
        <w:spacing w:before="0" w:line="264" w:lineRule="auto"/>
      </w:pPr>
      <w:proofErr w:type="gramStart"/>
      <w:r>
        <w:t>Policy and Planning.</w:t>
      </w:r>
      <w:proofErr w:type="gramEnd"/>
    </w:p>
    <w:p w:rsidR="006A1A71" w:rsidRPr="00CD1C34" w:rsidRDefault="00570511" w:rsidP="006A1A71">
      <w:pPr>
        <w:pStyle w:val="BodyText1"/>
        <w:jc w:val="left"/>
      </w:pPr>
      <w:r w:rsidRPr="00570511">
        <w:rPr>
          <w:b/>
        </w:rPr>
        <w:fldChar w:fldCharType="begin"/>
      </w:r>
      <w:r w:rsidRPr="00570511">
        <w:rPr>
          <w:b/>
        </w:rPr>
        <w:instrText xml:space="preserve"> REF _Ref497918671 \r \h  \* MERGEFORMAT </w:instrText>
      </w:r>
      <w:r w:rsidRPr="00570511">
        <w:rPr>
          <w:b/>
        </w:rPr>
      </w:r>
      <w:r w:rsidRPr="00570511">
        <w:rPr>
          <w:b/>
        </w:rPr>
        <w:fldChar w:fldCharType="separate"/>
      </w:r>
      <w:r w:rsidR="001C4EEE">
        <w:rPr>
          <w:b/>
        </w:rPr>
        <w:t>Table 5-2</w:t>
      </w:r>
      <w:r w:rsidRPr="00570511">
        <w:rPr>
          <w:b/>
        </w:rPr>
        <w:fldChar w:fldCharType="end"/>
      </w:r>
      <w:r w:rsidR="006A1A71" w:rsidRPr="00CD1C34">
        <w:t xml:space="preserve"> summarises the recommendations by the above categories along with the purpose of implementation.</w:t>
      </w:r>
    </w:p>
    <w:p w:rsidR="006A1A71" w:rsidRPr="00570511" w:rsidRDefault="006A1A71" w:rsidP="00570511">
      <w:pPr>
        <w:pStyle w:val="TableCaption"/>
      </w:pPr>
      <w:bookmarkStart w:id="128" w:name="_Ref497918671"/>
      <w:bookmarkStart w:id="129" w:name="_Toc498608625"/>
      <w:bookmarkStart w:id="130" w:name="_Toc188316"/>
      <w:r w:rsidRPr="00570511">
        <w:t>Summary of recommendations</w:t>
      </w:r>
      <w:bookmarkEnd w:id="128"/>
      <w:bookmarkEnd w:id="129"/>
      <w:bookmarkEnd w:id="130"/>
    </w:p>
    <w:tbl>
      <w:tblPr>
        <w:tblStyle w:val="TaupeTable"/>
        <w:tblW w:w="5000" w:type="pct"/>
        <w:tblLook w:val="06A0" w:firstRow="1" w:lastRow="0" w:firstColumn="1" w:lastColumn="0" w:noHBand="1" w:noVBand="1"/>
      </w:tblPr>
      <w:tblGrid>
        <w:gridCol w:w="2340"/>
        <w:gridCol w:w="2418"/>
        <w:gridCol w:w="5096"/>
      </w:tblGrid>
      <w:tr w:rsidR="006A1A71" w:rsidTr="006A1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7" w:type="pct"/>
          </w:tcPr>
          <w:p w:rsidR="006A1A71" w:rsidRDefault="006A1A71" w:rsidP="006A1A71">
            <w:pPr>
              <w:pStyle w:val="TableHeading"/>
            </w:pPr>
          </w:p>
        </w:tc>
        <w:tc>
          <w:tcPr>
            <w:tcW w:w="1227" w:type="pct"/>
          </w:tcPr>
          <w:p w:rsidR="006A1A71" w:rsidRDefault="006A1A71" w:rsidP="006A1A71">
            <w:pPr>
              <w:pStyle w:val="TableHeading"/>
              <w:cnfStyle w:val="100000000000" w:firstRow="1" w:lastRow="0" w:firstColumn="0" w:lastColumn="0" w:oddVBand="0" w:evenVBand="0" w:oddHBand="0" w:evenHBand="0" w:firstRowFirstColumn="0" w:firstRowLastColumn="0" w:lastRowFirstColumn="0" w:lastRowLastColumn="0"/>
            </w:pPr>
            <w:r>
              <w:t>Recommendation</w:t>
            </w:r>
          </w:p>
        </w:tc>
        <w:tc>
          <w:tcPr>
            <w:tcW w:w="2586" w:type="pct"/>
          </w:tcPr>
          <w:p w:rsidR="006A1A71" w:rsidRDefault="006A1A71" w:rsidP="006A1A71">
            <w:pPr>
              <w:pStyle w:val="TableHeading"/>
              <w:cnfStyle w:val="100000000000" w:firstRow="1" w:lastRow="0" w:firstColumn="0" w:lastColumn="0" w:oddVBand="0" w:evenVBand="0" w:oddHBand="0" w:evenHBand="0" w:firstRowFirstColumn="0" w:firstRowLastColumn="0" w:lastRowFirstColumn="0" w:lastRowLastColumn="0"/>
            </w:pPr>
            <w:r>
              <w:t>Purpose</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val="restart"/>
          </w:tcPr>
          <w:p w:rsidR="006A1A71" w:rsidRDefault="006A1A71" w:rsidP="006A1A71">
            <w:pPr>
              <w:pStyle w:val="TableText"/>
            </w:pPr>
            <w:r>
              <w:t>Engagement</w:t>
            </w: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Community Engagement (Transport)</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High density residential developments</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 xml:space="preserve">Mixed use commercial and activity </w:t>
            </w:r>
            <w:proofErr w:type="spellStart"/>
            <w:r>
              <w:t>centres</w:t>
            </w:r>
            <w:proofErr w:type="spellEnd"/>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raise awareness of available transport options and obtain buy in from residents, employees and businesses</w:t>
            </w:r>
          </w:p>
          <w:p w:rsidR="006A1A71" w:rsidRPr="005B3195"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promote transport events such as Walk over October/Ride to Work day etc.</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tcPr>
          <w:p w:rsidR="006A1A71" w:rsidRDefault="006A1A71" w:rsidP="006A1A71">
            <w:pPr>
              <w:pStyle w:val="TableText"/>
            </w:pP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Promote Your Move for Schools</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prepare schools for a future requirement to produce and implement travel plans</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tcPr>
          <w:p w:rsidR="006A1A71" w:rsidRDefault="006A1A71" w:rsidP="006A1A71">
            <w:pPr>
              <w:pStyle w:val="TableText"/>
            </w:pP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Engage with developers</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 xml:space="preserve">So that developers fully understand and </w:t>
            </w:r>
            <w:proofErr w:type="spellStart"/>
            <w:r>
              <w:t>recognise</w:t>
            </w:r>
            <w:proofErr w:type="spellEnd"/>
            <w:r>
              <w:t xml:space="preserve"> opportunities for parking concepts such as cash in lieu, unbundled parking, shared parking and reciprocal parking</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tcPr>
          <w:p w:rsidR="006A1A71" w:rsidRDefault="006A1A71" w:rsidP="006A1A71">
            <w:pPr>
              <w:pStyle w:val="TableText"/>
            </w:pP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Engage with real estate agents</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So that potential buyers are aware of parking characteristics of new residential developments and expectations regarding parking are realistic</w:t>
            </w:r>
          </w:p>
        </w:tc>
      </w:tr>
      <w:tr w:rsidR="006A1A71" w:rsidTr="006A1A71">
        <w:trPr>
          <w:trHeight w:val="647"/>
        </w:trPr>
        <w:tc>
          <w:tcPr>
            <w:cnfStyle w:val="001000000000" w:firstRow="0" w:lastRow="0" w:firstColumn="1" w:lastColumn="0" w:oddVBand="0" w:evenVBand="0" w:oddHBand="0" w:evenHBand="0" w:firstRowFirstColumn="0" w:firstRowLastColumn="0" w:lastRowFirstColumn="0" w:lastRowLastColumn="0"/>
            <w:tcW w:w="1187" w:type="pct"/>
            <w:vMerge/>
          </w:tcPr>
          <w:p w:rsidR="006A1A71" w:rsidRDefault="006A1A71" w:rsidP="006A1A71">
            <w:pPr>
              <w:pStyle w:val="TableText"/>
            </w:pP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 xml:space="preserve">Create a Working Group for </w:t>
            </w:r>
            <w:proofErr w:type="spellStart"/>
            <w:r>
              <w:t>organisations</w:t>
            </w:r>
            <w:proofErr w:type="spellEnd"/>
            <w:r>
              <w:t xml:space="preserve"> in industrial areas</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discuss and rectify parking (and other) issues</w:t>
            </w:r>
          </w:p>
          <w:p w:rsidR="006A1A71" w:rsidRDefault="006A1A71" w:rsidP="000079BF">
            <w:pPr>
              <w:pStyle w:val="TableBullet"/>
              <w:numPr>
                <w:ilvl w:val="0"/>
                <w:numId w:val="39"/>
              </w:numPr>
              <w:ind w:left="345"/>
              <w:cnfStyle w:val="000000000000" w:firstRow="0" w:lastRow="0" w:firstColumn="0" w:lastColumn="0" w:oddVBand="0" w:evenVBand="0" w:oddHBand="0" w:evenHBand="0" w:firstRowFirstColumn="0" w:firstRowLastColumn="0" w:lastRowFirstColumn="0" w:lastRowLastColumn="0"/>
            </w:pPr>
            <w:r>
              <w:t>Promote Your Move for Workplaces</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val="restart"/>
          </w:tcPr>
          <w:p w:rsidR="006A1A71" w:rsidRDefault="006A1A71" w:rsidP="006A1A71">
            <w:pPr>
              <w:pStyle w:val="TableText"/>
            </w:pPr>
            <w:r>
              <w:t>Infrastructure/Engineering</w:t>
            </w: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Kiss and Drive/Drop off</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Review facilities at Government Schools</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Review of drop off facilities at sports ovals</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Provide guidelines for implementation/ upgrade of Kiss and Drive/drop off facilities</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identify where Kiss and Drive/drop off facilities require upgrade and to identify examples of best practice</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provide guidance on the practical issues around Kiss and Drive/drop off</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identify opportunities for Kiss and Drive/drop off points at other land uses (particularly for use at sports ovals and when autonomous vehicles become more prevalent)</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tcPr>
          <w:p w:rsidR="006A1A71" w:rsidRDefault="006A1A71" w:rsidP="006A1A71">
            <w:pPr>
              <w:pStyle w:val="TableText"/>
            </w:pP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 xml:space="preserve">Review existing facilities for </w:t>
            </w:r>
            <w:r>
              <w:lastRenderedPageBreak/>
              <w:t>parking of Heavy Vehicles in industrial areas (City managed bays)</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lastRenderedPageBreak/>
              <w:t xml:space="preserve">To retro-fit/upgrade parking facilities to ensure safe and </w:t>
            </w:r>
            <w:r>
              <w:lastRenderedPageBreak/>
              <w:t>accessible parking is available for heavy vehicles</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val="restart"/>
          </w:tcPr>
          <w:p w:rsidR="006A1A71" w:rsidRDefault="006A1A71" w:rsidP="006A1A71">
            <w:pPr>
              <w:pStyle w:val="TableText"/>
            </w:pPr>
            <w:r>
              <w:lastRenderedPageBreak/>
              <w:t>Policy and Planning</w:t>
            </w: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Produce Wayfinding Strategy Guidelines</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assist facilities in producing wayfinding materials for their site and promote alternative parking facilities and transport services to enable their customers to access the site more easily</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tcPr>
          <w:p w:rsidR="006A1A71" w:rsidRDefault="006A1A71" w:rsidP="006A1A71">
            <w:pPr>
              <w:pStyle w:val="TableText"/>
            </w:pP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Undertake a study of the potential for paid parking in the City and identify car parks which may be appropriate candidates for the introduction of parking fees</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be set the foundations for paid parking should implementation in certain areas become necessary</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tcPr>
          <w:p w:rsidR="006A1A71" w:rsidRDefault="006A1A71" w:rsidP="006A1A71">
            <w:pPr>
              <w:pStyle w:val="TableText"/>
            </w:pP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Undertake a study relating to parking permits in residential areas, commercial areas and for special events</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identify if and when a parking permit scheme should be introduced</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tcPr>
          <w:p w:rsidR="006A1A71" w:rsidRDefault="006A1A71" w:rsidP="006A1A71">
            <w:pPr>
              <w:pStyle w:val="TableText"/>
            </w:pP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Undertake a review of parking rates</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ensure that planning documents provide consistent and up to date advise on parking provision by land use</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tcPr>
          <w:p w:rsidR="006A1A71" w:rsidRDefault="006A1A71" w:rsidP="006A1A71">
            <w:pPr>
              <w:pStyle w:val="TableText"/>
            </w:pP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 xml:space="preserve">Undertake a case study review of schools that have </w:t>
            </w:r>
            <w:proofErr w:type="spellStart"/>
            <w:r>
              <w:t>trialled</w:t>
            </w:r>
            <w:proofErr w:type="spellEnd"/>
            <w:r>
              <w:t xml:space="preserve"> staggered start and finish times</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 xml:space="preserve">To provide advice to schools that are interested in </w:t>
            </w:r>
            <w:proofErr w:type="spellStart"/>
            <w:r>
              <w:t>trialling</w:t>
            </w:r>
            <w:proofErr w:type="spellEnd"/>
            <w:r>
              <w:t xml:space="preserve"> a similar approach</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tcPr>
          <w:p w:rsidR="006A1A71" w:rsidRDefault="006A1A71" w:rsidP="006A1A71">
            <w:pPr>
              <w:pStyle w:val="TableText"/>
            </w:pP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Parking surveys</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Identify car parks with sufficient occupancy to warrant regular parking occupancy surveys</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 xml:space="preserve">Plan/resource surveys </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identify car parks which are operating close to capacity and to identify suitable management strategies</w:t>
            </w:r>
          </w:p>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identify parking areas which would be better managed as parking stations</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tcPr>
          <w:p w:rsidR="006A1A71" w:rsidRDefault="006A1A71" w:rsidP="006A1A71">
            <w:pPr>
              <w:pStyle w:val="TableText"/>
            </w:pP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Produce Construction Management Plans</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ensure that traffic in and around significant development sites does not cause a negative effect on other road users</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tcPr>
          <w:p w:rsidR="006A1A71" w:rsidRDefault="006A1A71" w:rsidP="006A1A71">
            <w:pPr>
              <w:pStyle w:val="TableText"/>
            </w:pP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Review and implement parking restrictions around Stations</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r>
              <w:t>To support PTA parking and to reduce all day parking in spaces which are for other parking needs</w:t>
            </w:r>
          </w:p>
        </w:tc>
      </w:tr>
      <w:tr w:rsidR="006A1A71" w:rsidTr="006A1A71">
        <w:tc>
          <w:tcPr>
            <w:cnfStyle w:val="001000000000" w:firstRow="0" w:lastRow="0" w:firstColumn="1" w:lastColumn="0" w:oddVBand="0" w:evenVBand="0" w:oddHBand="0" w:evenHBand="0" w:firstRowFirstColumn="0" w:firstRowLastColumn="0" w:lastRowFirstColumn="0" w:lastRowLastColumn="0"/>
            <w:tcW w:w="1187" w:type="pct"/>
            <w:vMerge/>
          </w:tcPr>
          <w:p w:rsidR="006A1A71" w:rsidRDefault="006A1A71" w:rsidP="006A1A71">
            <w:pPr>
              <w:pStyle w:val="TableText"/>
            </w:pPr>
          </w:p>
        </w:tc>
        <w:tc>
          <w:tcPr>
            <w:tcW w:w="1227" w:type="pct"/>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Request travel plans for large developments and from schools</w:t>
            </w:r>
          </w:p>
        </w:tc>
        <w:tc>
          <w:tcPr>
            <w:tcW w:w="2586" w:type="pct"/>
          </w:tcPr>
          <w:p w:rsidR="006A1A71" w:rsidRDefault="006A1A71" w:rsidP="006A1A71">
            <w:pPr>
              <w:pStyle w:val="TableBullet"/>
              <w:cnfStyle w:val="000000000000" w:firstRow="0" w:lastRow="0" w:firstColumn="0" w:lastColumn="0" w:oddVBand="0" w:evenVBand="0" w:oddHBand="0" w:evenHBand="0" w:firstRowFirstColumn="0" w:firstRowLastColumn="0" w:lastRowFirstColumn="0" w:lastRowLastColumn="0"/>
            </w:pPr>
            <w:proofErr w:type="gramStart"/>
            <w:r>
              <w:t xml:space="preserve">To </w:t>
            </w:r>
            <w:proofErr w:type="spellStart"/>
            <w:r>
              <w:t>normalise</w:t>
            </w:r>
            <w:proofErr w:type="spellEnd"/>
            <w:r>
              <w:t xml:space="preserve"> the use of sustainable and active transport modes and reduce the demand for parking.</w:t>
            </w:r>
            <w:proofErr w:type="gramEnd"/>
          </w:p>
        </w:tc>
      </w:tr>
    </w:tbl>
    <w:p w:rsidR="006A1A71" w:rsidRPr="00BA56F1" w:rsidRDefault="006A1A71" w:rsidP="006A1A71">
      <w:pPr>
        <w:pStyle w:val="BodyText1"/>
      </w:pPr>
    </w:p>
    <w:p w:rsidR="006A1A71" w:rsidRDefault="006A1A71" w:rsidP="00570511">
      <w:pPr>
        <w:pStyle w:val="Heading1"/>
        <w:pageBreakBefore/>
        <w:numPr>
          <w:ilvl w:val="0"/>
          <w:numId w:val="23"/>
        </w:numPr>
        <w:pBdr>
          <w:bottom w:val="single" w:sz="12" w:space="1" w:color="auto"/>
        </w:pBdr>
        <w:tabs>
          <w:tab w:val="clear" w:pos="851"/>
          <w:tab w:val="num" w:pos="1134"/>
        </w:tabs>
        <w:spacing w:after="360"/>
        <w:ind w:left="1134" w:hanging="1134"/>
        <w:sectPr w:rsidR="006A1A71" w:rsidSect="006A1A71">
          <w:pgSz w:w="11906" w:h="16838" w:code="9"/>
          <w:pgMar w:top="1418" w:right="1134" w:bottom="1134" w:left="1134" w:header="567" w:footer="567" w:gutter="0"/>
          <w:cols w:space="567"/>
          <w:docGrid w:linePitch="360"/>
        </w:sectPr>
      </w:pPr>
      <w:bookmarkStart w:id="131" w:name="_Toc498608613"/>
    </w:p>
    <w:p w:rsidR="006A1A71" w:rsidRDefault="006A1A71" w:rsidP="00F52B69">
      <w:pPr>
        <w:pStyle w:val="Heading1newpage"/>
      </w:pPr>
      <w:bookmarkStart w:id="132" w:name="_Toc188304"/>
      <w:r>
        <w:lastRenderedPageBreak/>
        <w:t>Action Plan</w:t>
      </w:r>
      <w:bookmarkEnd w:id="131"/>
      <w:bookmarkEnd w:id="132"/>
    </w:p>
    <w:p w:rsidR="006A1A71" w:rsidRDefault="00F52B69" w:rsidP="006A1A71">
      <w:pPr>
        <w:pStyle w:val="BodyText"/>
      </w:pPr>
      <w:r w:rsidRPr="00F52B69">
        <w:rPr>
          <w:b/>
        </w:rPr>
        <w:fldChar w:fldCharType="begin"/>
      </w:r>
      <w:r w:rsidRPr="00F52B69">
        <w:rPr>
          <w:b/>
        </w:rPr>
        <w:instrText xml:space="preserve"> REF _Ref186856 \r \h </w:instrText>
      </w:r>
      <w:r>
        <w:rPr>
          <w:b/>
        </w:rPr>
        <w:instrText xml:space="preserve"> \* MERGEFORMAT </w:instrText>
      </w:r>
      <w:r w:rsidRPr="00F52B69">
        <w:rPr>
          <w:b/>
        </w:rPr>
      </w:r>
      <w:r w:rsidRPr="00F52B69">
        <w:rPr>
          <w:b/>
        </w:rPr>
        <w:fldChar w:fldCharType="separate"/>
      </w:r>
      <w:r w:rsidR="001C4EEE">
        <w:rPr>
          <w:b/>
        </w:rPr>
        <w:t>Table 6-1</w:t>
      </w:r>
      <w:r w:rsidRPr="00F52B69">
        <w:rPr>
          <w:b/>
        </w:rPr>
        <w:fldChar w:fldCharType="end"/>
      </w:r>
      <w:r w:rsidR="006A1A71">
        <w:t xml:space="preserve"> outlines a program for implementation of the recommendations made in </w:t>
      </w:r>
      <w:r w:rsidR="006A1A71" w:rsidRPr="009A753E">
        <w:rPr>
          <w:b/>
        </w:rPr>
        <w:t xml:space="preserve">Chapter </w:t>
      </w:r>
      <w:r w:rsidR="006A1A71" w:rsidRPr="009A753E">
        <w:rPr>
          <w:b/>
        </w:rPr>
        <w:fldChar w:fldCharType="begin" w:fldLock="1"/>
      </w:r>
      <w:r w:rsidR="006A1A71" w:rsidRPr="009A753E">
        <w:rPr>
          <w:b/>
        </w:rPr>
        <w:instrText xml:space="preserve"> REF _Ref498442743 \n \h </w:instrText>
      </w:r>
      <w:r w:rsidR="006A1A71">
        <w:rPr>
          <w:b/>
        </w:rPr>
        <w:instrText xml:space="preserve"> \* MERGEFORMAT </w:instrText>
      </w:r>
      <w:r w:rsidR="006A1A71" w:rsidRPr="009A753E">
        <w:rPr>
          <w:b/>
        </w:rPr>
      </w:r>
      <w:r w:rsidR="006A1A71" w:rsidRPr="009A753E">
        <w:rPr>
          <w:b/>
        </w:rPr>
        <w:fldChar w:fldCharType="separate"/>
      </w:r>
      <w:r w:rsidR="006A1A71" w:rsidRPr="009A753E">
        <w:rPr>
          <w:b/>
        </w:rPr>
        <w:t>5</w:t>
      </w:r>
      <w:r w:rsidR="006A1A71" w:rsidRPr="009A753E">
        <w:rPr>
          <w:b/>
        </w:rPr>
        <w:fldChar w:fldCharType="end"/>
      </w:r>
      <w:r w:rsidR="006A1A71">
        <w:t>.</w:t>
      </w:r>
    </w:p>
    <w:p w:rsidR="006A1A71" w:rsidRDefault="006A1A71" w:rsidP="006A1A71">
      <w:pPr>
        <w:pStyle w:val="BodyText"/>
        <w:sectPr w:rsidR="006A1A71" w:rsidSect="006A1A71">
          <w:pgSz w:w="16838" w:h="11906" w:orient="landscape" w:code="9"/>
          <w:pgMar w:top="1134" w:right="1418" w:bottom="1134" w:left="1134" w:header="567" w:footer="567" w:gutter="0"/>
          <w:cols w:space="567"/>
          <w:docGrid w:linePitch="360"/>
        </w:sectPr>
      </w:pPr>
    </w:p>
    <w:p w:rsidR="006A1A71" w:rsidRDefault="006A1A71" w:rsidP="006A1A71">
      <w:pPr>
        <w:pStyle w:val="BodyText"/>
      </w:pPr>
      <w:r>
        <w:lastRenderedPageBreak/>
        <w:t xml:space="preserve">The implementation plan </w:t>
      </w:r>
      <w:proofErr w:type="gramStart"/>
      <w:r>
        <w:t>is presented</w:t>
      </w:r>
      <w:proofErr w:type="gramEnd"/>
      <w:r>
        <w:t xml:space="preserve"> in the table in this section. Note that specific on road parking capacity upgrades have not been included in the implementation plan but </w:t>
      </w:r>
      <w:proofErr w:type="gramStart"/>
      <w:r>
        <w:t>are planned</w:t>
      </w:r>
      <w:proofErr w:type="gramEnd"/>
      <w:r>
        <w:t xml:space="preserve"> for in the City’s Major Capital Works Programme and in the future development proposals.</w:t>
      </w:r>
    </w:p>
    <w:p w:rsidR="006A1A71" w:rsidRDefault="006A1A71" w:rsidP="006A1A71">
      <w:pPr>
        <w:pStyle w:val="BodyText"/>
      </w:pPr>
      <w:r>
        <w:t xml:space="preserve">The actions within the plan </w:t>
      </w:r>
      <w:proofErr w:type="gramStart"/>
      <w:r>
        <w:t>have been given</w:t>
      </w:r>
      <w:proofErr w:type="gramEnd"/>
      <w:r>
        <w:t xml:space="preserve"> a priority according to the following timescales:</w:t>
      </w:r>
    </w:p>
    <w:p w:rsidR="006A1A71" w:rsidRDefault="006A1A71" w:rsidP="000079BF">
      <w:pPr>
        <w:pStyle w:val="BodyText"/>
        <w:numPr>
          <w:ilvl w:val="0"/>
          <w:numId w:val="40"/>
        </w:numPr>
        <w:spacing w:line="264" w:lineRule="auto"/>
        <w:ind w:left="284" w:hanging="284"/>
      </w:pPr>
      <w:r>
        <w:t>Short: to 2020</w:t>
      </w:r>
    </w:p>
    <w:p w:rsidR="006A1A71" w:rsidRDefault="006A1A71" w:rsidP="000079BF">
      <w:pPr>
        <w:pStyle w:val="BodyText"/>
        <w:numPr>
          <w:ilvl w:val="0"/>
          <w:numId w:val="40"/>
        </w:numPr>
        <w:spacing w:line="264" w:lineRule="auto"/>
        <w:ind w:left="284" w:hanging="284"/>
      </w:pPr>
      <w:r>
        <w:t>Medium: 2020 to 2025</w:t>
      </w:r>
    </w:p>
    <w:p w:rsidR="006A1A71" w:rsidRDefault="006A1A71" w:rsidP="000079BF">
      <w:pPr>
        <w:pStyle w:val="BodyText"/>
        <w:numPr>
          <w:ilvl w:val="0"/>
          <w:numId w:val="40"/>
        </w:numPr>
        <w:spacing w:line="264" w:lineRule="auto"/>
        <w:ind w:left="284" w:hanging="284"/>
      </w:pPr>
      <w:r>
        <w:t>Long: 2025 to 2028.</w:t>
      </w:r>
      <w:r w:rsidDel="001F1186">
        <w:t xml:space="preserve"> </w:t>
      </w:r>
    </w:p>
    <w:p w:rsidR="006A1A71" w:rsidRDefault="006A1A71" w:rsidP="006A1A71">
      <w:pPr>
        <w:pStyle w:val="BodyText"/>
      </w:pPr>
    </w:p>
    <w:p w:rsidR="006A1A71" w:rsidRDefault="006A1A71" w:rsidP="006A1A71">
      <w:pPr>
        <w:pStyle w:val="BodyText"/>
      </w:pPr>
      <w:r w:rsidRPr="001F1186">
        <w:lastRenderedPageBreak/>
        <w:t>Actions centred on management, advocacy, policy/strategy</w:t>
      </w:r>
      <w:r>
        <w:t xml:space="preserve"> development or education have generally been categorised as </w:t>
      </w:r>
      <w:proofErr w:type="gramStart"/>
      <w:r>
        <w:t>short term</w:t>
      </w:r>
      <w:proofErr w:type="gramEnd"/>
      <w:r>
        <w:t xml:space="preserve"> actions, under the assumption that the City will provide sufficient resources to drive these actions forward.</w:t>
      </w:r>
    </w:p>
    <w:p w:rsidR="006A1A71" w:rsidRPr="00635FDE" w:rsidRDefault="006A1A71" w:rsidP="006A1A71">
      <w:pPr>
        <w:pStyle w:val="BodyText"/>
        <w:rPr>
          <w:b/>
        </w:rPr>
      </w:pPr>
      <w:r w:rsidRPr="00635FDE">
        <w:rPr>
          <w:b/>
        </w:rPr>
        <w:t>Scale of Cost</w:t>
      </w:r>
    </w:p>
    <w:p w:rsidR="006A1A71" w:rsidRDefault="006A1A71" w:rsidP="006A1A71">
      <w:pPr>
        <w:pStyle w:val="BodyText"/>
      </w:pPr>
      <w:r>
        <w:t xml:space="preserve">0 </w:t>
      </w:r>
      <w:r>
        <w:tab/>
        <w:t>Operational</w:t>
      </w:r>
      <w:r>
        <w:rPr>
          <w:sz w:val="16"/>
          <w:szCs w:val="16"/>
        </w:rPr>
        <w:t>*</w:t>
      </w:r>
    </w:p>
    <w:p w:rsidR="006A1A71" w:rsidRDefault="006A1A71" w:rsidP="006A1A71">
      <w:pPr>
        <w:pStyle w:val="BodyText"/>
      </w:pPr>
      <w:r>
        <w:t xml:space="preserve">$ </w:t>
      </w:r>
      <w:r>
        <w:tab/>
        <w:t>Low (&lt; $100,000</w:t>
      </w:r>
      <w:proofErr w:type="gramStart"/>
      <w:r>
        <w:t>)*</w:t>
      </w:r>
      <w:proofErr w:type="gramEnd"/>
      <w:r>
        <w:t>*</w:t>
      </w:r>
    </w:p>
    <w:p w:rsidR="006A1A71" w:rsidRDefault="006A1A71" w:rsidP="006A1A71">
      <w:pPr>
        <w:pStyle w:val="BodyText"/>
      </w:pPr>
      <w:r>
        <w:t xml:space="preserve">$$ </w:t>
      </w:r>
      <w:r>
        <w:tab/>
        <w:t>Medium ($100,000 - $500,000)</w:t>
      </w:r>
    </w:p>
    <w:p w:rsidR="006A1A71" w:rsidRDefault="006A1A71" w:rsidP="006A1A71">
      <w:pPr>
        <w:pStyle w:val="BodyText"/>
      </w:pPr>
      <w:r>
        <w:t>$$$</w:t>
      </w:r>
      <w:r>
        <w:tab/>
        <w:t xml:space="preserve"> High (&gt;$500,000)</w:t>
      </w:r>
    </w:p>
    <w:p w:rsidR="006A1A71" w:rsidRDefault="006A1A71" w:rsidP="006A1A71">
      <w:pPr>
        <w:pStyle w:val="BodyText"/>
      </w:pPr>
    </w:p>
    <w:p w:rsidR="006A1A71" w:rsidRDefault="006A1A71" w:rsidP="006A1A71">
      <w:pPr>
        <w:pStyle w:val="BodyText"/>
        <w:sectPr w:rsidR="006A1A71" w:rsidSect="006A1A71">
          <w:type w:val="continuous"/>
          <w:pgSz w:w="16838" w:h="11906" w:orient="landscape" w:code="9"/>
          <w:pgMar w:top="1134" w:right="1418" w:bottom="1134" w:left="1134" w:header="567" w:footer="567" w:gutter="0"/>
          <w:cols w:num="2" w:space="567"/>
          <w:docGrid w:linePitch="360"/>
        </w:sectPr>
      </w:pPr>
    </w:p>
    <w:p w:rsidR="006A1A71" w:rsidRDefault="006A1A71" w:rsidP="006A1A71">
      <w:pPr>
        <w:pStyle w:val="BodyText"/>
      </w:pPr>
    </w:p>
    <w:p w:rsidR="006A1A71" w:rsidRPr="000F5D30" w:rsidRDefault="006A1A71" w:rsidP="006A1A71">
      <w:pPr>
        <w:pStyle w:val="BodyText"/>
        <w:spacing w:before="0" w:after="0"/>
        <w:rPr>
          <w:sz w:val="16"/>
          <w:szCs w:val="16"/>
        </w:rPr>
      </w:pPr>
      <w:proofErr w:type="gramStart"/>
      <w:r>
        <w:t xml:space="preserve">* </w:t>
      </w:r>
      <w:r w:rsidRPr="000F5D30">
        <w:rPr>
          <w:sz w:val="16"/>
          <w:szCs w:val="16"/>
        </w:rPr>
        <w:t>Sourced from existing budget.</w:t>
      </w:r>
      <w:proofErr w:type="gramEnd"/>
      <w:r w:rsidRPr="000F5D30">
        <w:rPr>
          <w:sz w:val="16"/>
          <w:szCs w:val="16"/>
        </w:rPr>
        <w:t xml:space="preserve"> </w:t>
      </w:r>
      <w:proofErr w:type="gramStart"/>
      <w:r w:rsidRPr="000F5D30">
        <w:rPr>
          <w:sz w:val="16"/>
          <w:szCs w:val="16"/>
        </w:rPr>
        <w:t>Assumed work done in-house using existing staff and funding resources.</w:t>
      </w:r>
      <w:proofErr w:type="gramEnd"/>
    </w:p>
    <w:p w:rsidR="006A1A71" w:rsidRPr="000F5D30" w:rsidRDefault="006A1A71" w:rsidP="006A1A71">
      <w:pPr>
        <w:pStyle w:val="BodyText"/>
        <w:spacing w:before="0" w:after="0"/>
        <w:rPr>
          <w:sz w:val="16"/>
          <w:szCs w:val="16"/>
        </w:rPr>
      </w:pPr>
      <w:r w:rsidRPr="000F5D30">
        <w:rPr>
          <w:sz w:val="16"/>
          <w:szCs w:val="16"/>
        </w:rPr>
        <w:t xml:space="preserve">** May be funded from operational sources if there is capacity for work to be done in-house. </w:t>
      </w:r>
    </w:p>
    <w:p w:rsidR="006A1A71" w:rsidRDefault="006A1A71" w:rsidP="00570511">
      <w:pPr>
        <w:pStyle w:val="TableCaption"/>
        <w:numPr>
          <w:ilvl w:val="6"/>
          <w:numId w:val="23"/>
        </w:numPr>
        <w:sectPr w:rsidR="006A1A71" w:rsidSect="006A1A71">
          <w:type w:val="continuous"/>
          <w:pgSz w:w="16838" w:h="11906" w:orient="landscape" w:code="9"/>
          <w:pgMar w:top="1134" w:right="1418" w:bottom="1134" w:left="1134" w:header="567" w:footer="567" w:gutter="0"/>
          <w:cols w:num="2" w:space="567"/>
          <w:docGrid w:linePitch="360"/>
        </w:sectPr>
      </w:pPr>
      <w:bookmarkStart w:id="133" w:name="_Ref498442711"/>
      <w:bookmarkStart w:id="134" w:name="_Toc498608626"/>
    </w:p>
    <w:p w:rsidR="006A1A71" w:rsidRPr="00F52B69" w:rsidRDefault="006A1A71" w:rsidP="00F52B69">
      <w:pPr>
        <w:pStyle w:val="TableCaption"/>
      </w:pPr>
      <w:bookmarkStart w:id="135" w:name="_Ref186856"/>
      <w:bookmarkStart w:id="136" w:name="_Toc188317"/>
      <w:r w:rsidRPr="00F52B69">
        <w:lastRenderedPageBreak/>
        <w:t>Action Plan</w:t>
      </w:r>
      <w:bookmarkEnd w:id="133"/>
      <w:bookmarkEnd w:id="134"/>
      <w:bookmarkEnd w:id="135"/>
      <w:bookmarkEnd w:id="136"/>
    </w:p>
    <w:tbl>
      <w:tblPr>
        <w:tblStyle w:val="TaupeTable"/>
        <w:tblW w:w="13485" w:type="dxa"/>
        <w:tblLook w:val="04A0" w:firstRow="1" w:lastRow="0" w:firstColumn="1" w:lastColumn="0" w:noHBand="0" w:noVBand="1"/>
      </w:tblPr>
      <w:tblGrid>
        <w:gridCol w:w="2954"/>
        <w:gridCol w:w="1621"/>
        <w:gridCol w:w="997"/>
        <w:gridCol w:w="3110"/>
        <w:gridCol w:w="1867"/>
        <w:gridCol w:w="1460"/>
        <w:gridCol w:w="1476"/>
      </w:tblGrid>
      <w:tr w:rsidR="006A1A71" w:rsidTr="006A1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Heading"/>
              <w:jc w:val="center"/>
            </w:pPr>
            <w:r>
              <w:t>Action description</w:t>
            </w:r>
          </w:p>
        </w:tc>
        <w:tc>
          <w:tcPr>
            <w:tcW w:w="1621" w:type="dxa"/>
          </w:tcPr>
          <w:p w:rsidR="006A1A71" w:rsidRDefault="006A1A71" w:rsidP="006A1A71">
            <w:pPr>
              <w:pStyle w:val="TableHeading"/>
              <w:jc w:val="center"/>
              <w:cnfStyle w:val="100000000000" w:firstRow="1" w:lastRow="0" w:firstColumn="0" w:lastColumn="0" w:oddVBand="0" w:evenVBand="0" w:oddHBand="0" w:evenHBand="0" w:firstRowFirstColumn="0" w:firstRowLastColumn="0" w:lastRowFirstColumn="0" w:lastRowLastColumn="0"/>
            </w:pPr>
            <w:r>
              <w:t>Responsible authority</w:t>
            </w:r>
          </w:p>
        </w:tc>
        <w:tc>
          <w:tcPr>
            <w:tcW w:w="0" w:type="auto"/>
          </w:tcPr>
          <w:p w:rsidR="006A1A71" w:rsidRDefault="006A1A71" w:rsidP="006A1A71">
            <w:pPr>
              <w:pStyle w:val="TableHeading"/>
              <w:cnfStyle w:val="100000000000" w:firstRow="1" w:lastRow="0" w:firstColumn="0" w:lastColumn="0" w:oddVBand="0" w:evenVBand="0" w:oddHBand="0" w:evenHBand="0" w:firstRowFirstColumn="0" w:firstRowLastColumn="0" w:lastRowFirstColumn="0" w:lastRowLastColumn="0"/>
            </w:pPr>
            <w:r>
              <w:t>Potential funding sources</w:t>
            </w:r>
          </w:p>
        </w:tc>
        <w:tc>
          <w:tcPr>
            <w:tcW w:w="3110" w:type="dxa"/>
          </w:tcPr>
          <w:p w:rsidR="006A1A71" w:rsidRDefault="006A1A71" w:rsidP="006A1A71">
            <w:pPr>
              <w:pStyle w:val="TableHeading"/>
              <w:jc w:val="center"/>
              <w:cnfStyle w:val="100000000000" w:firstRow="1" w:lastRow="0" w:firstColumn="0" w:lastColumn="0" w:oddVBand="0" w:evenVBand="0" w:oddHBand="0" w:evenHBand="0" w:firstRowFirstColumn="0" w:firstRowLastColumn="0" w:lastRowFirstColumn="0" w:lastRowLastColumn="0"/>
            </w:pPr>
            <w:r>
              <w:t>Potential risks</w:t>
            </w:r>
          </w:p>
        </w:tc>
        <w:tc>
          <w:tcPr>
            <w:tcW w:w="1867" w:type="dxa"/>
          </w:tcPr>
          <w:p w:rsidR="006A1A71" w:rsidRDefault="006A1A71" w:rsidP="006A1A71">
            <w:pPr>
              <w:pStyle w:val="TableHeading"/>
              <w:jc w:val="center"/>
              <w:cnfStyle w:val="100000000000" w:firstRow="1" w:lastRow="0" w:firstColumn="0" w:lastColumn="0" w:oddVBand="0" w:evenVBand="0" w:oddHBand="0" w:evenHBand="0" w:firstRowFirstColumn="0" w:firstRowLastColumn="0" w:lastRowFirstColumn="0" w:lastRowLastColumn="0"/>
            </w:pPr>
            <w:r>
              <w:t>Governance Requirements</w:t>
            </w:r>
          </w:p>
        </w:tc>
        <w:tc>
          <w:tcPr>
            <w:tcW w:w="1460" w:type="dxa"/>
          </w:tcPr>
          <w:p w:rsidR="006A1A71" w:rsidRDefault="006A1A71" w:rsidP="006A1A71">
            <w:pPr>
              <w:pStyle w:val="TableHeading"/>
              <w:jc w:val="center"/>
              <w:cnfStyle w:val="100000000000" w:firstRow="1" w:lastRow="0" w:firstColumn="0" w:lastColumn="0" w:oddVBand="0" w:evenVBand="0" w:oddHBand="0" w:evenHBand="0" w:firstRowFirstColumn="0" w:firstRowLastColumn="0" w:lastRowFirstColumn="0" w:lastRowLastColumn="0"/>
            </w:pPr>
            <w:r>
              <w:t>Priority</w:t>
            </w:r>
          </w:p>
        </w:tc>
        <w:tc>
          <w:tcPr>
            <w:tcW w:w="1476" w:type="dxa"/>
          </w:tcPr>
          <w:p w:rsidR="006A1A71" w:rsidRDefault="006A1A71" w:rsidP="006A1A71">
            <w:pPr>
              <w:pStyle w:val="TableHeading"/>
              <w:jc w:val="center"/>
              <w:cnfStyle w:val="100000000000" w:firstRow="1" w:lastRow="0" w:firstColumn="0" w:lastColumn="0" w:oddVBand="0" w:evenVBand="0" w:oddHBand="0" w:evenHBand="0" w:firstRowFirstColumn="0" w:firstRowLastColumn="0" w:lastRowFirstColumn="0" w:lastRowLastColumn="0"/>
            </w:pPr>
            <w:r>
              <w:t>Cost</w:t>
            </w:r>
          </w:p>
        </w:tc>
      </w:tr>
      <w:tr w:rsidR="006A1A71" w:rsidTr="006A1A71">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Text"/>
            </w:pPr>
            <w:r>
              <w:t>Community Engagement (Transport)</w:t>
            </w:r>
          </w:p>
          <w:p w:rsidR="006A1A71" w:rsidRDefault="006A1A71" w:rsidP="006A1A71">
            <w:pPr>
              <w:pStyle w:val="TableText"/>
            </w:pPr>
          </w:p>
        </w:tc>
        <w:tc>
          <w:tcPr>
            <w:tcW w:w="1621"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 (Transport)</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DoT</w:t>
            </w:r>
          </w:p>
        </w:tc>
        <w:tc>
          <w:tcPr>
            <w:tcW w:w="3110"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Lack of community buy-in</w:t>
            </w:r>
          </w:p>
        </w:tc>
        <w:tc>
          <w:tcPr>
            <w:tcW w:w="1867"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 to work with DoT</w:t>
            </w:r>
          </w:p>
        </w:tc>
        <w:tc>
          <w:tcPr>
            <w:tcW w:w="1460" w:type="dxa"/>
          </w:tcPr>
          <w:p w:rsidR="006A1A71" w:rsidRDefault="006A1A71" w:rsidP="006A1A71">
            <w:pPr>
              <w:pStyle w:val="TableText"/>
              <w:jc w:val="center"/>
              <w:cnfStyle w:val="000000000000" w:firstRow="0" w:lastRow="0" w:firstColumn="0" w:lastColumn="0" w:oddVBand="0" w:evenVBand="0" w:oddHBand="0" w:evenHBand="0" w:firstRowFirstColumn="0" w:firstRowLastColumn="0" w:lastRowFirstColumn="0" w:lastRowLastColumn="0"/>
            </w:pPr>
            <w:r>
              <w:t xml:space="preserve">Short </w:t>
            </w:r>
          </w:p>
        </w:tc>
        <w:tc>
          <w:tcPr>
            <w:tcW w:w="1476" w:type="dxa"/>
          </w:tcPr>
          <w:p w:rsidR="006A1A71" w:rsidRDefault="006A1A71" w:rsidP="006A1A71">
            <w:pPr>
              <w:pStyle w:val="TableText"/>
              <w:jc w:val="center"/>
              <w:cnfStyle w:val="000000000000" w:firstRow="0" w:lastRow="0" w:firstColumn="0" w:lastColumn="0" w:oddVBand="0" w:evenVBand="0" w:oddHBand="0" w:evenHBand="0" w:firstRowFirstColumn="0" w:firstRowLastColumn="0" w:lastRowFirstColumn="0" w:lastRowLastColumn="0"/>
            </w:pPr>
            <w:r>
              <w:t>0</w:t>
            </w:r>
          </w:p>
        </w:tc>
      </w:tr>
      <w:tr w:rsidR="006A1A71"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Text"/>
            </w:pPr>
            <w:r>
              <w:t>Promote Your Move for Schools</w:t>
            </w:r>
          </w:p>
        </w:tc>
        <w:tc>
          <w:tcPr>
            <w:tcW w:w="1621"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 (Transport)</w:t>
            </w:r>
          </w:p>
        </w:tc>
        <w:tc>
          <w:tcPr>
            <w:tcW w:w="0" w:type="auto"/>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DoT</w:t>
            </w:r>
          </w:p>
        </w:tc>
        <w:tc>
          <w:tcPr>
            <w:tcW w:w="3110"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Lack of buy in from schools/parents</w:t>
            </w:r>
          </w:p>
        </w:tc>
        <w:tc>
          <w:tcPr>
            <w:tcW w:w="1867"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Schools to govern</w:t>
            </w:r>
          </w:p>
        </w:tc>
        <w:tc>
          <w:tcPr>
            <w:tcW w:w="1460" w:type="dxa"/>
          </w:tcPr>
          <w:p w:rsidR="006A1A71" w:rsidRDefault="006A1A71" w:rsidP="006A1A71">
            <w:pPr>
              <w:pStyle w:val="TableText"/>
              <w:jc w:val="center"/>
              <w:cnfStyle w:val="000000010000" w:firstRow="0" w:lastRow="0" w:firstColumn="0" w:lastColumn="0" w:oddVBand="0" w:evenVBand="0" w:oddHBand="0" w:evenHBand="1" w:firstRowFirstColumn="0" w:firstRowLastColumn="0" w:lastRowFirstColumn="0" w:lastRowLastColumn="0"/>
            </w:pPr>
            <w:r>
              <w:t>Short</w:t>
            </w:r>
          </w:p>
        </w:tc>
        <w:tc>
          <w:tcPr>
            <w:tcW w:w="1476" w:type="dxa"/>
          </w:tcPr>
          <w:p w:rsidR="006A1A71" w:rsidRDefault="006A1A71" w:rsidP="006A1A71">
            <w:pPr>
              <w:pStyle w:val="TableText"/>
              <w:jc w:val="center"/>
              <w:cnfStyle w:val="000000010000" w:firstRow="0" w:lastRow="0" w:firstColumn="0" w:lastColumn="0" w:oddVBand="0" w:evenVBand="0" w:oddHBand="0" w:evenHBand="1" w:firstRowFirstColumn="0" w:firstRowLastColumn="0" w:lastRowFirstColumn="0" w:lastRowLastColumn="0"/>
            </w:pPr>
            <w:r>
              <w:t>0</w:t>
            </w:r>
          </w:p>
        </w:tc>
      </w:tr>
      <w:tr w:rsidR="006A1A71" w:rsidTr="006A1A71">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Text"/>
            </w:pPr>
            <w:r>
              <w:t>Engage with developers</w:t>
            </w:r>
          </w:p>
        </w:tc>
        <w:tc>
          <w:tcPr>
            <w:tcW w:w="1621"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 (Planning)</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N/A</w:t>
            </w:r>
          </w:p>
        </w:tc>
        <w:tc>
          <w:tcPr>
            <w:tcW w:w="3110"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Lack of buy-in from developers</w:t>
            </w:r>
          </w:p>
        </w:tc>
        <w:tc>
          <w:tcPr>
            <w:tcW w:w="1867"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City/UDI (WA)</w:t>
            </w:r>
          </w:p>
        </w:tc>
        <w:tc>
          <w:tcPr>
            <w:tcW w:w="1460" w:type="dxa"/>
          </w:tcPr>
          <w:p w:rsidR="006A1A71" w:rsidRDefault="006A1A71" w:rsidP="006A1A71">
            <w:pPr>
              <w:pStyle w:val="TableText"/>
              <w:jc w:val="center"/>
              <w:cnfStyle w:val="000000000000" w:firstRow="0" w:lastRow="0" w:firstColumn="0" w:lastColumn="0" w:oddVBand="0" w:evenVBand="0" w:oddHBand="0" w:evenHBand="0" w:firstRowFirstColumn="0" w:firstRowLastColumn="0" w:lastRowFirstColumn="0" w:lastRowLastColumn="0"/>
            </w:pPr>
            <w:r>
              <w:t>Short</w:t>
            </w:r>
          </w:p>
        </w:tc>
        <w:tc>
          <w:tcPr>
            <w:tcW w:w="1476" w:type="dxa"/>
          </w:tcPr>
          <w:p w:rsidR="006A1A71" w:rsidRDefault="006A1A71" w:rsidP="006A1A71">
            <w:pPr>
              <w:pStyle w:val="TableText"/>
              <w:jc w:val="center"/>
              <w:cnfStyle w:val="000000000000" w:firstRow="0" w:lastRow="0" w:firstColumn="0" w:lastColumn="0" w:oddVBand="0" w:evenVBand="0" w:oddHBand="0" w:evenHBand="0" w:firstRowFirstColumn="0" w:firstRowLastColumn="0" w:lastRowFirstColumn="0" w:lastRowLastColumn="0"/>
            </w:pPr>
            <w:r>
              <w:t>0</w:t>
            </w:r>
          </w:p>
        </w:tc>
      </w:tr>
      <w:tr w:rsidR="006A1A71"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Text"/>
            </w:pPr>
            <w:r>
              <w:t>Engage with real estate agents</w:t>
            </w:r>
          </w:p>
        </w:tc>
        <w:tc>
          <w:tcPr>
            <w:tcW w:w="1621"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 (Planning)</w:t>
            </w:r>
          </w:p>
        </w:tc>
        <w:tc>
          <w:tcPr>
            <w:tcW w:w="0" w:type="auto"/>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N/A</w:t>
            </w:r>
          </w:p>
        </w:tc>
        <w:tc>
          <w:tcPr>
            <w:tcW w:w="3110"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Lack of buy-in from real estate agents</w:t>
            </w:r>
          </w:p>
        </w:tc>
        <w:tc>
          <w:tcPr>
            <w:tcW w:w="1867"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City/REIWA</w:t>
            </w:r>
          </w:p>
        </w:tc>
        <w:tc>
          <w:tcPr>
            <w:tcW w:w="1460" w:type="dxa"/>
          </w:tcPr>
          <w:p w:rsidR="006A1A71" w:rsidRDefault="006A1A71" w:rsidP="006A1A71">
            <w:pPr>
              <w:pStyle w:val="TableText"/>
              <w:jc w:val="center"/>
              <w:cnfStyle w:val="000000010000" w:firstRow="0" w:lastRow="0" w:firstColumn="0" w:lastColumn="0" w:oddVBand="0" w:evenVBand="0" w:oddHBand="0" w:evenHBand="1" w:firstRowFirstColumn="0" w:firstRowLastColumn="0" w:lastRowFirstColumn="0" w:lastRowLastColumn="0"/>
            </w:pPr>
            <w:r>
              <w:t>Short</w:t>
            </w:r>
          </w:p>
        </w:tc>
        <w:tc>
          <w:tcPr>
            <w:tcW w:w="1476" w:type="dxa"/>
          </w:tcPr>
          <w:p w:rsidR="006A1A71" w:rsidRDefault="006A1A71" w:rsidP="006A1A71">
            <w:pPr>
              <w:pStyle w:val="TableText"/>
              <w:jc w:val="center"/>
              <w:cnfStyle w:val="000000010000" w:firstRow="0" w:lastRow="0" w:firstColumn="0" w:lastColumn="0" w:oddVBand="0" w:evenVBand="0" w:oddHBand="0" w:evenHBand="1" w:firstRowFirstColumn="0" w:firstRowLastColumn="0" w:lastRowFirstColumn="0" w:lastRowLastColumn="0"/>
            </w:pPr>
            <w:r>
              <w:t>0</w:t>
            </w:r>
          </w:p>
        </w:tc>
      </w:tr>
      <w:tr w:rsidR="006A1A71" w:rsidTr="006A1A71">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Text"/>
            </w:pPr>
            <w:r>
              <w:t xml:space="preserve">Create a Working Group for </w:t>
            </w:r>
            <w:proofErr w:type="spellStart"/>
            <w:r>
              <w:t>organisations</w:t>
            </w:r>
            <w:proofErr w:type="spellEnd"/>
            <w:r>
              <w:t xml:space="preserve"> in industrial areas</w:t>
            </w:r>
          </w:p>
        </w:tc>
        <w:tc>
          <w:tcPr>
            <w:tcW w:w="1621"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 (Transport/ Commerce)</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N/A</w:t>
            </w:r>
          </w:p>
        </w:tc>
        <w:tc>
          <w:tcPr>
            <w:tcW w:w="3110"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 xml:space="preserve">Lack of buy in from affected </w:t>
            </w:r>
            <w:proofErr w:type="spellStart"/>
            <w:r>
              <w:t>organisations</w:t>
            </w:r>
            <w:proofErr w:type="spellEnd"/>
            <w:r>
              <w:t xml:space="preserve"> </w:t>
            </w:r>
          </w:p>
        </w:tc>
        <w:tc>
          <w:tcPr>
            <w:tcW w:w="1867"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w:t>
            </w:r>
          </w:p>
        </w:tc>
        <w:tc>
          <w:tcPr>
            <w:tcW w:w="1460" w:type="dxa"/>
          </w:tcPr>
          <w:p w:rsidR="006A1A71" w:rsidRDefault="006A1A71" w:rsidP="006A1A71">
            <w:pPr>
              <w:pStyle w:val="TableText"/>
              <w:jc w:val="center"/>
              <w:cnfStyle w:val="000000000000" w:firstRow="0" w:lastRow="0" w:firstColumn="0" w:lastColumn="0" w:oddVBand="0" w:evenVBand="0" w:oddHBand="0" w:evenHBand="0" w:firstRowFirstColumn="0" w:firstRowLastColumn="0" w:lastRowFirstColumn="0" w:lastRowLastColumn="0"/>
            </w:pPr>
            <w:r>
              <w:t>Short</w:t>
            </w:r>
          </w:p>
        </w:tc>
        <w:tc>
          <w:tcPr>
            <w:tcW w:w="1476" w:type="dxa"/>
          </w:tcPr>
          <w:p w:rsidR="006A1A71" w:rsidRDefault="006A1A71" w:rsidP="006A1A71">
            <w:pPr>
              <w:pStyle w:val="TableText"/>
              <w:jc w:val="center"/>
              <w:cnfStyle w:val="000000000000" w:firstRow="0" w:lastRow="0" w:firstColumn="0" w:lastColumn="0" w:oddVBand="0" w:evenVBand="0" w:oddHBand="0" w:evenHBand="0" w:firstRowFirstColumn="0" w:firstRowLastColumn="0" w:lastRowFirstColumn="0" w:lastRowLastColumn="0"/>
            </w:pPr>
            <w:r>
              <w:t>0</w:t>
            </w:r>
          </w:p>
        </w:tc>
      </w:tr>
      <w:tr w:rsidR="006A1A71"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Text"/>
            </w:pPr>
            <w:r>
              <w:t>Undertake a study of the potential for paid parking in the City and identify car parks which may be appropriate candidates for the introduction of parking fees</w:t>
            </w:r>
          </w:p>
        </w:tc>
        <w:tc>
          <w:tcPr>
            <w:tcW w:w="1621"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 (Transport)</w:t>
            </w:r>
          </w:p>
        </w:tc>
        <w:tc>
          <w:tcPr>
            <w:tcW w:w="0" w:type="auto"/>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 funded</w:t>
            </w:r>
          </w:p>
        </w:tc>
        <w:tc>
          <w:tcPr>
            <w:tcW w:w="3110"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 xml:space="preserve">The number of car parks with potential for surveying and associated costs being unachievable </w:t>
            </w:r>
          </w:p>
        </w:tc>
        <w:tc>
          <w:tcPr>
            <w:tcW w:w="1867"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w:t>
            </w:r>
          </w:p>
        </w:tc>
        <w:tc>
          <w:tcPr>
            <w:tcW w:w="1460" w:type="dxa"/>
          </w:tcPr>
          <w:p w:rsidR="006A1A71" w:rsidRDefault="006A1A71" w:rsidP="006A1A71">
            <w:pPr>
              <w:pStyle w:val="TableText"/>
              <w:jc w:val="center"/>
              <w:cnfStyle w:val="000000010000" w:firstRow="0" w:lastRow="0" w:firstColumn="0" w:lastColumn="0" w:oddVBand="0" w:evenVBand="0" w:oddHBand="0" w:evenHBand="1" w:firstRowFirstColumn="0" w:firstRowLastColumn="0" w:lastRowFirstColumn="0" w:lastRowLastColumn="0"/>
            </w:pPr>
            <w:r>
              <w:t>Medium</w:t>
            </w:r>
          </w:p>
        </w:tc>
        <w:tc>
          <w:tcPr>
            <w:tcW w:w="1476" w:type="dxa"/>
          </w:tcPr>
          <w:p w:rsidR="006A1A71" w:rsidRDefault="006A1A71" w:rsidP="006A1A71">
            <w:pPr>
              <w:pStyle w:val="TableText"/>
              <w:jc w:val="center"/>
              <w:cnfStyle w:val="000000010000" w:firstRow="0" w:lastRow="0" w:firstColumn="0" w:lastColumn="0" w:oddVBand="0" w:evenVBand="0" w:oddHBand="0" w:evenHBand="1" w:firstRowFirstColumn="0" w:firstRowLastColumn="0" w:lastRowFirstColumn="0" w:lastRowLastColumn="0"/>
            </w:pPr>
            <w:r>
              <w:t>$</w:t>
            </w:r>
          </w:p>
        </w:tc>
      </w:tr>
      <w:tr w:rsidR="006A1A71" w:rsidTr="006A1A71">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Text"/>
            </w:pPr>
            <w:r>
              <w:t>Review Kiss and Ride facilities at Government Schools</w:t>
            </w:r>
          </w:p>
        </w:tc>
        <w:tc>
          <w:tcPr>
            <w:tcW w:w="1621"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 (Transport)</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DoE</w:t>
            </w:r>
          </w:p>
        </w:tc>
        <w:tc>
          <w:tcPr>
            <w:tcW w:w="3110"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Facilities being under designed and need for upgrades</w:t>
            </w:r>
          </w:p>
        </w:tc>
        <w:tc>
          <w:tcPr>
            <w:tcW w:w="1867"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DoE</w:t>
            </w:r>
          </w:p>
        </w:tc>
        <w:tc>
          <w:tcPr>
            <w:tcW w:w="1460" w:type="dxa"/>
          </w:tcPr>
          <w:p w:rsidR="006A1A71" w:rsidRDefault="006A1A71" w:rsidP="006A1A71">
            <w:pPr>
              <w:pStyle w:val="TableText"/>
              <w:jc w:val="center"/>
              <w:cnfStyle w:val="000000000000" w:firstRow="0" w:lastRow="0" w:firstColumn="0" w:lastColumn="0" w:oddVBand="0" w:evenVBand="0" w:oddHBand="0" w:evenHBand="0" w:firstRowFirstColumn="0" w:firstRowLastColumn="0" w:lastRowFirstColumn="0" w:lastRowLastColumn="0"/>
            </w:pPr>
            <w:r>
              <w:t>Short/Medium</w:t>
            </w:r>
          </w:p>
        </w:tc>
        <w:tc>
          <w:tcPr>
            <w:tcW w:w="1476" w:type="dxa"/>
          </w:tcPr>
          <w:p w:rsidR="006A1A71" w:rsidRDefault="006A1A71" w:rsidP="006A1A71">
            <w:pPr>
              <w:pStyle w:val="TableText"/>
              <w:jc w:val="center"/>
              <w:cnfStyle w:val="000000000000" w:firstRow="0" w:lastRow="0" w:firstColumn="0" w:lastColumn="0" w:oddVBand="0" w:evenVBand="0" w:oddHBand="0" w:evenHBand="0" w:firstRowFirstColumn="0" w:firstRowLastColumn="0" w:lastRowFirstColumn="0" w:lastRowLastColumn="0"/>
            </w:pPr>
            <w:r>
              <w:t>$</w:t>
            </w:r>
          </w:p>
        </w:tc>
      </w:tr>
      <w:tr w:rsidR="006A1A71"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Text"/>
            </w:pPr>
            <w:r>
              <w:t>Provide guidelines for implementation/ upgrade of Kiss and Drive/drop off facilities</w:t>
            </w:r>
          </w:p>
        </w:tc>
        <w:tc>
          <w:tcPr>
            <w:tcW w:w="1621"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 xml:space="preserve">City (Transport) </w:t>
            </w:r>
          </w:p>
        </w:tc>
        <w:tc>
          <w:tcPr>
            <w:tcW w:w="0" w:type="auto"/>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DoE/DSR</w:t>
            </w:r>
          </w:p>
        </w:tc>
        <w:tc>
          <w:tcPr>
            <w:tcW w:w="3110"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proofErr w:type="gramStart"/>
            <w:r>
              <w:t>Costs and practicality of application in existing schools.</w:t>
            </w:r>
            <w:proofErr w:type="gramEnd"/>
            <w:r>
              <w:t xml:space="preserve"> Potential for roll out across Metro area which could delay actual improvements</w:t>
            </w:r>
          </w:p>
        </w:tc>
        <w:tc>
          <w:tcPr>
            <w:tcW w:w="1867"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DoE/DSR</w:t>
            </w:r>
          </w:p>
        </w:tc>
        <w:tc>
          <w:tcPr>
            <w:tcW w:w="1460" w:type="dxa"/>
          </w:tcPr>
          <w:p w:rsidR="006A1A71" w:rsidRDefault="006A1A71" w:rsidP="006A1A71">
            <w:pPr>
              <w:pStyle w:val="TableText"/>
              <w:jc w:val="center"/>
              <w:cnfStyle w:val="000000010000" w:firstRow="0" w:lastRow="0" w:firstColumn="0" w:lastColumn="0" w:oddVBand="0" w:evenVBand="0" w:oddHBand="0" w:evenHBand="1" w:firstRowFirstColumn="0" w:firstRowLastColumn="0" w:lastRowFirstColumn="0" w:lastRowLastColumn="0"/>
            </w:pPr>
            <w:r>
              <w:t>Medium</w:t>
            </w:r>
          </w:p>
        </w:tc>
        <w:tc>
          <w:tcPr>
            <w:tcW w:w="1476" w:type="dxa"/>
          </w:tcPr>
          <w:p w:rsidR="006A1A71" w:rsidRDefault="006A1A71" w:rsidP="006A1A71">
            <w:pPr>
              <w:pStyle w:val="TableText"/>
              <w:jc w:val="center"/>
              <w:cnfStyle w:val="000000010000" w:firstRow="0" w:lastRow="0" w:firstColumn="0" w:lastColumn="0" w:oddVBand="0" w:evenVBand="0" w:oddHBand="0" w:evenHBand="1" w:firstRowFirstColumn="0" w:firstRowLastColumn="0" w:lastRowFirstColumn="0" w:lastRowLastColumn="0"/>
            </w:pPr>
            <w:r>
              <w:t>$</w:t>
            </w:r>
          </w:p>
        </w:tc>
      </w:tr>
      <w:tr w:rsidR="006A1A71" w:rsidTr="006A1A71">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Text"/>
            </w:pPr>
            <w:r>
              <w:t>Review existing facilities for parking of Heavy Vehicles in industrial areas (City managed bays)</w:t>
            </w:r>
          </w:p>
        </w:tc>
        <w:tc>
          <w:tcPr>
            <w:tcW w:w="1621"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 (Transport)</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 funded</w:t>
            </w:r>
          </w:p>
        </w:tc>
        <w:tc>
          <w:tcPr>
            <w:tcW w:w="3110"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Practicality and cost of making improvements</w:t>
            </w:r>
          </w:p>
        </w:tc>
        <w:tc>
          <w:tcPr>
            <w:tcW w:w="1867"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w:t>
            </w:r>
          </w:p>
        </w:tc>
        <w:tc>
          <w:tcPr>
            <w:tcW w:w="1460"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Short/Medium</w:t>
            </w:r>
          </w:p>
        </w:tc>
        <w:tc>
          <w:tcPr>
            <w:tcW w:w="1476" w:type="dxa"/>
          </w:tcPr>
          <w:p w:rsidR="006A1A71" w:rsidRDefault="006A1A71" w:rsidP="006A1A71">
            <w:pPr>
              <w:pStyle w:val="TableText"/>
              <w:jc w:val="center"/>
              <w:cnfStyle w:val="000000000000" w:firstRow="0" w:lastRow="0" w:firstColumn="0" w:lastColumn="0" w:oddVBand="0" w:evenVBand="0" w:oddHBand="0" w:evenHBand="0" w:firstRowFirstColumn="0" w:firstRowLastColumn="0" w:lastRowFirstColumn="0" w:lastRowLastColumn="0"/>
            </w:pPr>
            <w:r>
              <w:t>$</w:t>
            </w:r>
          </w:p>
        </w:tc>
      </w:tr>
      <w:tr w:rsidR="006A1A71"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Text"/>
            </w:pPr>
            <w:r>
              <w:t>Undertake a study relating to parking permits in residential areas, commercial areas and for special events</w:t>
            </w:r>
          </w:p>
        </w:tc>
        <w:tc>
          <w:tcPr>
            <w:tcW w:w="1621"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w:t>
            </w:r>
          </w:p>
        </w:tc>
        <w:tc>
          <w:tcPr>
            <w:tcW w:w="0" w:type="auto"/>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 funded</w:t>
            </w:r>
          </w:p>
        </w:tc>
        <w:tc>
          <w:tcPr>
            <w:tcW w:w="3110"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Lack of case studies in Cockburn</w:t>
            </w:r>
          </w:p>
        </w:tc>
        <w:tc>
          <w:tcPr>
            <w:tcW w:w="1867"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w:t>
            </w:r>
          </w:p>
        </w:tc>
        <w:tc>
          <w:tcPr>
            <w:tcW w:w="1460" w:type="dxa"/>
          </w:tcPr>
          <w:p w:rsidR="006A1A71" w:rsidRDefault="006A1A71" w:rsidP="006A1A71">
            <w:pPr>
              <w:pStyle w:val="TableText"/>
              <w:jc w:val="center"/>
              <w:cnfStyle w:val="000000010000" w:firstRow="0" w:lastRow="0" w:firstColumn="0" w:lastColumn="0" w:oddVBand="0" w:evenVBand="0" w:oddHBand="0" w:evenHBand="1" w:firstRowFirstColumn="0" w:firstRowLastColumn="0" w:lastRowFirstColumn="0" w:lastRowLastColumn="0"/>
            </w:pPr>
            <w:r>
              <w:t>Medium/Long</w:t>
            </w:r>
          </w:p>
        </w:tc>
        <w:tc>
          <w:tcPr>
            <w:tcW w:w="1476" w:type="dxa"/>
          </w:tcPr>
          <w:p w:rsidR="006A1A71" w:rsidRDefault="006A1A71" w:rsidP="006A1A71">
            <w:pPr>
              <w:pStyle w:val="TableText"/>
              <w:jc w:val="center"/>
              <w:cnfStyle w:val="000000010000" w:firstRow="0" w:lastRow="0" w:firstColumn="0" w:lastColumn="0" w:oddVBand="0" w:evenVBand="0" w:oddHBand="0" w:evenHBand="1" w:firstRowFirstColumn="0" w:firstRowLastColumn="0" w:lastRowFirstColumn="0" w:lastRowLastColumn="0"/>
            </w:pPr>
            <w:r>
              <w:t>$/$$</w:t>
            </w:r>
          </w:p>
        </w:tc>
      </w:tr>
      <w:tr w:rsidR="006A1A71" w:rsidTr="006A1A71">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Text"/>
            </w:pPr>
            <w:r>
              <w:t>Undertake a review of parking rates</w:t>
            </w:r>
          </w:p>
        </w:tc>
        <w:tc>
          <w:tcPr>
            <w:tcW w:w="1621"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 and WAPC</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N/A</w:t>
            </w:r>
          </w:p>
        </w:tc>
        <w:tc>
          <w:tcPr>
            <w:tcW w:w="3110"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Lack of agreement with WAPC due to implications across Metro area</w:t>
            </w:r>
          </w:p>
        </w:tc>
        <w:tc>
          <w:tcPr>
            <w:tcW w:w="1867"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WAPC</w:t>
            </w:r>
          </w:p>
        </w:tc>
        <w:tc>
          <w:tcPr>
            <w:tcW w:w="1460"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Short/Medium</w:t>
            </w:r>
          </w:p>
        </w:tc>
        <w:tc>
          <w:tcPr>
            <w:tcW w:w="1476" w:type="dxa"/>
          </w:tcPr>
          <w:p w:rsidR="006A1A71" w:rsidRDefault="006A1A71" w:rsidP="006A1A71">
            <w:pPr>
              <w:pStyle w:val="TableText"/>
              <w:jc w:val="center"/>
              <w:cnfStyle w:val="000000000000" w:firstRow="0" w:lastRow="0" w:firstColumn="0" w:lastColumn="0" w:oddVBand="0" w:evenVBand="0" w:oddHBand="0" w:evenHBand="0" w:firstRowFirstColumn="0" w:firstRowLastColumn="0" w:lastRowFirstColumn="0" w:lastRowLastColumn="0"/>
            </w:pPr>
            <w:r>
              <w:t>0</w:t>
            </w:r>
          </w:p>
        </w:tc>
      </w:tr>
      <w:tr w:rsidR="006A1A71"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Text"/>
            </w:pPr>
            <w:r>
              <w:t xml:space="preserve">Undertake a case study review of schools that have </w:t>
            </w:r>
            <w:proofErr w:type="spellStart"/>
            <w:r>
              <w:t>trialled</w:t>
            </w:r>
            <w:proofErr w:type="spellEnd"/>
            <w:r>
              <w:t xml:space="preserve"> staggered start and finish times</w:t>
            </w:r>
          </w:p>
        </w:tc>
        <w:tc>
          <w:tcPr>
            <w:tcW w:w="1621"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 and schools</w:t>
            </w:r>
          </w:p>
        </w:tc>
        <w:tc>
          <w:tcPr>
            <w:tcW w:w="0" w:type="auto"/>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 funded</w:t>
            </w:r>
          </w:p>
        </w:tc>
        <w:tc>
          <w:tcPr>
            <w:tcW w:w="3110"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Possibility of application at government schools/ lack of buy in from private schools/parents</w:t>
            </w:r>
          </w:p>
        </w:tc>
        <w:tc>
          <w:tcPr>
            <w:tcW w:w="1867"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City/Schools</w:t>
            </w:r>
          </w:p>
        </w:tc>
        <w:tc>
          <w:tcPr>
            <w:tcW w:w="1460" w:type="dxa"/>
          </w:tcPr>
          <w:p w:rsidR="006A1A71" w:rsidRDefault="006A1A71" w:rsidP="006A1A71">
            <w:pPr>
              <w:pStyle w:val="TableText"/>
              <w:jc w:val="center"/>
              <w:cnfStyle w:val="000000010000" w:firstRow="0" w:lastRow="0" w:firstColumn="0" w:lastColumn="0" w:oddVBand="0" w:evenVBand="0" w:oddHBand="0" w:evenHBand="1" w:firstRowFirstColumn="0" w:firstRowLastColumn="0" w:lastRowFirstColumn="0" w:lastRowLastColumn="0"/>
            </w:pPr>
            <w:r>
              <w:t>Short</w:t>
            </w:r>
          </w:p>
        </w:tc>
        <w:tc>
          <w:tcPr>
            <w:tcW w:w="1476" w:type="dxa"/>
          </w:tcPr>
          <w:p w:rsidR="006A1A71" w:rsidRDefault="006A1A71" w:rsidP="006A1A71">
            <w:pPr>
              <w:pStyle w:val="TableText"/>
              <w:jc w:val="center"/>
              <w:cnfStyle w:val="000000010000" w:firstRow="0" w:lastRow="0" w:firstColumn="0" w:lastColumn="0" w:oddVBand="0" w:evenVBand="0" w:oddHBand="0" w:evenHBand="1" w:firstRowFirstColumn="0" w:firstRowLastColumn="0" w:lastRowFirstColumn="0" w:lastRowLastColumn="0"/>
            </w:pPr>
            <w:r>
              <w:t>$</w:t>
            </w:r>
          </w:p>
        </w:tc>
      </w:tr>
      <w:tr w:rsidR="006A1A71" w:rsidTr="006A1A71">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Text"/>
            </w:pPr>
            <w:r>
              <w:lastRenderedPageBreak/>
              <w:t>Produce Construction Management Plans</w:t>
            </w:r>
          </w:p>
        </w:tc>
        <w:tc>
          <w:tcPr>
            <w:tcW w:w="1621"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 funded</w:t>
            </w:r>
          </w:p>
        </w:tc>
        <w:tc>
          <w:tcPr>
            <w:tcW w:w="3110"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Lack of buy in from developers and lack of compliance by sub-contractors</w:t>
            </w:r>
          </w:p>
        </w:tc>
        <w:tc>
          <w:tcPr>
            <w:tcW w:w="1867"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City/UDI (WA)</w:t>
            </w:r>
          </w:p>
        </w:tc>
        <w:tc>
          <w:tcPr>
            <w:tcW w:w="1460"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rsidRPr="00E27AD1">
              <w:t>Short/Medium</w:t>
            </w:r>
          </w:p>
        </w:tc>
        <w:tc>
          <w:tcPr>
            <w:tcW w:w="1476" w:type="dxa"/>
          </w:tcPr>
          <w:p w:rsidR="006A1A71" w:rsidRDefault="006A1A71" w:rsidP="006A1A71">
            <w:pPr>
              <w:pStyle w:val="TableText"/>
              <w:jc w:val="center"/>
              <w:cnfStyle w:val="000000000000" w:firstRow="0" w:lastRow="0" w:firstColumn="0" w:lastColumn="0" w:oddVBand="0" w:evenVBand="0" w:oddHBand="0" w:evenHBand="0" w:firstRowFirstColumn="0" w:firstRowLastColumn="0" w:lastRowFirstColumn="0" w:lastRowLastColumn="0"/>
            </w:pPr>
            <w:r>
              <w:t>$</w:t>
            </w:r>
          </w:p>
        </w:tc>
      </w:tr>
      <w:tr w:rsidR="006A1A71"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4" w:type="dxa"/>
          </w:tcPr>
          <w:p w:rsidR="006A1A71" w:rsidRDefault="006A1A71" w:rsidP="006A1A71">
            <w:pPr>
              <w:pStyle w:val="TableText"/>
            </w:pPr>
            <w:r>
              <w:t>Request travel plans for large developments and from schools</w:t>
            </w:r>
          </w:p>
        </w:tc>
        <w:tc>
          <w:tcPr>
            <w:tcW w:w="1621"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w:t>
            </w:r>
          </w:p>
        </w:tc>
        <w:tc>
          <w:tcPr>
            <w:tcW w:w="0" w:type="auto"/>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 funded</w:t>
            </w:r>
          </w:p>
        </w:tc>
        <w:tc>
          <w:tcPr>
            <w:tcW w:w="3110"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Management of process and assessment of resulting travel plans</w:t>
            </w:r>
          </w:p>
        </w:tc>
        <w:tc>
          <w:tcPr>
            <w:tcW w:w="1867"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w:t>
            </w:r>
          </w:p>
        </w:tc>
        <w:tc>
          <w:tcPr>
            <w:tcW w:w="1460"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Medium/Long</w:t>
            </w:r>
          </w:p>
        </w:tc>
        <w:tc>
          <w:tcPr>
            <w:tcW w:w="1476" w:type="dxa"/>
          </w:tcPr>
          <w:p w:rsidR="006A1A71" w:rsidRDefault="006A1A71" w:rsidP="006A1A71">
            <w:pPr>
              <w:pStyle w:val="TableText"/>
              <w:jc w:val="center"/>
              <w:cnfStyle w:val="000000010000" w:firstRow="0" w:lastRow="0" w:firstColumn="0" w:lastColumn="0" w:oddVBand="0" w:evenVBand="0" w:oddHBand="0" w:evenHBand="1" w:firstRowFirstColumn="0" w:firstRowLastColumn="0" w:lastRowFirstColumn="0" w:lastRowLastColumn="0"/>
            </w:pPr>
            <w:r>
              <w:t>$$</w:t>
            </w:r>
          </w:p>
        </w:tc>
      </w:tr>
      <w:tr w:rsidR="006A1A71" w:rsidTr="006A1A71">
        <w:tc>
          <w:tcPr>
            <w:cnfStyle w:val="001000000000" w:firstRow="0" w:lastRow="0" w:firstColumn="1" w:lastColumn="0" w:oddVBand="0" w:evenVBand="0" w:oddHBand="0" w:evenHBand="0" w:firstRowFirstColumn="0" w:firstRowLastColumn="0" w:lastRowFirstColumn="0" w:lastRowLastColumn="0"/>
            <w:tcW w:w="2954" w:type="dxa"/>
          </w:tcPr>
          <w:p w:rsidR="006A1A71" w:rsidRPr="00BF7173" w:rsidRDefault="006A1A71" w:rsidP="006A1A71">
            <w:pPr>
              <w:pStyle w:val="TableText"/>
            </w:pPr>
            <w:r w:rsidRPr="00BF7173">
              <w:t>Produce Wayfinding Strategy Guidelines</w:t>
            </w:r>
          </w:p>
        </w:tc>
        <w:tc>
          <w:tcPr>
            <w:tcW w:w="1621"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w:t>
            </w:r>
          </w:p>
        </w:tc>
        <w:tc>
          <w:tcPr>
            <w:tcW w:w="0" w:type="auto"/>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 funded</w:t>
            </w:r>
          </w:p>
        </w:tc>
        <w:tc>
          <w:tcPr>
            <w:tcW w:w="3110"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Guidelines not being used and being superseded by travel plans</w:t>
            </w:r>
          </w:p>
        </w:tc>
        <w:tc>
          <w:tcPr>
            <w:tcW w:w="1867"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City</w:t>
            </w:r>
          </w:p>
        </w:tc>
        <w:tc>
          <w:tcPr>
            <w:tcW w:w="1460" w:type="dxa"/>
          </w:tcPr>
          <w:p w:rsidR="006A1A71" w:rsidRDefault="006A1A71" w:rsidP="006A1A71">
            <w:pPr>
              <w:pStyle w:val="TableText"/>
              <w:cnfStyle w:val="000000000000" w:firstRow="0" w:lastRow="0" w:firstColumn="0" w:lastColumn="0" w:oddVBand="0" w:evenVBand="0" w:oddHBand="0" w:evenHBand="0" w:firstRowFirstColumn="0" w:firstRowLastColumn="0" w:lastRowFirstColumn="0" w:lastRowLastColumn="0"/>
            </w:pPr>
            <w:r>
              <w:t>Medium/Long</w:t>
            </w:r>
          </w:p>
        </w:tc>
        <w:tc>
          <w:tcPr>
            <w:tcW w:w="1476" w:type="dxa"/>
          </w:tcPr>
          <w:p w:rsidR="006A1A71" w:rsidRDefault="006A1A71" w:rsidP="006A1A71">
            <w:pPr>
              <w:pStyle w:val="TableText"/>
              <w:jc w:val="center"/>
              <w:cnfStyle w:val="000000000000" w:firstRow="0" w:lastRow="0" w:firstColumn="0" w:lastColumn="0" w:oddVBand="0" w:evenVBand="0" w:oddHBand="0" w:evenHBand="0" w:firstRowFirstColumn="0" w:firstRowLastColumn="0" w:lastRowFirstColumn="0" w:lastRowLastColumn="0"/>
            </w:pPr>
            <w:r>
              <w:t>$$</w:t>
            </w:r>
          </w:p>
        </w:tc>
      </w:tr>
      <w:tr w:rsidR="006A1A71" w:rsidTr="006A1A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4" w:type="dxa"/>
          </w:tcPr>
          <w:p w:rsidR="006A1A71" w:rsidRPr="00BF7173" w:rsidRDefault="006A1A71" w:rsidP="006A1A71">
            <w:pPr>
              <w:pStyle w:val="TableText"/>
            </w:pPr>
            <w:r>
              <w:t>Undertake a study (including design and costing)  relating to parking station along s</w:t>
            </w:r>
            <w:r w:rsidRPr="00463BD5">
              <w:t>horeline</w:t>
            </w:r>
          </w:p>
        </w:tc>
        <w:tc>
          <w:tcPr>
            <w:tcW w:w="1621"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w:t>
            </w:r>
          </w:p>
        </w:tc>
        <w:tc>
          <w:tcPr>
            <w:tcW w:w="0" w:type="auto"/>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 funded</w:t>
            </w:r>
          </w:p>
        </w:tc>
        <w:tc>
          <w:tcPr>
            <w:tcW w:w="3110"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 xml:space="preserve">Lack of </w:t>
            </w:r>
            <w:r w:rsidRPr="00463BD5">
              <w:t>parking station along shoreline</w:t>
            </w:r>
            <w:r>
              <w:t xml:space="preserve"> in Cockburn</w:t>
            </w:r>
          </w:p>
        </w:tc>
        <w:tc>
          <w:tcPr>
            <w:tcW w:w="1867"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City</w:t>
            </w:r>
          </w:p>
        </w:tc>
        <w:tc>
          <w:tcPr>
            <w:tcW w:w="1460" w:type="dxa"/>
          </w:tcPr>
          <w:p w:rsidR="006A1A71" w:rsidRDefault="006A1A71" w:rsidP="006A1A71">
            <w:pPr>
              <w:pStyle w:val="TableText"/>
              <w:cnfStyle w:val="000000010000" w:firstRow="0" w:lastRow="0" w:firstColumn="0" w:lastColumn="0" w:oddVBand="0" w:evenVBand="0" w:oddHBand="0" w:evenHBand="1" w:firstRowFirstColumn="0" w:firstRowLastColumn="0" w:lastRowFirstColumn="0" w:lastRowLastColumn="0"/>
            </w:pPr>
            <w:r>
              <w:t>Medium/Long</w:t>
            </w:r>
          </w:p>
        </w:tc>
        <w:tc>
          <w:tcPr>
            <w:tcW w:w="1476" w:type="dxa"/>
          </w:tcPr>
          <w:p w:rsidR="006A1A71" w:rsidRDefault="006A1A71" w:rsidP="006A1A71">
            <w:pPr>
              <w:pStyle w:val="TableText"/>
              <w:jc w:val="center"/>
              <w:cnfStyle w:val="000000010000" w:firstRow="0" w:lastRow="0" w:firstColumn="0" w:lastColumn="0" w:oddVBand="0" w:evenVBand="0" w:oddHBand="0" w:evenHBand="1" w:firstRowFirstColumn="0" w:firstRowLastColumn="0" w:lastRowFirstColumn="0" w:lastRowLastColumn="0"/>
            </w:pPr>
            <w:r>
              <w:t>$</w:t>
            </w:r>
          </w:p>
        </w:tc>
      </w:tr>
    </w:tbl>
    <w:p w:rsidR="006A1A71" w:rsidRPr="00D227BB" w:rsidRDefault="006A1A71" w:rsidP="006A1A71">
      <w:pPr>
        <w:pStyle w:val="BodyText1"/>
      </w:pPr>
    </w:p>
    <w:p w:rsidR="006A1A71" w:rsidRDefault="006A1A71" w:rsidP="006A1A71">
      <w:pPr>
        <w:pStyle w:val="BodyText1"/>
      </w:pPr>
    </w:p>
    <w:p w:rsidR="006A1A71" w:rsidRDefault="006A1A71" w:rsidP="006A1A71"/>
    <w:p w:rsidR="00F52B69" w:rsidRDefault="00F52B69" w:rsidP="006A1A71">
      <w:pPr>
        <w:sectPr w:rsidR="00F52B69" w:rsidSect="00CB7833">
          <w:headerReference w:type="even" r:id="rId40"/>
          <w:footerReference w:type="even" r:id="rId41"/>
          <w:pgSz w:w="16838" w:h="11906" w:orient="landscape" w:code="9"/>
          <w:pgMar w:top="1134" w:right="1418" w:bottom="1134" w:left="1134" w:header="567" w:footer="567" w:gutter="0"/>
          <w:cols w:space="567"/>
          <w:docGrid w:linePitch="360"/>
        </w:sectPr>
      </w:pPr>
    </w:p>
    <w:bookmarkStart w:id="137" w:name="_Toc498608614" w:displacedByCustomXml="next"/>
    <w:bookmarkStart w:id="138" w:name="_Toc188305" w:displacedByCustomXml="next"/>
    <w:sdt>
      <w:sdtPr>
        <w:rPr>
          <w:rFonts w:ascii="Arial" w:hAnsi="Arial" w:cs="Times New Roman"/>
          <w:b w:val="0"/>
          <w:bCs w:val="0"/>
          <w:color w:val="auto"/>
          <w:kern w:val="0"/>
          <w:sz w:val="20"/>
          <w:szCs w:val="22"/>
        </w:rPr>
        <w:id w:val="-1950843511"/>
        <w:docPartObj>
          <w:docPartGallery w:val="Bibliographies"/>
          <w:docPartUnique/>
        </w:docPartObj>
      </w:sdtPr>
      <w:sdtEndPr/>
      <w:sdtContent>
        <w:p w:rsidR="006A1A71" w:rsidRDefault="006A1A71" w:rsidP="00F52B69">
          <w:pPr>
            <w:pStyle w:val="Heading1newpage"/>
          </w:pPr>
          <w:r>
            <w:t>References</w:t>
          </w:r>
          <w:bookmarkEnd w:id="138"/>
          <w:bookmarkEnd w:id="137"/>
        </w:p>
        <w:sdt>
          <w:sdtPr>
            <w:id w:val="-573587230"/>
            <w:bibliography/>
          </w:sdtPr>
          <w:sdtEndPr/>
          <w:sdtContent>
            <w:p w:rsidR="006A1A71" w:rsidRDefault="006A1A71" w:rsidP="006A1A71">
              <w:pPr>
                <w:pStyle w:val="Bibliography"/>
                <w:ind w:left="720" w:hanging="720"/>
                <w:rPr>
                  <w:noProof/>
                  <w:sz w:val="24"/>
                  <w:szCs w:val="24"/>
                </w:rPr>
              </w:pPr>
              <w:r>
                <w:fldChar w:fldCharType="begin"/>
              </w:r>
              <w:r>
                <w:instrText xml:space="preserve"> BIBLIOGRAPHY </w:instrText>
              </w:r>
              <w:r>
                <w:fldChar w:fldCharType="separate"/>
              </w:r>
              <w:r>
                <w:rPr>
                  <w:i/>
                  <w:iCs/>
                  <w:noProof/>
                </w:rPr>
                <w:t>City of Cockburn.</w:t>
              </w:r>
              <w:r>
                <w:rPr>
                  <w:noProof/>
                </w:rPr>
                <w:t xml:space="preserve"> (2012). Retrieved from Local Commercial &amp; Activities Centres Strategy: http://www.cockburn.wa.gov.au/documents/CouncilServices/CityDevlpmt/PROJECTS/LCACS/LCACS_Final_Dec_2012_v_1.pdf</w:t>
              </w:r>
            </w:p>
            <w:p w:rsidR="006A1A71" w:rsidRDefault="006A1A71" w:rsidP="006A1A71">
              <w:pPr>
                <w:pStyle w:val="Bibliography"/>
                <w:ind w:left="720" w:hanging="720"/>
                <w:rPr>
                  <w:noProof/>
                </w:rPr>
              </w:pPr>
              <w:r>
                <w:rPr>
                  <w:i/>
                  <w:iCs/>
                  <w:noProof/>
                </w:rPr>
                <w:t>Commercial Vehicle Parking</w:t>
              </w:r>
              <w:r>
                <w:rPr>
                  <w:noProof/>
                </w:rPr>
                <w:t>. (n.d.). Retrieved from City of Cockburn: http://www.cockburn.wa.gov.au/Council_Services/City_Development/Planning_Documents/3921-commercial_vehicle_parking.pdf</w:t>
              </w:r>
            </w:p>
            <w:p w:rsidR="006A1A71" w:rsidRDefault="006A1A71" w:rsidP="006A1A71">
              <w:pPr>
                <w:pStyle w:val="Bibliography"/>
                <w:ind w:left="720" w:hanging="720"/>
                <w:rPr>
                  <w:noProof/>
                </w:rPr>
              </w:pPr>
              <w:r>
                <w:rPr>
                  <w:i/>
                  <w:iCs/>
                  <w:noProof/>
                </w:rPr>
                <w:t>Integrated Transport Plan.</w:t>
              </w:r>
              <w:r>
                <w:rPr>
                  <w:noProof/>
                </w:rPr>
                <w:t xml:space="preserve"> (n.d.). Retrieved from City of Cockburn: http://www.cockburn.wa.gov.au/documents/CouncilServices/CityDevlpmt/Cockburn_Coast/DistrictSP/sect7.pdf</w:t>
              </w:r>
            </w:p>
            <w:p w:rsidR="006A1A71" w:rsidRDefault="006A1A71" w:rsidP="006A1A71">
              <w:pPr>
                <w:pStyle w:val="Bibliography"/>
                <w:ind w:left="720" w:hanging="720"/>
                <w:rPr>
                  <w:noProof/>
                </w:rPr>
              </w:pPr>
              <w:r>
                <w:rPr>
                  <w:i/>
                  <w:iCs/>
                  <w:noProof/>
                </w:rPr>
                <w:t>Parking and Parking Facilities Local Law 2007.</w:t>
              </w:r>
              <w:r>
                <w:rPr>
                  <w:noProof/>
                </w:rPr>
                <w:t xml:space="preserve"> (n.d.). Retrieved from Department of the Premier and Cabinet: https://www.slp.wa.gov.au/gazette/gazette.nsf/lookup/2008-6/$file/gg006.pdf</w:t>
              </w:r>
            </w:p>
            <w:p w:rsidR="006A1A71" w:rsidRDefault="006A1A71" w:rsidP="006A1A71">
              <w:pPr>
                <w:pStyle w:val="Bibliography"/>
                <w:ind w:left="720" w:hanging="720"/>
                <w:rPr>
                  <w:noProof/>
                </w:rPr>
              </w:pPr>
              <w:r>
                <w:rPr>
                  <w:i/>
                  <w:iCs/>
                  <w:noProof/>
                </w:rPr>
                <w:t>Parking Guide.</w:t>
              </w:r>
              <w:r>
                <w:rPr>
                  <w:noProof/>
                </w:rPr>
                <w:t xml:space="preserve"> (n.d.). Retrieved from City of Cockburn : http://www.cockburn.wa.gov.au/documents/CouncilServices/Rangers/Parking_Guide2015.pdf</w:t>
              </w:r>
            </w:p>
            <w:p w:rsidR="006A1A71" w:rsidRDefault="006A1A71" w:rsidP="006A1A71">
              <w:pPr>
                <w:pStyle w:val="Bibliography"/>
                <w:ind w:left="720" w:hanging="720"/>
                <w:rPr>
                  <w:noProof/>
                </w:rPr>
              </w:pPr>
              <w:r>
                <w:rPr>
                  <w:i/>
                  <w:iCs/>
                  <w:noProof/>
                </w:rPr>
                <w:t>Parking Guidelines - School &amp; Disabled</w:t>
              </w:r>
              <w:r>
                <w:rPr>
                  <w:noProof/>
                </w:rPr>
                <w:t>. (n.d.). Retrieved from City of Cockburn: http://www.cockburn.wa.gov.au/Council_Services/Rangers/Parking_Guidelines_-_School_and_Disabled/</w:t>
              </w:r>
            </w:p>
            <w:p w:rsidR="006A1A71" w:rsidRDefault="006A1A71" w:rsidP="006A1A71">
              <w:pPr>
                <w:pStyle w:val="Bibliography"/>
                <w:ind w:left="720" w:hanging="720"/>
                <w:rPr>
                  <w:noProof/>
                </w:rPr>
              </w:pPr>
              <w:r>
                <w:rPr>
                  <w:i/>
                  <w:iCs/>
                  <w:noProof/>
                </w:rPr>
                <w:t>Parking Guidelines for activity centres.</w:t>
              </w:r>
              <w:r>
                <w:rPr>
                  <w:noProof/>
                </w:rPr>
                <w:t xml:space="preserve"> (n.d.). Retrieved from Department of Transport: http://www.transport.wa.gov.au/mediaFiles/projects/DOT_P_Parking_Guidelines_ActivityCentres.pdf</w:t>
              </w:r>
            </w:p>
            <w:p w:rsidR="006A1A71" w:rsidRDefault="006A1A71" w:rsidP="006A1A71">
              <w:pPr>
                <w:pStyle w:val="Bibliography"/>
                <w:ind w:left="720" w:hanging="720"/>
                <w:rPr>
                  <w:noProof/>
                </w:rPr>
              </w:pPr>
              <w:r>
                <w:rPr>
                  <w:i/>
                  <w:iCs/>
                  <w:noProof/>
                </w:rPr>
                <w:t>Perth and Peel Transport Plan for 3.5 Million People and Beyond.</w:t>
              </w:r>
              <w:r>
                <w:rPr>
                  <w:noProof/>
                </w:rPr>
                <w:t xml:space="preserve"> (n.d.). Retrieved from Department of Transport: http://www.transport.wa.gov.au/mediaFiles/projects/PROJ_P_Perth_Transport_Plan__full.pdf</w:t>
              </w:r>
            </w:p>
            <w:p w:rsidR="006A1A71" w:rsidRDefault="006A1A71" w:rsidP="006A1A71">
              <w:pPr>
                <w:pStyle w:val="Bibliography"/>
                <w:ind w:left="720" w:hanging="720"/>
                <w:rPr>
                  <w:noProof/>
                </w:rPr>
              </w:pPr>
              <w:r>
                <w:rPr>
                  <w:i/>
                  <w:iCs/>
                  <w:noProof/>
                </w:rPr>
                <w:t>Policy P315 Car parking reductions for non-residential developments.</w:t>
              </w:r>
              <w:r>
                <w:rPr>
                  <w:noProof/>
                </w:rPr>
                <w:t xml:space="preserve"> (n.d.). Retrieved from City of South Perth: https://southperth.wa.gov.au/docs/default-source/6-about-us/council/policies-delegations/housing-and-land-uses/p315-car-parking-reductions-for-non-residential-development.pdf?sfvrsn=2</w:t>
              </w:r>
            </w:p>
            <w:p w:rsidR="006A1A71" w:rsidRDefault="006A1A71" w:rsidP="006A1A71">
              <w:pPr>
                <w:pStyle w:val="Bibliography"/>
                <w:ind w:left="720" w:hanging="720"/>
                <w:rPr>
                  <w:noProof/>
                </w:rPr>
              </w:pPr>
              <w:r>
                <w:rPr>
                  <w:i/>
                  <w:iCs/>
                  <w:noProof/>
                </w:rPr>
                <w:t>Travel Demand Management Plan – Transport at 3.5 Million .</w:t>
              </w:r>
              <w:r>
                <w:rPr>
                  <w:noProof/>
                </w:rPr>
                <w:t xml:space="preserve"> (n.d.). Retrieved from Department of Transport: http://www.transport.wa.gov.au/mediaFiles/projects/PROJ_P_Travel_Demand_Management__Plan.pdf</w:t>
              </w:r>
            </w:p>
            <w:p w:rsidR="006A1A71" w:rsidRDefault="006A1A71" w:rsidP="006A1A71">
              <w:r>
                <w:rPr>
                  <w:b/>
                  <w:bCs/>
                  <w:noProof/>
                </w:rPr>
                <w:fldChar w:fldCharType="end"/>
              </w:r>
            </w:p>
          </w:sdtContent>
        </w:sdt>
      </w:sdtContent>
    </w:sdt>
    <w:p w:rsidR="006F4A95" w:rsidRDefault="006F4A95" w:rsidP="006A1A71">
      <w:pPr>
        <w:sectPr w:rsidR="006F4A95" w:rsidSect="00CB7833">
          <w:pgSz w:w="11906" w:h="16838" w:code="9"/>
          <w:pgMar w:top="1418" w:right="1134" w:bottom="1134" w:left="1134" w:header="567" w:footer="567" w:gutter="0"/>
          <w:cols w:space="567"/>
          <w:docGrid w:linePitch="360"/>
        </w:sectPr>
      </w:pPr>
    </w:p>
    <w:tbl>
      <w:tblPr>
        <w:tblStyle w:val="TaupeTableBorders"/>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600" w:firstRow="0" w:lastRow="0" w:firstColumn="0" w:lastColumn="0" w:noHBand="1" w:noVBand="1"/>
      </w:tblPr>
      <w:tblGrid>
        <w:gridCol w:w="6237"/>
      </w:tblGrid>
      <w:tr w:rsidR="006F4A95" w:rsidTr="002726AD">
        <w:trPr>
          <w:trHeight w:val="3963"/>
        </w:trPr>
        <w:tc>
          <w:tcPr>
            <w:tcW w:w="6237" w:type="dxa"/>
          </w:tcPr>
          <w:p w:rsidR="006F4A95" w:rsidRPr="006F4A95" w:rsidRDefault="006F4A95" w:rsidP="002726AD">
            <w:pPr>
              <w:pStyle w:val="ProjectName"/>
              <w:rPr>
                <w:color w:val="auto"/>
              </w:rPr>
            </w:pPr>
            <w:r w:rsidRPr="00594541">
              <w:rPr>
                <w:noProof/>
              </w:rPr>
              <w:lastRenderedPageBreak/>
              <w:drawing>
                <wp:anchor distT="0" distB="0" distL="114300" distR="114300" simplePos="0" relativeHeight="251666432" behindDoc="1" locked="1" layoutInCell="1" allowOverlap="1" wp14:anchorId="32251A6A" wp14:editId="54733491">
                  <wp:simplePos x="0" y="0"/>
                  <wp:positionH relativeFrom="page">
                    <wp:posOffset>-450215</wp:posOffset>
                  </wp:positionH>
                  <wp:positionV relativeFrom="line">
                    <wp:posOffset>-900430</wp:posOffset>
                  </wp:positionV>
                  <wp:extent cx="7545705" cy="10672445"/>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in section page A4.png"/>
                          <pic:cNvPicPr/>
                        </pic:nvPicPr>
                        <pic:blipFill>
                          <a:blip r:embed="rId42">
                            <a:extLst>
                              <a:ext uri="{28A0092B-C50C-407E-A947-70E740481C1C}">
                                <a14:useLocalDpi xmlns:a14="http://schemas.microsoft.com/office/drawing/2010/main" val="0"/>
                              </a:ext>
                            </a:extLst>
                          </a:blip>
                          <a:stretch>
                            <a:fillRect/>
                          </a:stretch>
                        </pic:blipFill>
                        <pic:spPr>
                          <a:xfrm>
                            <a:off x="0" y="0"/>
                            <a:ext cx="7545705" cy="10672445"/>
                          </a:xfrm>
                          <a:prstGeom prst="rect">
                            <a:avLst/>
                          </a:prstGeom>
                        </pic:spPr>
                      </pic:pic>
                    </a:graphicData>
                  </a:graphic>
                  <wp14:sizeRelH relativeFrom="margin">
                    <wp14:pctWidth>0</wp14:pctWidth>
                  </wp14:sizeRelH>
                  <wp14:sizeRelV relativeFrom="margin">
                    <wp14:pctHeight>0</wp14:pctHeight>
                  </wp14:sizeRelV>
                </wp:anchor>
              </w:drawing>
            </w:r>
            <w:sdt>
              <w:sdtPr>
                <w:rPr>
                  <w:color w:val="auto"/>
                </w:rPr>
                <w:alias w:val="Project Name"/>
                <w:tag w:val="Project Name"/>
                <w:id w:val="652961112"/>
                <w:placeholder>
                  <w:docPart w:val="29DA6BCEABA243E2A1817E498302E062"/>
                </w:placeholder>
                <w:dataBinding w:prefixMappings="xmlns:ns0='http://purl.org/dc/elements/1.1/' xmlns:ns1='http://schemas.openxmlformats.org/package/2006/metadata/core-properties' " w:xpath="/ns1:coreProperties[1]/ns0:subject[1]" w:storeItemID="{6C3C8BC8-F283-45AE-878A-BAB7291924A1}"/>
                <w:text/>
              </w:sdtPr>
              <w:sdtEndPr/>
              <w:sdtContent>
                <w:r w:rsidRPr="006F4A95">
                  <w:rPr>
                    <w:color w:val="auto"/>
                  </w:rPr>
                  <w:t>Parking Plan</w:t>
                </w:r>
              </w:sdtContent>
            </w:sdt>
          </w:p>
          <w:p w:rsidR="006F4A95" w:rsidRDefault="006F4A95" w:rsidP="002726AD">
            <w:pPr>
              <w:pStyle w:val="ProjectName"/>
            </w:pPr>
          </w:p>
        </w:tc>
      </w:tr>
      <w:tr w:rsidR="006F4A95" w:rsidTr="002726AD">
        <w:tc>
          <w:tcPr>
            <w:tcW w:w="6237" w:type="dxa"/>
            <w:tcMar>
              <w:left w:w="454" w:type="dxa"/>
            </w:tcMar>
          </w:tcPr>
          <w:p w:rsidR="006F4A95" w:rsidRPr="006F4A95" w:rsidRDefault="006F4A95" w:rsidP="002726AD">
            <w:pPr>
              <w:rPr>
                <w:color w:val="FFFFFF" w:themeColor="background1"/>
                <w:sz w:val="32"/>
              </w:rPr>
            </w:pPr>
            <w:r w:rsidRPr="006F4A95">
              <w:rPr>
                <w:color w:val="FFFFFF" w:themeColor="background1"/>
                <w:sz w:val="36"/>
              </w:rPr>
              <w:t>APPENDIX</w:t>
            </w:r>
          </w:p>
          <w:p w:rsidR="006F4A95" w:rsidRPr="00A25CC1" w:rsidRDefault="006F4A95" w:rsidP="006F4A95">
            <w:pPr>
              <w:pStyle w:val="AppendixNumber"/>
              <w:framePr w:wrap="around"/>
              <w:spacing w:before="60"/>
            </w:pPr>
          </w:p>
          <w:bookmarkStart w:id="139" w:name="_Toc188306" w:displacedByCustomXml="next"/>
          <w:sdt>
            <w:sdtPr>
              <w:id w:val="1012880837"/>
              <w:placeholder>
                <w:docPart w:val="0DFB23F7D6C64F9E945059DE640F7D05"/>
              </w:placeholder>
            </w:sdtPr>
            <w:sdtEndPr>
              <w:rPr>
                <w:sz w:val="24"/>
              </w:rPr>
            </w:sdtEndPr>
            <w:sdtContent>
              <w:p w:rsidR="006F4A95" w:rsidRDefault="006F4A95" w:rsidP="006F4A95">
                <w:pPr>
                  <w:pStyle w:val="AppendixHeading"/>
                </w:pPr>
                <w:r w:rsidRPr="006F4A95">
                  <w:rPr>
                    <w:sz w:val="24"/>
                  </w:rPr>
                  <w:t>INTERNAL CONSULTATION RECORD</w:t>
                </w:r>
              </w:p>
            </w:sdtContent>
          </w:sdt>
          <w:bookmarkEnd w:id="139" w:displacedByCustomXml="prev"/>
        </w:tc>
      </w:tr>
    </w:tbl>
    <w:p w:rsidR="006F4A95" w:rsidRDefault="006F4A95" w:rsidP="002726AD">
      <w:r>
        <w:br w:type="page"/>
      </w:r>
    </w:p>
    <w:tbl>
      <w:tblPr>
        <w:tblStyle w:val="TaupeTable"/>
        <w:tblW w:w="0" w:type="auto"/>
        <w:tblLook w:val="06A0" w:firstRow="1" w:lastRow="0" w:firstColumn="1" w:lastColumn="0" w:noHBand="1" w:noVBand="1"/>
      </w:tblPr>
      <w:tblGrid>
        <w:gridCol w:w="2397"/>
        <w:gridCol w:w="7457"/>
      </w:tblGrid>
      <w:tr w:rsidR="006F4A95" w:rsidTr="00272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F4A95" w:rsidRDefault="006F4A95" w:rsidP="002726AD">
            <w:pPr>
              <w:pStyle w:val="TableHeading"/>
            </w:pPr>
            <w:r>
              <w:lastRenderedPageBreak/>
              <w:t>Item</w:t>
            </w:r>
          </w:p>
        </w:tc>
        <w:tc>
          <w:tcPr>
            <w:tcW w:w="0" w:type="auto"/>
          </w:tcPr>
          <w:p w:rsidR="006F4A95" w:rsidRDefault="006F4A95" w:rsidP="002726AD">
            <w:pPr>
              <w:pStyle w:val="TableHeading"/>
              <w:cnfStyle w:val="100000000000" w:firstRow="1" w:lastRow="0" w:firstColumn="0" w:lastColumn="0" w:oddVBand="0" w:evenVBand="0" w:oddHBand="0" w:evenHBand="0" w:firstRowFirstColumn="0" w:firstRowLastColumn="0" w:lastRowFirstColumn="0" w:lastRowLastColumn="0"/>
            </w:pPr>
            <w:r>
              <w:t>Discussion</w:t>
            </w:r>
          </w:p>
        </w:tc>
      </w:tr>
      <w:tr w:rsidR="006F4A95" w:rsidRPr="008C354D" w:rsidTr="002726AD">
        <w:tc>
          <w:tcPr>
            <w:cnfStyle w:val="001000000000" w:firstRow="0" w:lastRow="0" w:firstColumn="1" w:lastColumn="0" w:oddVBand="0" w:evenVBand="0" w:oddHBand="0" w:evenHBand="0" w:firstRowFirstColumn="0" w:firstRowLastColumn="0" w:lastRowFirstColumn="0" w:lastRowLastColumn="0"/>
            <w:tcW w:w="0" w:type="auto"/>
          </w:tcPr>
          <w:p w:rsidR="006F4A95" w:rsidRPr="008A3D45" w:rsidRDefault="006F4A95" w:rsidP="002726AD">
            <w:pPr>
              <w:pStyle w:val="TableText"/>
            </w:pPr>
            <w:r w:rsidRPr="008A3D45">
              <w:t>Distributor and local roads</w:t>
            </w:r>
          </w:p>
          <w:p w:rsidR="006F4A95" w:rsidRPr="008A3D45" w:rsidRDefault="006F4A95" w:rsidP="002726AD">
            <w:pPr>
              <w:pStyle w:val="TableText"/>
            </w:pPr>
          </w:p>
        </w:tc>
        <w:tc>
          <w:tcPr>
            <w:tcW w:w="0" w:type="auto"/>
          </w:tcPr>
          <w:p w:rsidR="006F4A95" w:rsidRPr="00AC395E"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Large vehicles movements</w:t>
            </w:r>
          </w:p>
          <w:p w:rsidR="006F4A95" w:rsidRDefault="006F4A95" w:rsidP="000079BF">
            <w:pPr>
              <w:pStyle w:val="TableList"/>
              <w:numPr>
                <w:ilvl w:val="0"/>
                <w:numId w:val="57"/>
              </w:numPr>
              <w:cnfStyle w:val="000000000000" w:firstRow="0" w:lastRow="0" w:firstColumn="0" w:lastColumn="0" w:oddVBand="0" w:evenVBand="0" w:oddHBand="0" w:evenHBand="0" w:firstRowFirstColumn="0" w:firstRowLastColumn="0" w:lastRowFirstColumn="0" w:lastRowLastColumn="0"/>
            </w:pPr>
            <w:r>
              <w:t>B-Doubles using roads sometimes find it hard to access sites due to verge parking</w:t>
            </w:r>
          </w:p>
          <w:p w:rsidR="006F4A95" w:rsidRDefault="006F4A95" w:rsidP="000079BF">
            <w:pPr>
              <w:pStyle w:val="TableList"/>
              <w:numPr>
                <w:ilvl w:val="0"/>
                <w:numId w:val="57"/>
              </w:numPr>
              <w:cnfStyle w:val="000000000000" w:firstRow="0" w:lastRow="0" w:firstColumn="0" w:lastColumn="0" w:oddVBand="0" w:evenVBand="0" w:oddHBand="0" w:evenHBand="0" w:firstRowFirstColumn="0" w:firstRowLastColumn="0" w:lastRowFirstColumn="0" w:lastRowLastColumn="0"/>
            </w:pPr>
            <w:r>
              <w:t>Rubbish trucks are sometimes unable to collect bins due to on-street parking in residential roads</w:t>
            </w:r>
          </w:p>
          <w:p w:rsidR="006F4A95" w:rsidRDefault="006F4A95" w:rsidP="000079BF">
            <w:pPr>
              <w:pStyle w:val="TableList"/>
              <w:numPr>
                <w:ilvl w:val="0"/>
                <w:numId w:val="57"/>
              </w:numPr>
              <w:cnfStyle w:val="000000000000" w:firstRow="0" w:lastRow="0" w:firstColumn="0" w:lastColumn="0" w:oddVBand="0" w:evenVBand="0" w:oddHBand="0" w:evenHBand="0" w:firstRowFirstColumn="0" w:firstRowLastColumn="0" w:lastRowFirstColumn="0" w:lastRowLastColumn="0"/>
            </w:pPr>
            <w:r>
              <w:t xml:space="preserve">Difficulty on negotiating other vehicles </w:t>
            </w:r>
          </w:p>
          <w:p w:rsidR="006F4A95"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Footpath parking is an issue</w:t>
            </w:r>
          </w:p>
          <w:p w:rsidR="006F4A95" w:rsidRPr="008C354D"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Need to consider the potential impact of the Cockburn Coastal Highway and the North Lake Road Bridge on parking in those areas</w:t>
            </w:r>
          </w:p>
        </w:tc>
      </w:tr>
      <w:tr w:rsidR="006F4A95" w:rsidTr="002726AD">
        <w:tc>
          <w:tcPr>
            <w:cnfStyle w:val="001000000000" w:firstRow="0" w:lastRow="0" w:firstColumn="1" w:lastColumn="0" w:oddVBand="0" w:evenVBand="0" w:oddHBand="0" w:evenHBand="0" w:firstRowFirstColumn="0" w:firstRowLastColumn="0" w:lastRowFirstColumn="0" w:lastRowLastColumn="0"/>
            <w:tcW w:w="0" w:type="auto"/>
          </w:tcPr>
          <w:p w:rsidR="006F4A95" w:rsidRPr="008A3D45" w:rsidRDefault="006F4A95" w:rsidP="002726AD">
            <w:pPr>
              <w:pStyle w:val="TableText"/>
            </w:pPr>
            <w:r w:rsidRPr="008A3D45">
              <w:t>Residential areas</w:t>
            </w:r>
          </w:p>
          <w:p w:rsidR="006F4A95" w:rsidRPr="008A3D45" w:rsidRDefault="006F4A95" w:rsidP="002726AD">
            <w:pPr>
              <w:pStyle w:val="TableText"/>
            </w:pPr>
          </w:p>
        </w:tc>
        <w:tc>
          <w:tcPr>
            <w:tcW w:w="0" w:type="auto"/>
          </w:tcPr>
          <w:p w:rsidR="006F4A95"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 xml:space="preserve">Parking </w:t>
            </w:r>
          </w:p>
          <w:p w:rsidR="006F4A95" w:rsidRDefault="006F4A95" w:rsidP="000079BF">
            <w:pPr>
              <w:pStyle w:val="TableList"/>
              <w:numPr>
                <w:ilvl w:val="0"/>
                <w:numId w:val="41"/>
              </w:numPr>
              <w:cnfStyle w:val="000000000000" w:firstRow="0" w:lastRow="0" w:firstColumn="0" w:lastColumn="0" w:oddVBand="0" w:evenVBand="0" w:oddHBand="0" w:evenHBand="0" w:firstRowFirstColumn="0" w:firstRowLastColumn="0" w:lastRowFirstColumn="0" w:lastRowLastColumn="0"/>
            </w:pPr>
            <w:r>
              <w:t>high density dwellings are bringing multiple cars to the site in over and above the number allocated to them and are parking in on-street visitor bays of other properties</w:t>
            </w:r>
          </w:p>
          <w:p w:rsidR="006F4A95" w:rsidRDefault="006F4A95" w:rsidP="000079BF">
            <w:pPr>
              <w:pStyle w:val="TableList"/>
              <w:numPr>
                <w:ilvl w:val="0"/>
                <w:numId w:val="41"/>
              </w:numPr>
              <w:cnfStyle w:val="000000000000" w:firstRow="0" w:lastRow="0" w:firstColumn="0" w:lastColumn="0" w:oddVBand="0" w:evenVBand="0" w:oddHBand="0" w:evenHBand="0" w:firstRowFirstColumn="0" w:firstRowLastColumn="0" w:lastRowFirstColumn="0" w:lastRowLastColumn="0"/>
            </w:pPr>
            <w:r>
              <w:t>Need to look at the practice of reducing visitor parking due to the availability of street bays in high density areas</w:t>
            </w:r>
          </w:p>
          <w:p w:rsidR="006F4A95" w:rsidRDefault="006F4A95" w:rsidP="000079BF">
            <w:pPr>
              <w:pStyle w:val="TableList"/>
              <w:numPr>
                <w:ilvl w:val="0"/>
                <w:numId w:val="41"/>
              </w:numPr>
              <w:cnfStyle w:val="000000000000" w:firstRow="0" w:lastRow="0" w:firstColumn="0" w:lastColumn="0" w:oddVBand="0" w:evenVBand="0" w:oddHBand="0" w:evenHBand="0" w:firstRowFirstColumn="0" w:firstRowLastColumn="0" w:lastRowFirstColumn="0" w:lastRowLastColumn="0"/>
            </w:pPr>
            <w:r>
              <w:t xml:space="preserve">There </w:t>
            </w:r>
            <w:proofErr w:type="gramStart"/>
            <w:r>
              <w:t>is</w:t>
            </w:r>
            <w:proofErr w:type="gramEnd"/>
            <w:r>
              <w:t xml:space="preserve"> a small number of residential areas with parking permits (near Aubin Grove Station and in North Coogee). The strategy needs to consider the circumstances for issuing residential parking permits</w:t>
            </w:r>
          </w:p>
          <w:p w:rsidR="006F4A95" w:rsidRDefault="006F4A95" w:rsidP="000079BF">
            <w:pPr>
              <w:pStyle w:val="TableList"/>
              <w:numPr>
                <w:ilvl w:val="0"/>
                <w:numId w:val="41"/>
              </w:numPr>
              <w:cnfStyle w:val="000000000000" w:firstRow="0" w:lastRow="0" w:firstColumn="0" w:lastColumn="0" w:oddVBand="0" w:evenVBand="0" w:oddHBand="0" w:evenHBand="0" w:firstRowFirstColumn="0" w:firstRowLastColumn="0" w:lastRowFirstColumn="0" w:lastRowLastColumn="0"/>
            </w:pPr>
            <w:r>
              <w:t>Verge parking reduces the occurrence of street parking – which is preferable?</w:t>
            </w:r>
          </w:p>
          <w:p w:rsidR="006F4A95" w:rsidRPr="004B3600" w:rsidRDefault="006F4A95" w:rsidP="000079BF">
            <w:pPr>
              <w:pStyle w:val="TableList"/>
              <w:numPr>
                <w:ilvl w:val="0"/>
                <w:numId w:val="41"/>
              </w:numPr>
              <w:cnfStyle w:val="000000000000" w:firstRow="0" w:lastRow="0" w:firstColumn="0" w:lastColumn="0" w:oddVBand="0" w:evenVBand="0" w:oddHBand="0" w:evenHBand="0" w:firstRowFirstColumn="0" w:firstRowLastColumn="0" w:lastRowFirstColumn="0" w:lastRowLastColumn="0"/>
            </w:pPr>
            <w:r>
              <w:t>Need a strategy for on street parking in residential areas</w:t>
            </w:r>
          </w:p>
          <w:p w:rsidR="006F4A95"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Cottage blocks</w:t>
            </w:r>
          </w:p>
          <w:p w:rsidR="006F4A95" w:rsidRPr="004B3600" w:rsidRDefault="006F4A95" w:rsidP="000079BF">
            <w:pPr>
              <w:pStyle w:val="TableList"/>
              <w:numPr>
                <w:ilvl w:val="0"/>
                <w:numId w:val="43"/>
              </w:numPr>
              <w:ind w:left="614" w:hanging="284"/>
              <w:cnfStyle w:val="000000000000" w:firstRow="0" w:lastRow="0" w:firstColumn="0" w:lastColumn="0" w:oddVBand="0" w:evenVBand="0" w:oddHBand="0" w:evenHBand="0" w:firstRowFirstColumn="0" w:firstRowLastColumn="0" w:lastRowFirstColumn="0" w:lastRowLastColumn="0"/>
            </w:pPr>
            <w:proofErr w:type="gramStart"/>
            <w:r>
              <w:t>Consider making laneways/access ways for cottage blocks no parking at certain times?</w:t>
            </w:r>
            <w:proofErr w:type="gramEnd"/>
          </w:p>
          <w:p w:rsidR="006F4A95" w:rsidRPr="004B3600" w:rsidRDefault="006F4A95" w:rsidP="000079BF">
            <w:pPr>
              <w:pStyle w:val="TableList"/>
              <w:numPr>
                <w:ilvl w:val="0"/>
                <w:numId w:val="43"/>
              </w:numPr>
              <w:ind w:left="614" w:hanging="284"/>
              <w:cnfStyle w:val="000000000000" w:firstRow="0" w:lastRow="0" w:firstColumn="0" w:lastColumn="0" w:oddVBand="0" w:evenVBand="0" w:oddHBand="0" w:evenHBand="0" w:firstRowFirstColumn="0" w:firstRowLastColumn="0" w:lastRowFirstColumn="0" w:lastRowLastColumn="0"/>
            </w:pPr>
            <w:r>
              <w:t>What should rate for reloaded lots on cottage blocks be?</w:t>
            </w:r>
          </w:p>
          <w:p w:rsidR="006F4A95" w:rsidRPr="004B3600" w:rsidRDefault="006F4A95" w:rsidP="000079BF">
            <w:pPr>
              <w:pStyle w:val="TableList"/>
              <w:numPr>
                <w:ilvl w:val="0"/>
                <w:numId w:val="43"/>
              </w:numPr>
              <w:ind w:left="614" w:hanging="284"/>
              <w:cnfStyle w:val="000000000000" w:firstRow="0" w:lastRow="0" w:firstColumn="0" w:lastColumn="0" w:oddVBand="0" w:evenVBand="0" w:oddHBand="0" w:evenHBand="0" w:firstRowFirstColumn="0" w:firstRowLastColumn="0" w:lastRowFirstColumn="0" w:lastRowLastColumn="0"/>
            </w:pPr>
            <w:r>
              <w:t>Also need to consider infill areas (e.g. apartment in Hamilton Hill)</w:t>
            </w:r>
          </w:p>
          <w:p w:rsidR="006F4A95" w:rsidRPr="002830D5" w:rsidRDefault="006F4A95" w:rsidP="002726AD">
            <w:pPr>
              <w:pStyle w:val="TableList"/>
              <w:cnfStyle w:val="000000000000" w:firstRow="0" w:lastRow="0" w:firstColumn="0" w:lastColumn="0" w:oddVBand="0" w:evenVBand="0" w:oddHBand="0" w:evenHBand="0" w:firstRowFirstColumn="0" w:firstRowLastColumn="0" w:lastRowFirstColumn="0" w:lastRowLastColumn="0"/>
            </w:pPr>
            <w:r w:rsidRPr="002830D5">
              <w:t xml:space="preserve">Aged Care </w:t>
            </w:r>
            <w:r>
              <w:t>Centre</w:t>
            </w:r>
            <w:r w:rsidRPr="002830D5">
              <w:t xml:space="preserve"> </w:t>
            </w:r>
          </w:p>
          <w:p w:rsidR="006F4A95" w:rsidRDefault="006F4A95" w:rsidP="000079BF">
            <w:pPr>
              <w:pStyle w:val="TableList"/>
              <w:numPr>
                <w:ilvl w:val="0"/>
                <w:numId w:val="44"/>
              </w:numPr>
              <w:ind w:left="614" w:hanging="284"/>
              <w:cnfStyle w:val="000000000000" w:firstRow="0" w:lastRow="0" w:firstColumn="0" w:lastColumn="0" w:oddVBand="0" w:evenVBand="0" w:oddHBand="0" w:evenHBand="0" w:firstRowFirstColumn="0" w:firstRowLastColumn="0" w:lastRowFirstColumn="0" w:lastRowLastColumn="0"/>
            </w:pPr>
            <w:r>
              <w:t xml:space="preserve">Parking </w:t>
            </w:r>
            <w:r w:rsidRPr="002830D5">
              <w:t>requirements for Aged Care facilities should be reviewed</w:t>
            </w:r>
          </w:p>
          <w:p w:rsidR="006F4A95" w:rsidRPr="002830D5" w:rsidRDefault="006F4A95" w:rsidP="000079BF">
            <w:pPr>
              <w:pStyle w:val="TableList"/>
              <w:numPr>
                <w:ilvl w:val="0"/>
                <w:numId w:val="44"/>
              </w:numPr>
              <w:ind w:left="614" w:hanging="284"/>
              <w:cnfStyle w:val="000000000000" w:firstRow="0" w:lastRow="0" w:firstColumn="0" w:lastColumn="0" w:oddVBand="0" w:evenVBand="0" w:oddHBand="0" w:evenHBand="0" w:firstRowFirstColumn="0" w:firstRowLastColumn="0" w:lastRowFirstColumn="0" w:lastRowLastColumn="0"/>
            </w:pPr>
            <w:r w:rsidRPr="002830D5">
              <w:t xml:space="preserve">Special circumstances exist for </w:t>
            </w:r>
            <w:proofErr w:type="spellStart"/>
            <w:r w:rsidRPr="002830D5">
              <w:t>carers</w:t>
            </w:r>
            <w:proofErr w:type="spellEnd"/>
            <w:r w:rsidRPr="002830D5">
              <w:t xml:space="preserve"> visiting clients needing 24 </w:t>
            </w:r>
            <w:proofErr w:type="spellStart"/>
            <w:r w:rsidRPr="002830D5">
              <w:t>hr</w:t>
            </w:r>
            <w:proofErr w:type="spellEnd"/>
            <w:r w:rsidRPr="002830D5">
              <w:t xml:space="preserve"> care in their homes</w:t>
            </w:r>
          </w:p>
          <w:p w:rsidR="006F4A95" w:rsidRDefault="006F4A95" w:rsidP="002726AD">
            <w:pPr>
              <w:pStyle w:val="TableList"/>
              <w:cnfStyle w:val="000000000000" w:firstRow="0" w:lastRow="0" w:firstColumn="0" w:lastColumn="0" w:oddVBand="0" w:evenVBand="0" w:oddHBand="0" w:evenHBand="0" w:firstRowFirstColumn="0" w:firstRowLastColumn="0" w:lastRowFirstColumn="0" w:lastRowLastColumn="0"/>
            </w:pPr>
            <w:r w:rsidRPr="002830D5">
              <w:t>Management</w:t>
            </w:r>
            <w:r>
              <w:t xml:space="preserve"> of expectations of residents moving to dense and mixed use areas</w:t>
            </w:r>
          </w:p>
          <w:p w:rsidR="006F4A95" w:rsidRDefault="006F4A95" w:rsidP="000079BF">
            <w:pPr>
              <w:pStyle w:val="TableList"/>
              <w:numPr>
                <w:ilvl w:val="0"/>
                <w:numId w:val="42"/>
              </w:numPr>
              <w:cnfStyle w:val="000000000000" w:firstRow="0" w:lastRow="0" w:firstColumn="0" w:lastColumn="0" w:oddVBand="0" w:evenVBand="0" w:oddHBand="0" w:evenHBand="0" w:firstRowFirstColumn="0" w:firstRowLastColumn="0" w:lastRowFirstColumn="0" w:lastRowLastColumn="0"/>
            </w:pPr>
            <w:r>
              <w:t>Welcome packs for new residents in high density residential areas describing expectations for car ownership/parking (e.g. South Beach estate)</w:t>
            </w:r>
          </w:p>
        </w:tc>
      </w:tr>
      <w:tr w:rsidR="006F4A95" w:rsidRPr="008C354D" w:rsidTr="002726AD">
        <w:tc>
          <w:tcPr>
            <w:cnfStyle w:val="001000000000" w:firstRow="0" w:lastRow="0" w:firstColumn="1" w:lastColumn="0" w:oddVBand="0" w:evenVBand="0" w:oddHBand="0" w:evenHBand="0" w:firstRowFirstColumn="0" w:firstRowLastColumn="0" w:lastRowFirstColumn="0" w:lastRowLastColumn="0"/>
            <w:tcW w:w="0" w:type="auto"/>
          </w:tcPr>
          <w:p w:rsidR="006F4A95" w:rsidRPr="008A3D45" w:rsidRDefault="006F4A95" w:rsidP="002726AD">
            <w:pPr>
              <w:pStyle w:val="TableText"/>
            </w:pPr>
            <w:r w:rsidRPr="008A3D45">
              <w:t>Education</w:t>
            </w:r>
          </w:p>
          <w:p w:rsidR="006F4A95" w:rsidRPr="008A3D45" w:rsidRDefault="006F4A95" w:rsidP="002726AD">
            <w:pPr>
              <w:pStyle w:val="TableText"/>
            </w:pPr>
          </w:p>
        </w:tc>
        <w:tc>
          <w:tcPr>
            <w:tcW w:w="0" w:type="auto"/>
          </w:tcPr>
          <w:p w:rsidR="006F4A95" w:rsidRPr="00D8566A"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 xml:space="preserve">There are </w:t>
            </w:r>
            <w:r w:rsidRPr="00D8566A">
              <w:t>29 primary schools &amp; 7 Senior High Schools</w:t>
            </w:r>
          </w:p>
          <w:p w:rsidR="006F4A95" w:rsidRPr="006166A3"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Primary School</w:t>
            </w:r>
          </w:p>
          <w:p w:rsidR="006F4A95" w:rsidRDefault="006F4A95" w:rsidP="000079BF">
            <w:pPr>
              <w:pStyle w:val="TableList"/>
              <w:numPr>
                <w:ilvl w:val="0"/>
                <w:numId w:val="42"/>
              </w:numPr>
              <w:cnfStyle w:val="000000000000" w:firstRow="0" w:lastRow="0" w:firstColumn="0" w:lastColumn="0" w:oddVBand="0" w:evenVBand="0" w:oddHBand="0" w:evenHBand="0" w:firstRowFirstColumn="0" w:firstRowLastColumn="0" w:lastRowFirstColumn="0" w:lastRowLastColumn="0"/>
            </w:pPr>
            <w:r>
              <w:t>Parking of drop off/pick up times is worse than at High Schools</w:t>
            </w:r>
          </w:p>
          <w:p w:rsidR="006F4A95" w:rsidRPr="00633C50"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General</w:t>
            </w:r>
          </w:p>
          <w:p w:rsidR="006F4A95" w:rsidRDefault="006F4A95" w:rsidP="000079BF">
            <w:pPr>
              <w:pStyle w:val="TableList"/>
              <w:numPr>
                <w:ilvl w:val="0"/>
                <w:numId w:val="42"/>
              </w:numPr>
              <w:cnfStyle w:val="000000000000" w:firstRow="0" w:lastRow="0" w:firstColumn="0" w:lastColumn="0" w:oddVBand="0" w:evenVBand="0" w:oddHBand="0" w:evenHBand="0" w:firstRowFirstColumn="0" w:firstRowLastColumn="0" w:lastRowFirstColumn="0" w:lastRowLastColumn="0"/>
            </w:pPr>
            <w:r>
              <w:t>Parking issues include verge parking, footpath parking and dangerous parking</w:t>
            </w:r>
          </w:p>
          <w:p w:rsidR="006F4A95" w:rsidRDefault="006F4A95" w:rsidP="000079BF">
            <w:pPr>
              <w:pStyle w:val="TableList"/>
              <w:numPr>
                <w:ilvl w:val="0"/>
                <w:numId w:val="42"/>
              </w:numPr>
              <w:cnfStyle w:val="000000000000" w:firstRow="0" w:lastRow="0" w:firstColumn="0" w:lastColumn="0" w:oddVBand="0" w:evenVBand="0" w:oddHBand="0" w:evenHBand="0" w:firstRowFirstColumn="0" w:firstRowLastColumn="0" w:lastRowFirstColumn="0" w:lastRowLastColumn="0"/>
            </w:pPr>
            <w:r>
              <w:t>Infringements have reduced recently along with the number of complaints</w:t>
            </w:r>
          </w:p>
          <w:p w:rsidR="006F4A95" w:rsidRDefault="006F4A95" w:rsidP="000079BF">
            <w:pPr>
              <w:pStyle w:val="TableList"/>
              <w:numPr>
                <w:ilvl w:val="0"/>
                <w:numId w:val="42"/>
              </w:numPr>
              <w:cnfStyle w:val="000000000000" w:firstRow="0" w:lastRow="0" w:firstColumn="0" w:lastColumn="0" w:oddVBand="0" w:evenVBand="0" w:oddHBand="0" w:evenHBand="0" w:firstRowFirstColumn="0" w:firstRowLastColumn="0" w:lastRowFirstColumn="0" w:lastRowLastColumn="0"/>
            </w:pPr>
            <w:r>
              <w:t>Demand for parking at schools expands and retracts with the rate of occupation of new residential developments</w:t>
            </w:r>
          </w:p>
          <w:p w:rsidR="006F4A95" w:rsidRPr="00633C50" w:rsidRDefault="006F4A95" w:rsidP="000079BF">
            <w:pPr>
              <w:pStyle w:val="TableList"/>
              <w:numPr>
                <w:ilvl w:val="0"/>
                <w:numId w:val="42"/>
              </w:numPr>
              <w:cnfStyle w:val="000000000000" w:firstRow="0" w:lastRow="0" w:firstColumn="0" w:lastColumn="0" w:oddVBand="0" w:evenVBand="0" w:oddHBand="0" w:evenHBand="0" w:firstRowFirstColumn="0" w:firstRowLastColumn="0" w:lastRowFirstColumn="0" w:lastRowLastColumn="0"/>
            </w:pPr>
            <w:r>
              <w:t>There will be a new TPS in the next 12-24 months</w:t>
            </w:r>
          </w:p>
          <w:p w:rsidR="006F4A95" w:rsidRPr="00633C50" w:rsidRDefault="006F4A95" w:rsidP="000079BF">
            <w:pPr>
              <w:pStyle w:val="TableList"/>
              <w:numPr>
                <w:ilvl w:val="0"/>
                <w:numId w:val="42"/>
              </w:numPr>
              <w:cnfStyle w:val="000000000000" w:firstRow="0" w:lastRow="0" w:firstColumn="0" w:lastColumn="0" w:oddVBand="0" w:evenVBand="0" w:oddHBand="0" w:evenHBand="0" w:firstRowFirstColumn="0" w:firstRowLastColumn="0" w:lastRowFirstColumn="0" w:lastRowLastColumn="0"/>
            </w:pPr>
            <w:r>
              <w:t>A review of parking rates for educational uses needs to take place to account for current parking requirements</w:t>
            </w:r>
          </w:p>
          <w:p w:rsidR="006F4A95"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 xml:space="preserve">Government schools </w:t>
            </w:r>
          </w:p>
          <w:p w:rsidR="006F4A95" w:rsidRPr="00633C50" w:rsidRDefault="006F4A95" w:rsidP="000079BF">
            <w:pPr>
              <w:pStyle w:val="TableList"/>
              <w:numPr>
                <w:ilvl w:val="0"/>
                <w:numId w:val="45"/>
              </w:numPr>
              <w:ind w:left="614" w:hanging="284"/>
              <w:cnfStyle w:val="000000000000" w:firstRow="0" w:lastRow="0" w:firstColumn="0" w:lastColumn="0" w:oddVBand="0" w:evenVBand="0" w:oddHBand="0" w:evenHBand="0" w:firstRowFirstColumn="0" w:firstRowLastColumn="0" w:lastRowFirstColumn="0" w:lastRowLastColumn="0"/>
            </w:pPr>
            <w:proofErr w:type="gramStart"/>
            <w:r>
              <w:t>Provides more parking that the City of Cockburn rates state as these are under the jurisdiction of the State Government.</w:t>
            </w:r>
            <w:proofErr w:type="gramEnd"/>
            <w:r>
              <w:t xml:space="preserve"> </w:t>
            </w:r>
          </w:p>
          <w:p w:rsidR="006F4A95" w:rsidRDefault="006F4A95" w:rsidP="002726AD">
            <w:pPr>
              <w:pStyle w:val="TableList"/>
              <w:cnfStyle w:val="000000000000" w:firstRow="0" w:lastRow="0" w:firstColumn="0" w:lastColumn="0" w:oddVBand="0" w:evenVBand="0" w:oddHBand="0" w:evenHBand="0" w:firstRowFirstColumn="0" w:firstRowLastColumn="0" w:lastRowFirstColumn="0" w:lastRowLastColumn="0"/>
            </w:pPr>
            <w:r>
              <w:t xml:space="preserve">Private schools </w:t>
            </w:r>
          </w:p>
          <w:p w:rsidR="006F4A95" w:rsidRDefault="006F4A95" w:rsidP="000079BF">
            <w:pPr>
              <w:pStyle w:val="TableList"/>
              <w:numPr>
                <w:ilvl w:val="0"/>
                <w:numId w:val="46"/>
              </w:numPr>
              <w:cnfStyle w:val="000000000000" w:firstRow="0" w:lastRow="0" w:firstColumn="0" w:lastColumn="0" w:oddVBand="0" w:evenVBand="0" w:oddHBand="0" w:evenHBand="0" w:firstRowFirstColumn="0" w:firstRowLastColumn="0" w:lastRowFirstColumn="0" w:lastRowLastColumn="0"/>
            </w:pPr>
            <w:r>
              <w:t>Provides parking in line with the City’s rates</w:t>
            </w:r>
          </w:p>
          <w:p w:rsidR="006F4A95" w:rsidRDefault="006F4A95" w:rsidP="000079BF">
            <w:pPr>
              <w:pStyle w:val="TableList"/>
              <w:numPr>
                <w:ilvl w:val="0"/>
                <w:numId w:val="46"/>
              </w:numPr>
              <w:cnfStyle w:val="000000000000" w:firstRow="0" w:lastRow="0" w:firstColumn="0" w:lastColumn="0" w:oddVBand="0" w:evenVBand="0" w:oddHBand="0" w:evenHBand="0" w:firstRowFirstColumn="0" w:firstRowLastColumn="0" w:lastRowFirstColumn="0" w:lastRowLastColumn="0"/>
            </w:pPr>
            <w:r>
              <w:t>Some schools are experimenting with staggered start times to spread the demand for parking outside the school</w:t>
            </w:r>
          </w:p>
          <w:p w:rsidR="006F4A95" w:rsidRPr="008C354D"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Parking Management Plans/Travel Plans are being sought under planning conditions</w:t>
            </w:r>
          </w:p>
        </w:tc>
      </w:tr>
      <w:tr w:rsidR="006F4A95" w:rsidTr="002726AD">
        <w:tc>
          <w:tcPr>
            <w:cnfStyle w:val="001000000000" w:firstRow="0" w:lastRow="0" w:firstColumn="1" w:lastColumn="0" w:oddVBand="0" w:evenVBand="0" w:oddHBand="0" w:evenHBand="0" w:firstRowFirstColumn="0" w:firstRowLastColumn="0" w:lastRowFirstColumn="0" w:lastRowLastColumn="0"/>
            <w:tcW w:w="0" w:type="auto"/>
          </w:tcPr>
          <w:p w:rsidR="006F4A95" w:rsidRPr="008A3D45" w:rsidRDefault="006F4A95" w:rsidP="002726AD">
            <w:pPr>
              <w:pStyle w:val="TableText"/>
            </w:pPr>
            <w:r w:rsidRPr="008A3D45">
              <w:t xml:space="preserve">Commercial </w:t>
            </w:r>
            <w:proofErr w:type="spellStart"/>
            <w:r w:rsidRPr="008A3D45">
              <w:t>centres</w:t>
            </w:r>
            <w:proofErr w:type="spellEnd"/>
          </w:p>
          <w:p w:rsidR="006F4A95" w:rsidRPr="008A3D45" w:rsidRDefault="006F4A95" w:rsidP="002726AD">
            <w:pPr>
              <w:pStyle w:val="TableText"/>
            </w:pPr>
          </w:p>
        </w:tc>
        <w:tc>
          <w:tcPr>
            <w:tcW w:w="0" w:type="auto"/>
          </w:tcPr>
          <w:p w:rsidR="006F4A95"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lastRenderedPageBreak/>
              <w:t xml:space="preserve">Integrated Health Facility (IHF) </w:t>
            </w:r>
          </w:p>
          <w:p w:rsidR="006F4A95" w:rsidRDefault="006F4A95" w:rsidP="000079BF">
            <w:pPr>
              <w:pStyle w:val="TableList"/>
              <w:numPr>
                <w:ilvl w:val="0"/>
                <w:numId w:val="48"/>
              </w:numPr>
              <w:ind w:left="1037" w:hanging="425"/>
              <w:cnfStyle w:val="000000000000" w:firstRow="0" w:lastRow="0" w:firstColumn="0" w:lastColumn="0" w:oddVBand="0" w:evenVBand="0" w:oddHBand="0" w:evenHBand="0" w:firstRowFirstColumn="0" w:firstRowLastColumn="0" w:lastRowFirstColumn="0" w:lastRowLastColumn="0"/>
            </w:pPr>
            <w:r>
              <w:t xml:space="preserve">Numbers of ACROD bays have been increased in response to customer </w:t>
            </w:r>
            <w:r>
              <w:lastRenderedPageBreak/>
              <w:t>comments</w:t>
            </w:r>
          </w:p>
          <w:p w:rsidR="006F4A95" w:rsidRDefault="006F4A95" w:rsidP="000079BF">
            <w:pPr>
              <w:pStyle w:val="TableList"/>
              <w:numPr>
                <w:ilvl w:val="0"/>
                <w:numId w:val="48"/>
              </w:numPr>
              <w:ind w:left="1037" w:hanging="425"/>
              <w:cnfStyle w:val="000000000000" w:firstRow="0" w:lastRow="0" w:firstColumn="0" w:lastColumn="0" w:oddVBand="0" w:evenVBand="0" w:oddHBand="0" w:evenHBand="0" w:firstRowFirstColumn="0" w:firstRowLastColumn="0" w:lastRowFirstColumn="0" w:lastRowLastColumn="0"/>
            </w:pPr>
            <w:r>
              <w:t>Issues relating to wayfinding IHF</w:t>
            </w:r>
          </w:p>
          <w:p w:rsidR="006F4A95" w:rsidRDefault="006F4A95" w:rsidP="000079BF">
            <w:pPr>
              <w:pStyle w:val="TableList"/>
              <w:numPr>
                <w:ilvl w:val="0"/>
                <w:numId w:val="47"/>
              </w:numPr>
              <w:cnfStyle w:val="000000000000" w:firstRow="0" w:lastRow="0" w:firstColumn="0" w:lastColumn="0" w:oddVBand="0" w:evenVBand="0" w:oddHBand="0" w:evenHBand="0" w:firstRowFirstColumn="0" w:firstRowLastColumn="0" w:lastRowFirstColumn="0" w:lastRowLastColumn="0"/>
            </w:pPr>
            <w:r>
              <w:t xml:space="preserve">Directness of IHF to shopping </w:t>
            </w:r>
            <w:proofErr w:type="spellStart"/>
            <w:r>
              <w:t>centre</w:t>
            </w:r>
            <w:proofErr w:type="spellEnd"/>
          </w:p>
          <w:p w:rsidR="006F4A95" w:rsidRPr="00FC1BF3"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rsidRPr="00FC1BF3">
              <w:t>Commuter and all day parking is a problem in Cockburn Centre</w:t>
            </w:r>
            <w:r>
              <w:t xml:space="preserve"> where it is </w:t>
            </w:r>
            <w:r w:rsidRPr="00FC1BF3">
              <w:t>congested</w:t>
            </w:r>
          </w:p>
          <w:p w:rsidR="006F4A95"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Some buildings are being developed up to the extent of their footprint and are therefore pushing parking to other areas</w:t>
            </w:r>
          </w:p>
          <w:p w:rsidR="006F4A95"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Need to consider the adequate (and possibly flexible/shared) provision of loading bays</w:t>
            </w:r>
          </w:p>
        </w:tc>
      </w:tr>
      <w:tr w:rsidR="006F4A95" w:rsidRPr="008C354D" w:rsidTr="002726AD">
        <w:tc>
          <w:tcPr>
            <w:cnfStyle w:val="001000000000" w:firstRow="0" w:lastRow="0" w:firstColumn="1" w:lastColumn="0" w:oddVBand="0" w:evenVBand="0" w:oddHBand="0" w:evenHBand="0" w:firstRowFirstColumn="0" w:firstRowLastColumn="0" w:lastRowFirstColumn="0" w:lastRowLastColumn="0"/>
            <w:tcW w:w="0" w:type="auto"/>
          </w:tcPr>
          <w:p w:rsidR="006F4A95" w:rsidRPr="008A3D45" w:rsidRDefault="006F4A95" w:rsidP="002726AD">
            <w:pPr>
              <w:pStyle w:val="TableText"/>
            </w:pPr>
            <w:r w:rsidRPr="008A3D45">
              <w:lastRenderedPageBreak/>
              <w:t>Industrial areas</w:t>
            </w:r>
          </w:p>
          <w:p w:rsidR="006F4A95" w:rsidRPr="008A3D45" w:rsidRDefault="006F4A95" w:rsidP="002726AD">
            <w:pPr>
              <w:pStyle w:val="TableText"/>
            </w:pPr>
          </w:p>
        </w:tc>
        <w:tc>
          <w:tcPr>
            <w:tcW w:w="0" w:type="auto"/>
          </w:tcPr>
          <w:p w:rsidR="006F4A95"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Parking</w:t>
            </w:r>
          </w:p>
          <w:p w:rsidR="006F4A95" w:rsidRDefault="006F4A95" w:rsidP="000079BF">
            <w:pPr>
              <w:pStyle w:val="TableList"/>
              <w:numPr>
                <w:ilvl w:val="0"/>
                <w:numId w:val="47"/>
              </w:numPr>
              <w:cnfStyle w:val="000000000000" w:firstRow="0" w:lastRow="0" w:firstColumn="0" w:lastColumn="0" w:oddVBand="0" w:evenVBand="0" w:oddHBand="0" w:evenHBand="0" w:firstRowFirstColumn="0" w:firstRowLastColumn="0" w:lastRowFirstColumn="0" w:lastRowLastColumn="0"/>
            </w:pPr>
            <w:r>
              <w:t>Some buildings are using shipping containers in parking bays for extra storage which has a knock on effect on parking, pushing staff and visitors onto the road or verge</w:t>
            </w:r>
          </w:p>
          <w:p w:rsidR="006F4A95" w:rsidRPr="00DF4F19" w:rsidRDefault="006F4A95" w:rsidP="000079BF">
            <w:pPr>
              <w:pStyle w:val="TableList"/>
              <w:numPr>
                <w:ilvl w:val="0"/>
                <w:numId w:val="47"/>
              </w:numPr>
              <w:cnfStyle w:val="000000000000" w:firstRow="0" w:lastRow="0" w:firstColumn="0" w:lastColumn="0" w:oddVBand="0" w:evenVBand="0" w:oddHBand="0" w:evenHBand="0" w:firstRowFirstColumn="0" w:firstRowLastColumn="0" w:lastRowFirstColumn="0" w:lastRowLastColumn="0"/>
            </w:pPr>
            <w:r>
              <w:t>Short term freight parking</w:t>
            </w:r>
          </w:p>
          <w:p w:rsidR="006F4A95" w:rsidRDefault="006F4A95" w:rsidP="000079BF">
            <w:pPr>
              <w:pStyle w:val="TableList"/>
              <w:numPr>
                <w:ilvl w:val="0"/>
                <w:numId w:val="47"/>
              </w:numPr>
              <w:cnfStyle w:val="000000000000" w:firstRow="0" w:lastRow="0" w:firstColumn="0" w:lastColumn="0" w:oddVBand="0" w:evenVBand="0" w:oddHBand="0" w:evenHBand="0" w:firstRowFirstColumn="0" w:firstRowLastColumn="0" w:lastRowFirstColumn="0" w:lastRowLastColumn="0"/>
            </w:pPr>
            <w:r>
              <w:t>Parking areas area difficult to control</w:t>
            </w:r>
          </w:p>
          <w:p w:rsidR="006F4A95" w:rsidRDefault="006F4A95" w:rsidP="000079BF">
            <w:pPr>
              <w:pStyle w:val="TableList"/>
              <w:numPr>
                <w:ilvl w:val="0"/>
                <w:numId w:val="47"/>
              </w:numPr>
              <w:cnfStyle w:val="000000000000" w:firstRow="0" w:lastRow="0" w:firstColumn="0" w:lastColumn="0" w:oddVBand="0" w:evenVBand="0" w:oddHBand="0" w:evenHBand="0" w:firstRowFirstColumn="0" w:firstRowLastColumn="0" w:lastRowFirstColumn="0" w:lastRowLastColumn="0"/>
            </w:pPr>
            <w:r>
              <w:t xml:space="preserve">Adequate provision for loading, motorcycle and disabled bays, specify the locations </w:t>
            </w:r>
          </w:p>
          <w:p w:rsidR="006F4A95" w:rsidRDefault="006F4A95" w:rsidP="000079BF">
            <w:pPr>
              <w:pStyle w:val="TableList"/>
              <w:numPr>
                <w:ilvl w:val="0"/>
                <w:numId w:val="47"/>
              </w:numPr>
              <w:cnfStyle w:val="000000000000" w:firstRow="0" w:lastRow="0" w:firstColumn="0" w:lastColumn="0" w:oddVBand="0" w:evenVBand="0" w:oddHBand="0" w:evenHBand="0" w:firstRowFirstColumn="0" w:firstRowLastColumn="0" w:lastRowFirstColumn="0" w:lastRowLastColumn="0"/>
            </w:pPr>
            <w:r>
              <w:t>Lots of verge and footpath parking</w:t>
            </w:r>
          </w:p>
          <w:p w:rsidR="006F4A95" w:rsidRDefault="006F4A95" w:rsidP="002726AD">
            <w:pPr>
              <w:pStyle w:val="TableList"/>
              <w:cnfStyle w:val="000000000000" w:firstRow="0" w:lastRow="0" w:firstColumn="0" w:lastColumn="0" w:oddVBand="0" w:evenVBand="0" w:oddHBand="0" w:evenHBand="0" w:firstRowFirstColumn="0" w:firstRowLastColumn="0" w:lastRowFirstColumn="0" w:lastRowLastColumn="0"/>
            </w:pPr>
            <w:r>
              <w:t>Mode of travel/ transport</w:t>
            </w:r>
          </w:p>
          <w:p w:rsidR="006F4A95" w:rsidRDefault="006F4A95" w:rsidP="000079BF">
            <w:pPr>
              <w:pStyle w:val="TableList"/>
              <w:numPr>
                <w:ilvl w:val="0"/>
                <w:numId w:val="49"/>
              </w:numPr>
              <w:cnfStyle w:val="000000000000" w:firstRow="0" w:lastRow="0" w:firstColumn="0" w:lastColumn="0" w:oddVBand="0" w:evenVBand="0" w:oddHBand="0" w:evenHBand="0" w:firstRowFirstColumn="0" w:firstRowLastColumn="0" w:lastRowFirstColumn="0" w:lastRowLastColumn="0"/>
            </w:pPr>
            <w:r>
              <w:t>Many workers are vehicle based</w:t>
            </w:r>
          </w:p>
          <w:p w:rsidR="006F4A95" w:rsidRPr="008C354D"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Large vehicles have difficulty negotiating other vehicles</w:t>
            </w:r>
          </w:p>
        </w:tc>
      </w:tr>
      <w:tr w:rsidR="006F4A95" w:rsidRPr="008C354D" w:rsidTr="002726AD">
        <w:tc>
          <w:tcPr>
            <w:cnfStyle w:val="001000000000" w:firstRow="0" w:lastRow="0" w:firstColumn="1" w:lastColumn="0" w:oddVBand="0" w:evenVBand="0" w:oddHBand="0" w:evenHBand="0" w:firstRowFirstColumn="0" w:firstRowLastColumn="0" w:lastRowFirstColumn="0" w:lastRowLastColumn="0"/>
            <w:tcW w:w="0" w:type="auto"/>
          </w:tcPr>
          <w:p w:rsidR="006F4A95" w:rsidRPr="008A3D45" w:rsidRDefault="006F4A95" w:rsidP="002726AD">
            <w:pPr>
              <w:pStyle w:val="TableText"/>
            </w:pPr>
            <w:r w:rsidRPr="008A3D45">
              <w:t>Recreation/leisure/culture facilities</w:t>
            </w:r>
          </w:p>
          <w:p w:rsidR="006F4A95" w:rsidRPr="008A3D45" w:rsidRDefault="006F4A95" w:rsidP="002726AD">
            <w:pPr>
              <w:pStyle w:val="TableText"/>
            </w:pPr>
          </w:p>
        </w:tc>
        <w:tc>
          <w:tcPr>
            <w:tcW w:w="0" w:type="auto"/>
          </w:tcPr>
          <w:p w:rsidR="006F4A95"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Parking</w:t>
            </w:r>
          </w:p>
          <w:p w:rsidR="006F4A95" w:rsidRDefault="006F4A95" w:rsidP="000079BF">
            <w:pPr>
              <w:pStyle w:val="TableList"/>
              <w:numPr>
                <w:ilvl w:val="0"/>
                <w:numId w:val="49"/>
              </w:numPr>
              <w:cnfStyle w:val="000000000000" w:firstRow="0" w:lastRow="0" w:firstColumn="0" w:lastColumn="0" w:oddVBand="0" w:evenVBand="0" w:oddHBand="0" w:evenHBand="0" w:firstRowFirstColumn="0" w:firstRowLastColumn="0" w:lastRowFirstColumn="0" w:lastRowLastColumn="0"/>
            </w:pPr>
            <w:r>
              <w:t xml:space="preserve">Parking at the </w:t>
            </w:r>
            <w:proofErr w:type="gramStart"/>
            <w:r>
              <w:t>man-made</w:t>
            </w:r>
            <w:proofErr w:type="gramEnd"/>
            <w:r>
              <w:t xml:space="preserve"> beach in the summer is in high demand. Visitors from out of Cockburn are using the facility and there is not enough parking</w:t>
            </w:r>
          </w:p>
          <w:p w:rsidR="006F4A95" w:rsidRDefault="006F4A95" w:rsidP="000079BF">
            <w:pPr>
              <w:pStyle w:val="TableList"/>
              <w:numPr>
                <w:ilvl w:val="0"/>
                <w:numId w:val="50"/>
              </w:numPr>
              <w:cnfStyle w:val="000000000000" w:firstRow="0" w:lastRow="0" w:firstColumn="0" w:lastColumn="0" w:oddVBand="0" w:evenVBand="0" w:oddHBand="0" w:evenHBand="0" w:firstRowFirstColumn="0" w:firstRowLastColumn="0" w:lastRowFirstColumn="0" w:lastRowLastColumn="0"/>
            </w:pPr>
            <w:r>
              <w:t>Should there be a coastal parking strategy?</w:t>
            </w:r>
          </w:p>
          <w:p w:rsidR="006F4A95" w:rsidRDefault="006F4A95" w:rsidP="000079BF">
            <w:pPr>
              <w:pStyle w:val="TableList"/>
              <w:numPr>
                <w:ilvl w:val="0"/>
                <w:numId w:val="50"/>
              </w:numPr>
              <w:cnfStyle w:val="000000000000" w:firstRow="0" w:lastRow="0" w:firstColumn="0" w:lastColumn="0" w:oddVBand="0" w:evenVBand="0" w:oddHBand="0" w:evenHBand="0" w:firstRowFirstColumn="0" w:firstRowLastColumn="0" w:lastRowFirstColumn="0" w:lastRowLastColumn="0"/>
            </w:pPr>
            <w:r>
              <w:t>Adventure World/Bibra Lake Playground – verge/footpath parking</w:t>
            </w:r>
          </w:p>
          <w:p w:rsidR="006F4A95" w:rsidRDefault="006F4A95" w:rsidP="000079BF">
            <w:pPr>
              <w:pStyle w:val="TableList"/>
              <w:numPr>
                <w:ilvl w:val="0"/>
                <w:numId w:val="50"/>
              </w:numPr>
              <w:cnfStyle w:val="000000000000" w:firstRow="0" w:lastRow="0" w:firstColumn="0" w:lastColumn="0" w:oddVBand="0" w:evenVBand="0" w:oddHBand="0" w:evenHBand="0" w:firstRowFirstColumn="0" w:firstRowLastColumn="0" w:lastRowFirstColumn="0" w:lastRowLastColumn="0"/>
            </w:pPr>
            <w:r>
              <w:t>Consider disabled parking bays in recreational areas to ensure that as well as being compliant that they are actually useable in terms of positioning and safety, including disabled visitors parking</w:t>
            </w:r>
          </w:p>
          <w:p w:rsidR="006F4A95"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Public Transport</w:t>
            </w:r>
          </w:p>
          <w:p w:rsidR="006F4A95" w:rsidRDefault="006F4A95" w:rsidP="000079BF">
            <w:pPr>
              <w:pStyle w:val="TableList"/>
              <w:numPr>
                <w:ilvl w:val="0"/>
                <w:numId w:val="50"/>
              </w:numPr>
              <w:cnfStyle w:val="000000000000" w:firstRow="0" w:lastRow="0" w:firstColumn="0" w:lastColumn="0" w:oddVBand="0" w:evenVBand="0" w:oddHBand="0" w:evenHBand="0" w:firstRowFirstColumn="0" w:firstRowLastColumn="0" w:lastRowFirstColumn="0" w:lastRowLastColumn="0"/>
            </w:pPr>
            <w:r>
              <w:t>There is minimal public transport to coastal areas resulting in higher demand for parking</w:t>
            </w:r>
          </w:p>
          <w:p w:rsidR="006F4A95" w:rsidRDefault="006F4A95" w:rsidP="002726AD">
            <w:pPr>
              <w:pStyle w:val="TableList"/>
              <w:cnfStyle w:val="000000000000" w:firstRow="0" w:lastRow="0" w:firstColumn="0" w:lastColumn="0" w:oddVBand="0" w:evenVBand="0" w:oddHBand="0" w:evenHBand="0" w:firstRowFirstColumn="0" w:firstRowLastColumn="0" w:lastRowFirstColumn="0" w:lastRowLastColumn="0"/>
            </w:pPr>
            <w:r>
              <w:t>Cockburn ARC</w:t>
            </w:r>
          </w:p>
          <w:p w:rsidR="006F4A95" w:rsidRDefault="006F4A95" w:rsidP="000079BF">
            <w:pPr>
              <w:pStyle w:val="TableList"/>
              <w:numPr>
                <w:ilvl w:val="0"/>
                <w:numId w:val="50"/>
              </w:numPr>
              <w:cnfStyle w:val="000000000000" w:firstRow="0" w:lastRow="0" w:firstColumn="0" w:lastColumn="0" w:oddVBand="0" w:evenVBand="0" w:oddHBand="0" w:evenHBand="0" w:firstRowFirstColumn="0" w:firstRowLastColumn="0" w:lastRowFirstColumn="0" w:lastRowLastColumn="0"/>
            </w:pPr>
            <w:r>
              <w:t>It is used by elderly people with mobility limitations and many people from outside of Cockburn travel to use the facility</w:t>
            </w:r>
          </w:p>
          <w:p w:rsidR="006F4A95" w:rsidRDefault="006F4A95" w:rsidP="000079BF">
            <w:pPr>
              <w:pStyle w:val="TableList"/>
              <w:numPr>
                <w:ilvl w:val="0"/>
                <w:numId w:val="50"/>
              </w:numPr>
              <w:cnfStyle w:val="000000000000" w:firstRow="0" w:lastRow="0" w:firstColumn="0" w:lastColumn="0" w:oddVBand="0" w:evenVBand="0" w:oddHBand="0" w:evenHBand="0" w:firstRowFirstColumn="0" w:firstRowLastColumn="0" w:lastRowFirstColumn="0" w:lastRowLastColumn="0"/>
            </w:pPr>
            <w:r>
              <w:t>700 bays (over 10,000 people attend on match days)</w:t>
            </w:r>
          </w:p>
          <w:p w:rsidR="006F4A95" w:rsidRDefault="006F4A95" w:rsidP="000079BF">
            <w:pPr>
              <w:pStyle w:val="TableList"/>
              <w:numPr>
                <w:ilvl w:val="0"/>
                <w:numId w:val="50"/>
              </w:numPr>
              <w:cnfStyle w:val="000000000000" w:firstRow="0" w:lastRow="0" w:firstColumn="0" w:lastColumn="0" w:oddVBand="0" w:evenVBand="0" w:oddHBand="0" w:evenHBand="0" w:firstRowFirstColumn="0" w:firstRowLastColumn="0" w:lastRowFirstColumn="0" w:lastRowLastColumn="0"/>
            </w:pPr>
            <w:r>
              <w:t>The areas surrounding will eventually be residential (cottage blocks)</w:t>
            </w:r>
          </w:p>
          <w:p w:rsidR="006F4A95" w:rsidRPr="00012AB8" w:rsidRDefault="006F4A95" w:rsidP="000079BF">
            <w:pPr>
              <w:pStyle w:val="TableList"/>
              <w:numPr>
                <w:ilvl w:val="0"/>
                <w:numId w:val="50"/>
              </w:numPr>
              <w:cnfStyle w:val="000000000000" w:firstRow="0" w:lastRow="0" w:firstColumn="0" w:lastColumn="0" w:oddVBand="0" w:evenVBand="0" w:oddHBand="0" w:evenHBand="0" w:firstRowFirstColumn="0" w:firstRowLastColumn="0" w:lastRowFirstColumn="0" w:lastRowLastColumn="0"/>
            </w:pPr>
            <w:r>
              <w:t>Distance to the ARC from the car park is an issue for some</w:t>
            </w:r>
          </w:p>
          <w:p w:rsidR="006F4A95" w:rsidRPr="008C354D" w:rsidRDefault="006F4A95" w:rsidP="002726AD">
            <w:pPr>
              <w:pStyle w:val="TableList"/>
              <w:cnfStyle w:val="000000000000" w:firstRow="0" w:lastRow="0" w:firstColumn="0" w:lastColumn="0" w:oddVBand="0" w:evenVBand="0" w:oddHBand="0" w:evenHBand="0" w:firstRowFirstColumn="0" w:firstRowLastColumn="0" w:lastRowFirstColumn="0" w:lastRowLastColumn="0"/>
            </w:pPr>
            <w:r>
              <w:t>Consider more drop off zones at events</w:t>
            </w:r>
          </w:p>
        </w:tc>
      </w:tr>
      <w:tr w:rsidR="006F4A95" w:rsidRPr="008C354D" w:rsidTr="002726AD">
        <w:tc>
          <w:tcPr>
            <w:cnfStyle w:val="001000000000" w:firstRow="0" w:lastRow="0" w:firstColumn="1" w:lastColumn="0" w:oddVBand="0" w:evenVBand="0" w:oddHBand="0" w:evenHBand="0" w:firstRowFirstColumn="0" w:firstRowLastColumn="0" w:lastRowFirstColumn="0" w:lastRowLastColumn="0"/>
            <w:tcW w:w="0" w:type="auto"/>
          </w:tcPr>
          <w:p w:rsidR="006F4A95" w:rsidRPr="008A3D45" w:rsidRDefault="006F4A95" w:rsidP="002726AD">
            <w:pPr>
              <w:pStyle w:val="TableText"/>
            </w:pPr>
            <w:r w:rsidRPr="008A3D45">
              <w:t>Public Open Spaces</w:t>
            </w:r>
          </w:p>
          <w:p w:rsidR="006F4A95" w:rsidRPr="008A3D45" w:rsidRDefault="006F4A95" w:rsidP="002726AD">
            <w:pPr>
              <w:pStyle w:val="TableText"/>
            </w:pPr>
          </w:p>
        </w:tc>
        <w:tc>
          <w:tcPr>
            <w:tcW w:w="0" w:type="auto"/>
          </w:tcPr>
          <w:p w:rsidR="006F4A95" w:rsidRDefault="006F4A95" w:rsidP="002726AD">
            <w:pPr>
              <w:pStyle w:val="TableList"/>
              <w:cnfStyle w:val="000000000000" w:firstRow="0" w:lastRow="0" w:firstColumn="0" w:lastColumn="0" w:oddVBand="0" w:evenVBand="0" w:oddHBand="0" w:evenHBand="0" w:firstRowFirstColumn="0" w:firstRowLastColumn="0" w:lastRowFirstColumn="0" w:lastRowLastColumn="0"/>
            </w:pPr>
            <w:r>
              <w:t>Parking</w:t>
            </w:r>
          </w:p>
          <w:p w:rsidR="006F4A95" w:rsidRDefault="006F4A95" w:rsidP="000079BF">
            <w:pPr>
              <w:pStyle w:val="TableList"/>
              <w:numPr>
                <w:ilvl w:val="0"/>
                <w:numId w:val="51"/>
              </w:numPr>
              <w:cnfStyle w:val="000000000000" w:firstRow="0" w:lastRow="0" w:firstColumn="0" w:lastColumn="0" w:oddVBand="0" w:evenVBand="0" w:oddHBand="0" w:evenHBand="0" w:firstRowFirstColumn="0" w:firstRowLastColumn="0" w:lastRowFirstColumn="0" w:lastRowLastColumn="0"/>
            </w:pPr>
            <w:r>
              <w:t>There is no requirement at Public open spaces; it is negotiated on a case-by-case basis and there should be a strategy in place</w:t>
            </w:r>
          </w:p>
          <w:p w:rsidR="006F4A95" w:rsidRDefault="006F4A95" w:rsidP="000079BF">
            <w:pPr>
              <w:pStyle w:val="TableList"/>
              <w:numPr>
                <w:ilvl w:val="0"/>
                <w:numId w:val="51"/>
              </w:numPr>
              <w:cnfStyle w:val="000000000000" w:firstRow="0" w:lastRow="0" w:firstColumn="0" w:lastColumn="0" w:oddVBand="0" w:evenVBand="0" w:oddHBand="0" w:evenHBand="0" w:firstRowFirstColumn="0" w:firstRowLastColumn="0" w:lastRowFirstColumn="0" w:lastRowLastColumn="0"/>
            </w:pPr>
            <w:r>
              <w:t>Current parking provisions state that verge parking is not allowed for public open spaces however in certain circumstances this is overlooked (e.g. weekend football matches)</w:t>
            </w:r>
          </w:p>
          <w:p w:rsidR="006F4A95" w:rsidRDefault="006F4A95" w:rsidP="000079BF">
            <w:pPr>
              <w:pStyle w:val="TableList"/>
              <w:numPr>
                <w:ilvl w:val="0"/>
                <w:numId w:val="51"/>
              </w:numPr>
              <w:cnfStyle w:val="000000000000" w:firstRow="0" w:lastRow="0" w:firstColumn="0" w:lastColumn="0" w:oddVBand="0" w:evenVBand="0" w:oddHBand="0" w:evenHBand="0" w:firstRowFirstColumn="0" w:firstRowLastColumn="0" w:lastRowFirstColumn="0" w:lastRowLastColumn="0"/>
            </w:pPr>
            <w:r>
              <w:t xml:space="preserve">Visitors from outside of Cockburn visiting the beach for its accessible features (Fishing Jetty, beach mat </w:t>
            </w:r>
            <w:proofErr w:type="spellStart"/>
            <w:r>
              <w:t>etc</w:t>
            </w:r>
            <w:proofErr w:type="spellEnd"/>
            <w:r>
              <w:t xml:space="preserve">) and car parking has not been provided with these visitors in mind </w:t>
            </w:r>
          </w:p>
          <w:p w:rsidR="006F4A95" w:rsidRPr="00305891" w:rsidRDefault="006F4A95" w:rsidP="000079BF">
            <w:pPr>
              <w:pStyle w:val="TableList"/>
              <w:numPr>
                <w:ilvl w:val="0"/>
                <w:numId w:val="51"/>
              </w:numPr>
              <w:cnfStyle w:val="000000000000" w:firstRow="0" w:lastRow="0" w:firstColumn="0" w:lastColumn="0" w:oddVBand="0" w:evenVBand="0" w:oddHBand="0" w:evenHBand="0" w:firstRowFirstColumn="0" w:firstRowLastColumn="0" w:lastRowFirstColumn="0" w:lastRowLastColumn="0"/>
            </w:pPr>
            <w:r>
              <w:t>Accessible parking should be placed closer to exercise equipment and toilet facilities</w:t>
            </w:r>
          </w:p>
          <w:p w:rsidR="006F4A95" w:rsidRDefault="006F4A95" w:rsidP="000079BF">
            <w:pPr>
              <w:pStyle w:val="TableList"/>
              <w:numPr>
                <w:ilvl w:val="0"/>
                <w:numId w:val="51"/>
              </w:numPr>
              <w:cnfStyle w:val="000000000000" w:firstRow="0" w:lastRow="0" w:firstColumn="0" w:lastColumn="0" w:oddVBand="0" w:evenVBand="0" w:oddHBand="0" w:evenHBand="0" w:firstRowFirstColumn="0" w:firstRowLastColumn="0" w:lastRowFirstColumn="0" w:lastRowLastColumn="0"/>
            </w:pPr>
            <w:r>
              <w:t xml:space="preserve">There needs to be path access from the car parks to the areas likely to be used by disabled patrons </w:t>
            </w:r>
          </w:p>
          <w:p w:rsidR="006F4A95" w:rsidRDefault="006F4A95" w:rsidP="002726AD">
            <w:pPr>
              <w:pStyle w:val="TableList"/>
              <w:cnfStyle w:val="000000000000" w:firstRow="0" w:lastRow="0" w:firstColumn="0" w:lastColumn="0" w:oddVBand="0" w:evenVBand="0" w:oddHBand="0" w:evenHBand="0" w:firstRowFirstColumn="0" w:firstRowLastColumn="0" w:lastRowFirstColumn="0" w:lastRowLastColumn="0"/>
            </w:pPr>
            <w:r>
              <w:t>Need to consider general, existing, proposed reserves and consider the differences between areas such as dog exercise areas, local parks and regional play spaces</w:t>
            </w:r>
          </w:p>
          <w:p w:rsidR="006F4A95" w:rsidRPr="008C354D" w:rsidRDefault="006F4A95" w:rsidP="002726AD">
            <w:pPr>
              <w:pStyle w:val="TableList"/>
              <w:cnfStyle w:val="000000000000" w:firstRow="0" w:lastRow="0" w:firstColumn="0" w:lastColumn="0" w:oddVBand="0" w:evenVBand="0" w:oddHBand="0" w:evenHBand="0" w:firstRowFirstColumn="0" w:firstRowLastColumn="0" w:lastRowFirstColumn="0" w:lastRowLastColumn="0"/>
            </w:pPr>
            <w:r>
              <w:t>Wayfinding required at Bibra Lake playground to redirect cars to larger car parks rather than park on verges</w:t>
            </w:r>
          </w:p>
        </w:tc>
      </w:tr>
      <w:tr w:rsidR="006F4A95" w:rsidTr="002726AD">
        <w:tc>
          <w:tcPr>
            <w:cnfStyle w:val="001000000000" w:firstRow="0" w:lastRow="0" w:firstColumn="1" w:lastColumn="0" w:oddVBand="0" w:evenVBand="0" w:oddHBand="0" w:evenHBand="0" w:firstRowFirstColumn="0" w:firstRowLastColumn="0" w:lastRowFirstColumn="0" w:lastRowLastColumn="0"/>
            <w:tcW w:w="0" w:type="auto"/>
          </w:tcPr>
          <w:p w:rsidR="006F4A95" w:rsidRPr="008A3D45" w:rsidRDefault="006F4A95" w:rsidP="002726AD">
            <w:pPr>
              <w:pStyle w:val="TableText"/>
            </w:pPr>
            <w:r w:rsidRPr="008A3D45">
              <w:lastRenderedPageBreak/>
              <w:t>Other matters</w:t>
            </w:r>
          </w:p>
          <w:p w:rsidR="006F4A95" w:rsidRPr="008A3D45" w:rsidRDefault="006F4A95" w:rsidP="002726AD">
            <w:pPr>
              <w:pStyle w:val="TableText"/>
            </w:pPr>
          </w:p>
        </w:tc>
        <w:tc>
          <w:tcPr>
            <w:tcW w:w="0" w:type="auto"/>
            <w:vAlign w:val="center"/>
          </w:tcPr>
          <w:p w:rsidR="006F4A95" w:rsidRPr="00797079" w:rsidRDefault="006F4A95" w:rsidP="002726AD">
            <w:pPr>
              <w:pStyle w:val="TableList"/>
              <w:tabs>
                <w:tab w:val="clear" w:pos="360"/>
              </w:tabs>
              <w:ind w:left="360" w:hanging="360"/>
              <w:cnfStyle w:val="000000000000" w:firstRow="0" w:lastRow="0" w:firstColumn="0" w:lastColumn="0" w:oddVBand="0" w:evenVBand="0" w:oddHBand="0" w:evenHBand="0" w:firstRowFirstColumn="0" w:firstRowLastColumn="0" w:lastRowFirstColumn="0" w:lastRowLastColumn="0"/>
            </w:pPr>
            <w:r w:rsidRPr="00797079">
              <w:t>Majority of feedback on parking from the mobility impaired relates to:</w:t>
            </w:r>
          </w:p>
          <w:p w:rsidR="006F4A95" w:rsidRDefault="006F4A95" w:rsidP="000079BF">
            <w:pPr>
              <w:pStyle w:val="TableList"/>
              <w:numPr>
                <w:ilvl w:val="0"/>
                <w:numId w:val="27"/>
              </w:numPr>
              <w:ind w:left="1037" w:hanging="425"/>
              <w:cnfStyle w:val="000000000000" w:firstRow="0" w:lastRow="0" w:firstColumn="0" w:lastColumn="0" w:oddVBand="0" w:evenVBand="0" w:oddHBand="0" w:evenHBand="0" w:firstRowFirstColumn="0" w:firstRowLastColumn="0" w:lastRowFirstColumn="0" w:lastRowLastColumn="0"/>
            </w:pPr>
            <w:r>
              <w:t>Distance of parking from the facility</w:t>
            </w:r>
          </w:p>
          <w:p w:rsidR="006F4A95" w:rsidRDefault="006F4A95" w:rsidP="000079BF">
            <w:pPr>
              <w:pStyle w:val="TableList"/>
              <w:numPr>
                <w:ilvl w:val="0"/>
                <w:numId w:val="27"/>
              </w:numPr>
              <w:ind w:left="1037" w:hanging="425"/>
              <w:cnfStyle w:val="000000000000" w:firstRow="0" w:lastRow="0" w:firstColumn="0" w:lastColumn="0" w:oddVBand="0" w:evenVBand="0" w:oddHBand="0" w:evenHBand="0" w:firstRowFirstColumn="0" w:firstRowLastColumn="0" w:lastRowFirstColumn="0" w:lastRowLastColumn="0"/>
            </w:pPr>
            <w:r>
              <w:t>Connectivity of parking to facility</w:t>
            </w:r>
          </w:p>
          <w:p w:rsidR="006F4A95" w:rsidRDefault="006F4A95" w:rsidP="000079BF">
            <w:pPr>
              <w:pStyle w:val="TableList"/>
              <w:numPr>
                <w:ilvl w:val="0"/>
                <w:numId w:val="27"/>
              </w:numPr>
              <w:ind w:left="1037" w:hanging="425"/>
              <w:cnfStyle w:val="000000000000" w:firstRow="0" w:lastRow="0" w:firstColumn="0" w:lastColumn="0" w:oddVBand="0" w:evenVBand="0" w:oddHBand="0" w:evenHBand="0" w:firstRowFirstColumn="0" w:firstRowLastColumn="0" w:lastRowFirstColumn="0" w:lastRowLastColumn="0"/>
            </w:pPr>
            <w:r>
              <w:t>Directness of route to facility</w:t>
            </w:r>
          </w:p>
          <w:p w:rsidR="006F4A95" w:rsidRDefault="006F4A95" w:rsidP="000079BF">
            <w:pPr>
              <w:pStyle w:val="TableList"/>
              <w:numPr>
                <w:ilvl w:val="0"/>
                <w:numId w:val="27"/>
              </w:numPr>
              <w:ind w:left="1037" w:hanging="425"/>
              <w:cnfStyle w:val="000000000000" w:firstRow="0" w:lastRow="0" w:firstColumn="0" w:lastColumn="0" w:oddVBand="0" w:evenVBand="0" w:oddHBand="0" w:evenHBand="0" w:firstRowFirstColumn="0" w:firstRowLastColumn="0" w:lastRowFirstColumn="0" w:lastRowLastColumn="0"/>
            </w:pPr>
            <w:r>
              <w:t>Bay width</w:t>
            </w:r>
          </w:p>
          <w:p w:rsidR="006F4A95" w:rsidRDefault="006F4A95" w:rsidP="000079BF">
            <w:pPr>
              <w:pStyle w:val="TableList"/>
              <w:numPr>
                <w:ilvl w:val="0"/>
                <w:numId w:val="27"/>
              </w:numPr>
              <w:ind w:left="1037" w:hanging="425"/>
              <w:cnfStyle w:val="000000000000" w:firstRow="0" w:lastRow="0" w:firstColumn="0" w:lastColumn="0" w:oddVBand="0" w:evenVBand="0" w:oddHBand="0" w:evenHBand="0" w:firstRowFirstColumn="0" w:firstRowLastColumn="0" w:lastRowFirstColumn="0" w:lastRowLastColumn="0"/>
            </w:pPr>
            <w:r>
              <w:t>Placement of bollards</w:t>
            </w:r>
          </w:p>
          <w:p w:rsidR="006F4A95" w:rsidRDefault="006F4A95" w:rsidP="000079BF">
            <w:pPr>
              <w:pStyle w:val="TableList"/>
              <w:numPr>
                <w:ilvl w:val="0"/>
                <w:numId w:val="27"/>
              </w:numPr>
              <w:ind w:left="1037" w:hanging="425"/>
              <w:cnfStyle w:val="000000000000" w:firstRow="0" w:lastRow="0" w:firstColumn="0" w:lastColumn="0" w:oddVBand="0" w:evenVBand="0" w:oddHBand="0" w:evenHBand="0" w:firstRowFirstColumn="0" w:firstRowLastColumn="0" w:lastRowFirstColumn="0" w:lastRowLastColumn="0"/>
            </w:pPr>
            <w:r w:rsidRPr="00797079">
              <w:t>Shelter</w:t>
            </w:r>
          </w:p>
          <w:p w:rsidR="006F4A95" w:rsidRPr="00797079" w:rsidRDefault="006F4A95" w:rsidP="000079BF">
            <w:pPr>
              <w:pStyle w:val="TableList"/>
              <w:numPr>
                <w:ilvl w:val="0"/>
                <w:numId w:val="27"/>
              </w:numPr>
              <w:ind w:left="1037" w:hanging="425"/>
              <w:cnfStyle w:val="000000000000" w:firstRow="0" w:lastRow="0" w:firstColumn="0" w:lastColumn="0" w:oddVBand="0" w:evenVBand="0" w:oddHBand="0" w:evenHBand="0" w:firstRowFirstColumn="0" w:firstRowLastColumn="0" w:lastRowFirstColumn="0" w:lastRowLastColumn="0"/>
            </w:pPr>
            <w:r>
              <w:t>Obstructions on footpaths which cause issues for mobility impaired</w:t>
            </w:r>
          </w:p>
          <w:p w:rsidR="006F4A95" w:rsidRPr="00AD0678"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 xml:space="preserve">Ageing Population </w:t>
            </w:r>
          </w:p>
          <w:p w:rsidR="006F4A95" w:rsidRPr="00E13FC7" w:rsidRDefault="006F4A95" w:rsidP="000079BF">
            <w:pPr>
              <w:pStyle w:val="TableList"/>
              <w:numPr>
                <w:ilvl w:val="0"/>
                <w:numId w:val="55"/>
              </w:numPr>
              <w:cnfStyle w:val="000000000000" w:firstRow="0" w:lastRow="0" w:firstColumn="0" w:lastColumn="0" w:oddVBand="0" w:evenVBand="0" w:oddHBand="0" w:evenHBand="0" w:firstRowFirstColumn="0" w:firstRowLastColumn="0" w:lastRowFirstColumn="0" w:lastRowLastColumn="0"/>
            </w:pPr>
            <w:r>
              <w:t>Consider the ageing population in planning (e.g. pick up/drop off areas)</w:t>
            </w:r>
          </w:p>
          <w:p w:rsidR="006F4A95" w:rsidRPr="00E13FC7" w:rsidRDefault="006F4A95" w:rsidP="002726AD">
            <w:pPr>
              <w:pStyle w:val="TableList"/>
              <w:cnfStyle w:val="000000000000" w:firstRow="0" w:lastRow="0" w:firstColumn="0" w:lastColumn="0" w:oddVBand="0" w:evenVBand="0" w:oddHBand="0" w:evenHBand="0" w:firstRowFirstColumn="0" w:firstRowLastColumn="0" w:lastRowFirstColumn="0" w:lastRowLastColumn="0"/>
            </w:pPr>
            <w:r>
              <w:t>Parking</w:t>
            </w:r>
          </w:p>
          <w:p w:rsidR="006F4A95" w:rsidRDefault="006F4A95" w:rsidP="000079BF">
            <w:pPr>
              <w:pStyle w:val="TableList"/>
              <w:numPr>
                <w:ilvl w:val="0"/>
                <w:numId w:val="52"/>
              </w:numPr>
              <w:cnfStyle w:val="000000000000" w:firstRow="0" w:lastRow="0" w:firstColumn="0" w:lastColumn="0" w:oddVBand="0" w:evenVBand="0" w:oddHBand="0" w:evenHBand="0" w:firstRowFirstColumn="0" w:firstRowLastColumn="0" w:lastRowFirstColumn="0" w:lastRowLastColumn="0"/>
            </w:pPr>
            <w:r>
              <w:t>There is no paid parking, just timed restrictions</w:t>
            </w:r>
          </w:p>
          <w:p w:rsidR="006F4A95" w:rsidRDefault="006F4A95" w:rsidP="000079BF">
            <w:pPr>
              <w:pStyle w:val="TableList"/>
              <w:numPr>
                <w:ilvl w:val="0"/>
                <w:numId w:val="52"/>
              </w:numPr>
              <w:cnfStyle w:val="000000000000" w:firstRow="0" w:lastRow="0" w:firstColumn="0" w:lastColumn="0" w:oddVBand="0" w:evenVBand="0" w:oddHBand="0" w:evenHBand="0" w:firstRowFirstColumn="0" w:firstRowLastColumn="0" w:lastRowFirstColumn="0" w:lastRowLastColumn="0"/>
            </w:pPr>
            <w:r>
              <w:t>The strategy should define when a “parking area” should become a “parking station”. Traffic management at some City owned parking facilities (e.g.</w:t>
            </w:r>
            <w:r w:rsidRPr="00EF2F3F">
              <w:t xml:space="preserve"> </w:t>
            </w:r>
            <w:r w:rsidRPr="00EF2F3F">
              <w:rPr>
                <w:rFonts w:cs="Arial"/>
              </w:rPr>
              <w:t>C</w:t>
            </w:r>
            <w:r w:rsidRPr="00EF2F3F">
              <w:t xml:space="preserve">ity’s Admin Building, Coogee Coastal areas, Success Regional Sports </w:t>
            </w:r>
            <w:proofErr w:type="spellStart"/>
            <w:r w:rsidRPr="00EF2F3F">
              <w:t>centre</w:t>
            </w:r>
            <w:proofErr w:type="spellEnd"/>
            <w:r>
              <w:t xml:space="preserve">) could be better enforced/managed if these were Parking Stations. </w:t>
            </w:r>
          </w:p>
          <w:p w:rsidR="006F4A95" w:rsidRDefault="006F4A95" w:rsidP="000079BF">
            <w:pPr>
              <w:pStyle w:val="TableList"/>
              <w:numPr>
                <w:ilvl w:val="0"/>
                <w:numId w:val="52"/>
              </w:numPr>
              <w:cnfStyle w:val="000000000000" w:firstRow="0" w:lastRow="0" w:firstColumn="0" w:lastColumn="0" w:oddVBand="0" w:evenVBand="0" w:oddHBand="0" w:evenHBand="0" w:firstRowFirstColumn="0" w:firstRowLastColumn="0" w:lastRowFirstColumn="0" w:lastRowLastColumn="0"/>
            </w:pPr>
            <w:r>
              <w:t>A parking area cannot be managed or enforced whereas a parking station can</w:t>
            </w:r>
          </w:p>
          <w:p w:rsidR="006F4A95" w:rsidRDefault="006F4A95" w:rsidP="000079BF">
            <w:pPr>
              <w:pStyle w:val="TableList"/>
              <w:numPr>
                <w:ilvl w:val="0"/>
                <w:numId w:val="53"/>
              </w:numPr>
              <w:cnfStyle w:val="000000000000" w:firstRow="0" w:lastRow="0" w:firstColumn="0" w:lastColumn="0" w:oddVBand="0" w:evenVBand="0" w:oddHBand="0" w:evenHBand="0" w:firstRowFirstColumn="0" w:firstRowLastColumn="0" w:lastRowFirstColumn="0" w:lastRowLastColumn="0"/>
            </w:pPr>
            <w:r>
              <w:t xml:space="preserve">Aubin Grove Station – car parking </w:t>
            </w:r>
            <w:proofErr w:type="gramStart"/>
            <w:r>
              <w:t>is not being taken up</w:t>
            </w:r>
            <w:proofErr w:type="gramEnd"/>
            <w:r>
              <w:t xml:space="preserve">. </w:t>
            </w:r>
          </w:p>
          <w:p w:rsidR="006F4A95" w:rsidRDefault="006F4A95" w:rsidP="000079BF">
            <w:pPr>
              <w:pStyle w:val="TableList"/>
              <w:numPr>
                <w:ilvl w:val="0"/>
                <w:numId w:val="53"/>
              </w:numPr>
              <w:cnfStyle w:val="000000000000" w:firstRow="0" w:lastRow="0" w:firstColumn="0" w:lastColumn="0" w:oddVBand="0" w:evenVBand="0" w:oddHBand="0" w:evenHBand="0" w:firstRowFirstColumn="0" w:firstRowLastColumn="0" w:lastRowFirstColumn="0" w:lastRowLastColumn="0"/>
            </w:pPr>
            <w:r>
              <w:t>Cockburn Central Station - People are parking illegally to avoid the $2 fee</w:t>
            </w:r>
          </w:p>
          <w:p w:rsidR="006F4A95" w:rsidRPr="00AD0678" w:rsidRDefault="006F4A95" w:rsidP="000079BF">
            <w:pPr>
              <w:pStyle w:val="TableList"/>
              <w:numPr>
                <w:ilvl w:val="0"/>
                <w:numId w:val="53"/>
              </w:numPr>
              <w:cnfStyle w:val="000000000000" w:firstRow="0" w:lastRow="0" w:firstColumn="0" w:lastColumn="0" w:oddVBand="0" w:evenVBand="0" w:oddHBand="0" w:evenHBand="0" w:firstRowFirstColumn="0" w:firstRowLastColumn="0" w:lastRowFirstColumn="0" w:lastRowLastColumn="0"/>
            </w:pPr>
            <w:r>
              <w:t>Better internal coordination of parking issues at the City</w:t>
            </w:r>
          </w:p>
          <w:p w:rsidR="006F4A95" w:rsidRDefault="006F4A95" w:rsidP="002726AD">
            <w:pPr>
              <w:pStyle w:val="TableList"/>
              <w:cnfStyle w:val="000000000000" w:firstRow="0" w:lastRow="0" w:firstColumn="0" w:lastColumn="0" w:oddVBand="0" w:evenVBand="0" w:oddHBand="0" w:evenHBand="0" w:firstRowFirstColumn="0" w:firstRowLastColumn="0" w:lastRowFirstColumn="0" w:lastRowLastColumn="0"/>
            </w:pPr>
            <w:r>
              <w:t xml:space="preserve">ACROD Parking </w:t>
            </w:r>
          </w:p>
          <w:p w:rsidR="006F4A95" w:rsidRDefault="006F4A95" w:rsidP="000079BF">
            <w:pPr>
              <w:pStyle w:val="TableList"/>
              <w:numPr>
                <w:ilvl w:val="0"/>
                <w:numId w:val="56"/>
              </w:numPr>
              <w:ind w:left="1037" w:hanging="425"/>
              <w:cnfStyle w:val="000000000000" w:firstRow="0" w:lastRow="0" w:firstColumn="0" w:lastColumn="0" w:oddVBand="0" w:evenVBand="0" w:oddHBand="0" w:evenHBand="0" w:firstRowFirstColumn="0" w:firstRowLastColumn="0" w:lastRowFirstColumn="0" w:lastRowLastColumn="0"/>
            </w:pPr>
            <w:r>
              <w:t>Can work with private operators to provide match funding for upgrades/retro-fitting of ACROD bays</w:t>
            </w:r>
          </w:p>
          <w:p w:rsidR="006F4A95" w:rsidRPr="00AD0678" w:rsidRDefault="006F4A95" w:rsidP="000079BF">
            <w:pPr>
              <w:pStyle w:val="TableList"/>
              <w:numPr>
                <w:ilvl w:val="0"/>
                <w:numId w:val="56"/>
              </w:numPr>
              <w:ind w:left="1037" w:hanging="425"/>
              <w:cnfStyle w:val="000000000000" w:firstRow="0" w:lastRow="0" w:firstColumn="0" w:lastColumn="0" w:oddVBand="0" w:evenVBand="0" w:oddHBand="0" w:evenHBand="0" w:firstRowFirstColumn="0" w:firstRowLastColumn="0" w:lastRowFirstColumn="0" w:lastRowLastColumn="0"/>
            </w:pPr>
            <w:r>
              <w:t>Better enforcement of ACROD spaces to ensure they are used appropriately</w:t>
            </w:r>
          </w:p>
          <w:p w:rsidR="006F4A95" w:rsidRDefault="006F4A95" w:rsidP="002726AD">
            <w:pPr>
              <w:pStyle w:val="TableList"/>
              <w:tabs>
                <w:tab w:val="clear" w:pos="360"/>
              </w:tabs>
              <w:cnfStyle w:val="000000000000" w:firstRow="0" w:lastRow="0" w:firstColumn="0" w:lastColumn="0" w:oddVBand="0" w:evenVBand="0" w:oddHBand="0" w:evenHBand="0" w:firstRowFirstColumn="0" w:firstRowLastColumn="0" w:lastRowFirstColumn="0" w:lastRowLastColumn="0"/>
            </w:pPr>
            <w:r>
              <w:t>Development sites</w:t>
            </w:r>
          </w:p>
          <w:p w:rsidR="006F4A95" w:rsidRPr="00AD0678" w:rsidRDefault="006F4A95" w:rsidP="000079BF">
            <w:pPr>
              <w:pStyle w:val="TableList"/>
              <w:numPr>
                <w:ilvl w:val="0"/>
                <w:numId w:val="54"/>
              </w:numPr>
              <w:cnfStyle w:val="000000000000" w:firstRow="0" w:lastRow="0" w:firstColumn="0" w:lastColumn="0" w:oddVBand="0" w:evenVBand="0" w:oddHBand="0" w:evenHBand="0" w:firstRowFirstColumn="0" w:firstRowLastColumn="0" w:lastRowFirstColumn="0" w:lastRowLastColumn="0"/>
            </w:pPr>
            <w:proofErr w:type="gramStart"/>
            <w:r>
              <w:t>Builder and tradesman parking.</w:t>
            </w:r>
            <w:proofErr w:type="gramEnd"/>
            <w:r>
              <w:t xml:space="preserve"> Construction management plans are requested and bonds are paid in case of damage to infrastructure but a strategy is required</w:t>
            </w:r>
          </w:p>
          <w:p w:rsidR="006F4A95" w:rsidRDefault="006F4A95" w:rsidP="002726AD">
            <w:pPr>
              <w:pStyle w:val="TableList"/>
              <w:tabs>
                <w:tab w:val="clear" w:pos="360"/>
              </w:tabs>
              <w:ind w:left="360" w:hanging="360"/>
              <w:cnfStyle w:val="000000000000" w:firstRow="0" w:lastRow="0" w:firstColumn="0" w:lastColumn="0" w:oddVBand="0" w:evenVBand="0" w:oddHBand="0" w:evenHBand="0" w:firstRowFirstColumn="0" w:firstRowLastColumn="0" w:lastRowFirstColumn="0" w:lastRowLastColumn="0"/>
            </w:pPr>
            <w:r>
              <w:t>Collaboration is required between the City and private car park operators to provide clarity (signage) on who is enforcing particular areas so that the public can contact the correct authority</w:t>
            </w:r>
          </w:p>
        </w:tc>
      </w:tr>
      <w:tr w:rsidR="006F4A95" w:rsidRPr="00797079" w:rsidTr="002726AD">
        <w:tc>
          <w:tcPr>
            <w:cnfStyle w:val="001000000000" w:firstRow="0" w:lastRow="0" w:firstColumn="1" w:lastColumn="0" w:oddVBand="0" w:evenVBand="0" w:oddHBand="0" w:evenHBand="0" w:firstRowFirstColumn="0" w:firstRowLastColumn="0" w:lastRowFirstColumn="0" w:lastRowLastColumn="0"/>
            <w:tcW w:w="0" w:type="auto"/>
          </w:tcPr>
          <w:p w:rsidR="006F4A95" w:rsidRPr="008A3D45" w:rsidRDefault="006F4A95" w:rsidP="002726AD">
            <w:pPr>
              <w:pStyle w:val="TableText"/>
            </w:pPr>
            <w:r w:rsidRPr="008A3D45">
              <w:t>Parking Strategy</w:t>
            </w:r>
          </w:p>
        </w:tc>
        <w:tc>
          <w:tcPr>
            <w:tcW w:w="0" w:type="auto"/>
            <w:vAlign w:val="center"/>
          </w:tcPr>
          <w:p w:rsidR="006F4A95" w:rsidRPr="008A3D45" w:rsidRDefault="006F4A95" w:rsidP="002726AD">
            <w:pPr>
              <w:pStyle w:val="TableText"/>
              <w:cnfStyle w:val="000000000000" w:firstRow="0" w:lastRow="0" w:firstColumn="0" w:lastColumn="0" w:oddVBand="0" w:evenVBand="0" w:oddHBand="0" w:evenHBand="0" w:firstRowFirstColumn="0" w:firstRowLastColumn="0" w:lastRowFirstColumn="0" w:lastRowLastColumn="0"/>
            </w:pPr>
            <w:r w:rsidRPr="008A3D45">
              <w:t>Considerations for inclusion in the Strategy:</w:t>
            </w:r>
          </w:p>
          <w:p w:rsidR="006F4A95" w:rsidRDefault="006F4A95" w:rsidP="002726AD">
            <w:pPr>
              <w:pStyle w:val="TableBullet"/>
              <w:cnfStyle w:val="000000000000" w:firstRow="0" w:lastRow="0" w:firstColumn="0" w:lastColumn="0" w:oddVBand="0" w:evenVBand="0" w:oddHBand="0" w:evenHBand="0" w:firstRowFirstColumn="0" w:firstRowLastColumn="0" w:lastRowFirstColumn="0" w:lastRowLastColumn="0"/>
            </w:pPr>
            <w:r>
              <w:t>M</w:t>
            </w:r>
            <w:r w:rsidRPr="00797079">
              <w:t>anage</w:t>
            </w:r>
            <w:r>
              <w:t>ment of</w:t>
            </w:r>
            <w:r w:rsidRPr="00797079">
              <w:t xml:space="preserve"> public expectations</w:t>
            </w:r>
          </w:p>
          <w:p w:rsidR="006F4A95" w:rsidRDefault="006F4A95" w:rsidP="002726AD">
            <w:pPr>
              <w:pStyle w:val="TableBullet"/>
              <w:cnfStyle w:val="000000000000" w:firstRow="0" w:lastRow="0" w:firstColumn="0" w:lastColumn="0" w:oddVBand="0" w:evenVBand="0" w:oddHBand="0" w:evenHBand="0" w:firstRowFirstColumn="0" w:firstRowLastColumn="0" w:lastRowFirstColumn="0" w:lastRowLastColumn="0"/>
            </w:pPr>
            <w:r>
              <w:t>Definitions/alignment of parking areas/ parking stations to provide clarity on when one should become another – may need to update the Parking Law/Road Traffic Act to provide clarity</w:t>
            </w:r>
          </w:p>
          <w:p w:rsidR="006F4A95" w:rsidRDefault="006F4A95" w:rsidP="002726AD">
            <w:pPr>
              <w:pStyle w:val="TableBullet"/>
              <w:cnfStyle w:val="000000000000" w:firstRow="0" w:lastRow="0" w:firstColumn="0" w:lastColumn="0" w:oddVBand="0" w:evenVBand="0" w:oddHBand="0" w:evenHBand="0" w:firstRowFirstColumn="0" w:firstRowLastColumn="0" w:lastRowFirstColumn="0" w:lastRowLastColumn="0"/>
            </w:pPr>
            <w:r>
              <w:t>Residential parking permits</w:t>
            </w:r>
          </w:p>
          <w:p w:rsidR="006F4A95" w:rsidRDefault="006F4A95" w:rsidP="002726AD">
            <w:pPr>
              <w:pStyle w:val="TableBullet"/>
              <w:cnfStyle w:val="000000000000" w:firstRow="0" w:lastRow="0" w:firstColumn="0" w:lastColumn="0" w:oddVBand="0" w:evenVBand="0" w:oddHBand="0" w:evenHBand="0" w:firstRowFirstColumn="0" w:firstRowLastColumn="0" w:lastRowFirstColumn="0" w:lastRowLastColumn="0"/>
            </w:pPr>
            <w:r>
              <w:t xml:space="preserve">Unbundled parking </w:t>
            </w:r>
          </w:p>
          <w:p w:rsidR="006F4A95" w:rsidRDefault="006F4A95" w:rsidP="002726AD">
            <w:pPr>
              <w:pStyle w:val="TableBullet"/>
              <w:cnfStyle w:val="000000000000" w:firstRow="0" w:lastRow="0" w:firstColumn="0" w:lastColumn="0" w:oddVBand="0" w:evenVBand="0" w:oddHBand="0" w:evenHBand="0" w:firstRowFirstColumn="0" w:firstRowLastColumn="0" w:lastRowFirstColumn="0" w:lastRowLastColumn="0"/>
            </w:pPr>
            <w:proofErr w:type="gramStart"/>
            <w:r>
              <w:t>Wayfinding/ City parking app.</w:t>
            </w:r>
            <w:proofErr w:type="gramEnd"/>
          </w:p>
          <w:p w:rsidR="006F4A95" w:rsidRDefault="006F4A95" w:rsidP="002726AD">
            <w:pPr>
              <w:pStyle w:val="TableBullet"/>
              <w:cnfStyle w:val="000000000000" w:firstRow="0" w:lastRow="0" w:firstColumn="0" w:lastColumn="0" w:oddVBand="0" w:evenVBand="0" w:oddHBand="0" w:evenHBand="0" w:firstRowFirstColumn="0" w:firstRowLastColumn="0" w:lastRowFirstColumn="0" w:lastRowLastColumn="0"/>
            </w:pPr>
            <w:r>
              <w:t>How to achieve strategic goals for land uses through planning/ policy/ engineering</w:t>
            </w:r>
          </w:p>
          <w:p w:rsidR="006F4A95" w:rsidRDefault="006F4A95" w:rsidP="002726AD">
            <w:pPr>
              <w:pStyle w:val="TableBullet"/>
              <w:cnfStyle w:val="000000000000" w:firstRow="0" w:lastRow="0" w:firstColumn="0" w:lastColumn="0" w:oddVBand="0" w:evenVBand="0" w:oddHBand="0" w:evenHBand="0" w:firstRowFirstColumn="0" w:firstRowLastColumn="0" w:lastRowFirstColumn="0" w:lastRowLastColumn="0"/>
            </w:pPr>
            <w:r>
              <w:t>Taxi/ Uber ranks</w:t>
            </w:r>
          </w:p>
          <w:p w:rsidR="006F4A95" w:rsidRDefault="006F4A95" w:rsidP="002726AD">
            <w:pPr>
              <w:pStyle w:val="TableBullet"/>
              <w:cnfStyle w:val="000000000000" w:firstRow="0" w:lastRow="0" w:firstColumn="0" w:lastColumn="0" w:oddVBand="0" w:evenVBand="0" w:oddHBand="0" w:evenHBand="0" w:firstRowFirstColumn="0" w:firstRowLastColumn="0" w:lastRowFirstColumn="0" w:lastRowLastColumn="0"/>
            </w:pPr>
            <w:r>
              <w:t>Autonomous vehicles (consider in light of cost of providing new parking facilities – especially multi deck parking)</w:t>
            </w:r>
          </w:p>
          <w:p w:rsidR="006F4A95" w:rsidRDefault="006F4A95" w:rsidP="002726AD">
            <w:pPr>
              <w:pStyle w:val="TableBullet"/>
              <w:cnfStyle w:val="000000000000" w:firstRow="0" w:lastRow="0" w:firstColumn="0" w:lastColumn="0" w:oddVBand="0" w:evenVBand="0" w:oddHBand="0" w:evenHBand="0" w:firstRowFirstColumn="0" w:firstRowLastColumn="0" w:lastRowFirstColumn="0" w:lastRowLastColumn="0"/>
            </w:pPr>
            <w:r>
              <w:t xml:space="preserve">Parking issues around stations (not PTA) – </w:t>
            </w:r>
            <w:proofErr w:type="spellStart"/>
            <w:r>
              <w:t>Aecom</w:t>
            </w:r>
            <w:proofErr w:type="spellEnd"/>
            <w:r>
              <w:t xml:space="preserve"> appointed to undertake a traffic study for PTA at Aubin Grove</w:t>
            </w:r>
          </w:p>
          <w:p w:rsidR="006F4A95" w:rsidRDefault="006F4A95" w:rsidP="002726AD">
            <w:pPr>
              <w:pStyle w:val="TableBullet"/>
              <w:cnfStyle w:val="000000000000" w:firstRow="0" w:lastRow="0" w:firstColumn="0" w:lastColumn="0" w:oddVBand="0" w:evenVBand="0" w:oddHBand="0" w:evenHBand="0" w:firstRowFirstColumn="0" w:firstRowLastColumn="0" w:lastRowFirstColumn="0" w:lastRowLastColumn="0"/>
            </w:pPr>
            <w:r>
              <w:t>Priority of parking</w:t>
            </w:r>
          </w:p>
          <w:p w:rsidR="006F4A95" w:rsidRDefault="006F4A95" w:rsidP="002726AD">
            <w:pPr>
              <w:pStyle w:val="TableBullet"/>
              <w:cnfStyle w:val="000000000000" w:firstRow="0" w:lastRow="0" w:firstColumn="0" w:lastColumn="0" w:oddVBand="0" w:evenVBand="0" w:oddHBand="0" w:evenHBand="0" w:firstRowFirstColumn="0" w:firstRowLastColumn="0" w:lastRowFirstColumn="0" w:lastRowLastColumn="0"/>
            </w:pPr>
            <w:proofErr w:type="spellStart"/>
            <w:r>
              <w:t>Tradie</w:t>
            </w:r>
            <w:proofErr w:type="spellEnd"/>
            <w:r>
              <w:t xml:space="preserve"> parking and Construction Management Plans</w:t>
            </w:r>
          </w:p>
          <w:p w:rsidR="006F4A95" w:rsidRDefault="006F4A95" w:rsidP="002726AD">
            <w:pPr>
              <w:pStyle w:val="TableBullet"/>
              <w:cnfStyle w:val="000000000000" w:firstRow="0" w:lastRow="0" w:firstColumn="0" w:lastColumn="0" w:oddVBand="0" w:evenVBand="0" w:oddHBand="0" w:evenHBand="0" w:firstRowFirstColumn="0" w:firstRowLastColumn="0" w:lastRowFirstColumn="0" w:lastRowLastColumn="0"/>
            </w:pPr>
            <w:r>
              <w:t>Family friendly parking</w:t>
            </w:r>
          </w:p>
          <w:p w:rsidR="006F4A95" w:rsidRDefault="006F4A95" w:rsidP="002726AD">
            <w:pPr>
              <w:pStyle w:val="TableBullet"/>
              <w:cnfStyle w:val="000000000000" w:firstRow="0" w:lastRow="0" w:firstColumn="0" w:lastColumn="0" w:oddVBand="0" w:evenVBand="0" w:oddHBand="0" w:evenHBand="0" w:firstRowFirstColumn="0" w:firstRowLastColumn="0" w:lastRowFirstColumn="0" w:lastRowLastColumn="0"/>
            </w:pPr>
            <w:r>
              <w:t>Bike parking</w:t>
            </w:r>
          </w:p>
          <w:p w:rsidR="006F4A95" w:rsidRPr="006630A8" w:rsidRDefault="006F4A95" w:rsidP="002726AD">
            <w:pPr>
              <w:pStyle w:val="TableBullet"/>
              <w:cnfStyle w:val="000000000000" w:firstRow="0" w:lastRow="0" w:firstColumn="0" w:lastColumn="0" w:oddVBand="0" w:evenVBand="0" w:oddHBand="0" w:evenHBand="0" w:firstRowFirstColumn="0" w:firstRowLastColumn="0" w:lastRowFirstColumn="0" w:lastRowLastColumn="0"/>
            </w:pPr>
            <w:r>
              <w:t>Senior parking</w:t>
            </w:r>
          </w:p>
          <w:p w:rsidR="006F4A95" w:rsidRPr="00797079" w:rsidRDefault="006F4A95" w:rsidP="002726AD">
            <w:pPr>
              <w:pStyle w:val="TableBullet"/>
              <w:cnfStyle w:val="000000000000" w:firstRow="0" w:lastRow="0" w:firstColumn="0" w:lastColumn="0" w:oddVBand="0" w:evenVBand="0" w:oddHBand="0" w:evenHBand="0" w:firstRowFirstColumn="0" w:firstRowLastColumn="0" w:lastRowFirstColumn="0" w:lastRowLastColumn="0"/>
            </w:pPr>
            <w:r>
              <w:t>Reiterate what the City is already doing</w:t>
            </w:r>
          </w:p>
        </w:tc>
      </w:tr>
    </w:tbl>
    <w:p w:rsidR="006F4A95" w:rsidRPr="00785A0C" w:rsidRDefault="006F4A95" w:rsidP="006F4A95">
      <w:pPr>
        <w:pStyle w:val="BodyText1"/>
      </w:pPr>
    </w:p>
    <w:p w:rsidR="006F4A95" w:rsidRDefault="006F4A95" w:rsidP="006F4A95">
      <w:pPr>
        <w:sectPr w:rsidR="006F4A95" w:rsidSect="00F52B69">
          <w:pgSz w:w="11906" w:h="16838" w:code="9"/>
          <w:pgMar w:top="1418" w:right="1134" w:bottom="1134" w:left="1134" w:header="567" w:footer="567" w:gutter="0"/>
          <w:pgNumType w:start="1"/>
          <w:cols w:space="567"/>
          <w:docGrid w:linePitch="360"/>
        </w:sectPr>
      </w:pPr>
    </w:p>
    <w:tbl>
      <w:tblPr>
        <w:tblStyle w:val="TaupeTableBorders"/>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600" w:firstRow="0" w:lastRow="0" w:firstColumn="0" w:lastColumn="0" w:noHBand="1" w:noVBand="1"/>
      </w:tblPr>
      <w:tblGrid>
        <w:gridCol w:w="6237"/>
      </w:tblGrid>
      <w:tr w:rsidR="006F4A95" w:rsidTr="002726AD">
        <w:trPr>
          <w:trHeight w:val="3963"/>
        </w:trPr>
        <w:tc>
          <w:tcPr>
            <w:tcW w:w="6237" w:type="dxa"/>
          </w:tcPr>
          <w:p w:rsidR="006F4A95" w:rsidRPr="006F4A95" w:rsidRDefault="006F4A95" w:rsidP="002726AD">
            <w:pPr>
              <w:pStyle w:val="ProjectName"/>
              <w:rPr>
                <w:color w:val="auto"/>
              </w:rPr>
            </w:pPr>
            <w:r w:rsidRPr="00594541">
              <w:rPr>
                <w:noProof/>
              </w:rPr>
              <w:lastRenderedPageBreak/>
              <w:drawing>
                <wp:anchor distT="0" distB="0" distL="114300" distR="114300" simplePos="0" relativeHeight="251668480" behindDoc="1" locked="1" layoutInCell="1" allowOverlap="1" wp14:anchorId="32251A6A" wp14:editId="54733491">
                  <wp:simplePos x="0" y="0"/>
                  <wp:positionH relativeFrom="page">
                    <wp:posOffset>-450215</wp:posOffset>
                  </wp:positionH>
                  <wp:positionV relativeFrom="line">
                    <wp:posOffset>-900430</wp:posOffset>
                  </wp:positionV>
                  <wp:extent cx="7545705" cy="10672445"/>
                  <wp:effectExtent l="0" t="0" r="0"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in section page A4.png"/>
                          <pic:cNvPicPr/>
                        </pic:nvPicPr>
                        <pic:blipFill>
                          <a:blip r:embed="rId42">
                            <a:extLst>
                              <a:ext uri="{28A0092B-C50C-407E-A947-70E740481C1C}">
                                <a14:useLocalDpi xmlns:a14="http://schemas.microsoft.com/office/drawing/2010/main" val="0"/>
                              </a:ext>
                            </a:extLst>
                          </a:blip>
                          <a:stretch>
                            <a:fillRect/>
                          </a:stretch>
                        </pic:blipFill>
                        <pic:spPr>
                          <a:xfrm>
                            <a:off x="0" y="0"/>
                            <a:ext cx="7545705" cy="10672445"/>
                          </a:xfrm>
                          <a:prstGeom prst="rect">
                            <a:avLst/>
                          </a:prstGeom>
                        </pic:spPr>
                      </pic:pic>
                    </a:graphicData>
                  </a:graphic>
                  <wp14:sizeRelH relativeFrom="margin">
                    <wp14:pctWidth>0</wp14:pctWidth>
                  </wp14:sizeRelH>
                  <wp14:sizeRelV relativeFrom="margin">
                    <wp14:pctHeight>0</wp14:pctHeight>
                  </wp14:sizeRelV>
                </wp:anchor>
              </w:drawing>
            </w:r>
            <w:sdt>
              <w:sdtPr>
                <w:rPr>
                  <w:color w:val="auto"/>
                </w:rPr>
                <w:alias w:val="Project Name"/>
                <w:tag w:val="Project Name"/>
                <w:id w:val="-1100718761"/>
                <w:placeholder>
                  <w:docPart w:val="B09415121F6D462C8ACF4B6D63564627"/>
                </w:placeholder>
                <w:dataBinding w:prefixMappings="xmlns:ns0='http://purl.org/dc/elements/1.1/' xmlns:ns1='http://schemas.openxmlformats.org/package/2006/metadata/core-properties' " w:xpath="/ns1:coreProperties[1]/ns0:subject[1]" w:storeItemID="{6C3C8BC8-F283-45AE-878A-BAB7291924A1}"/>
                <w:text/>
              </w:sdtPr>
              <w:sdtEndPr/>
              <w:sdtContent>
                <w:r w:rsidRPr="006F4A95">
                  <w:rPr>
                    <w:color w:val="auto"/>
                  </w:rPr>
                  <w:t>Parking Plan</w:t>
                </w:r>
              </w:sdtContent>
            </w:sdt>
          </w:p>
          <w:p w:rsidR="006F4A95" w:rsidRDefault="006F4A95" w:rsidP="002726AD">
            <w:pPr>
              <w:pStyle w:val="ProjectName"/>
            </w:pPr>
          </w:p>
        </w:tc>
      </w:tr>
      <w:tr w:rsidR="006F4A95" w:rsidTr="002726AD">
        <w:tc>
          <w:tcPr>
            <w:tcW w:w="6237" w:type="dxa"/>
            <w:tcMar>
              <w:left w:w="454" w:type="dxa"/>
            </w:tcMar>
          </w:tcPr>
          <w:p w:rsidR="006F4A95" w:rsidRPr="006F4A95" w:rsidRDefault="006F4A95" w:rsidP="002726AD">
            <w:pPr>
              <w:rPr>
                <w:color w:val="FFFFFF" w:themeColor="background1"/>
                <w:sz w:val="32"/>
              </w:rPr>
            </w:pPr>
            <w:r w:rsidRPr="006F4A95">
              <w:rPr>
                <w:color w:val="FFFFFF" w:themeColor="background1"/>
                <w:sz w:val="36"/>
              </w:rPr>
              <w:t>APPENDIX</w:t>
            </w:r>
          </w:p>
          <w:p w:rsidR="006F4A95" w:rsidRPr="00A25CC1" w:rsidRDefault="006F4A95" w:rsidP="006F4A95">
            <w:pPr>
              <w:pStyle w:val="AppendixNumber"/>
              <w:framePr w:wrap="around"/>
              <w:spacing w:before="60"/>
            </w:pPr>
          </w:p>
          <w:bookmarkStart w:id="140" w:name="_Toc188307" w:displacedByCustomXml="next"/>
          <w:sdt>
            <w:sdtPr>
              <w:id w:val="961918393"/>
              <w:placeholder>
                <w:docPart w:val="6975069248A44198B3F03A1B15BA37F8"/>
              </w:placeholder>
            </w:sdtPr>
            <w:sdtEndPr>
              <w:rPr>
                <w:sz w:val="24"/>
              </w:rPr>
            </w:sdtEndPr>
            <w:sdtContent>
              <w:p w:rsidR="006F4A95" w:rsidRDefault="006F4A95" w:rsidP="006F4A95">
                <w:pPr>
                  <w:pStyle w:val="AppendixHeading"/>
                </w:pPr>
                <w:r w:rsidRPr="006F4A95">
                  <w:rPr>
                    <w:sz w:val="24"/>
                  </w:rPr>
                  <w:t>PUBLIC CONSULTATION REPORT</w:t>
                </w:r>
              </w:p>
            </w:sdtContent>
          </w:sdt>
          <w:bookmarkEnd w:id="140" w:displacedByCustomXml="prev"/>
        </w:tc>
      </w:tr>
    </w:tbl>
    <w:p w:rsidR="006F4A95" w:rsidRDefault="006F4A95" w:rsidP="002726AD">
      <w:r>
        <w:br w:type="page"/>
      </w:r>
    </w:p>
    <w:p w:rsidR="006F4A95" w:rsidRDefault="006F4A95" w:rsidP="002726AD"/>
    <w:p w:rsidR="006F4A95" w:rsidRPr="00E03BBE" w:rsidRDefault="006F4A95" w:rsidP="002726AD">
      <w:r>
        <w:br w:type="page"/>
      </w:r>
    </w:p>
    <w:tbl>
      <w:tblPr>
        <w:tblStyle w:val="TaupeTableBorders"/>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600" w:firstRow="0" w:lastRow="0" w:firstColumn="0" w:lastColumn="0" w:noHBand="1" w:noVBand="1"/>
      </w:tblPr>
      <w:tblGrid>
        <w:gridCol w:w="6237"/>
      </w:tblGrid>
      <w:tr w:rsidR="006F4A95" w:rsidTr="002726AD">
        <w:trPr>
          <w:trHeight w:val="3963"/>
        </w:trPr>
        <w:tc>
          <w:tcPr>
            <w:tcW w:w="6237" w:type="dxa"/>
          </w:tcPr>
          <w:p w:rsidR="006F4A95" w:rsidRPr="006F4A95" w:rsidRDefault="006F4A95" w:rsidP="002726AD">
            <w:pPr>
              <w:pStyle w:val="ProjectName"/>
              <w:rPr>
                <w:color w:val="auto"/>
              </w:rPr>
            </w:pPr>
            <w:r w:rsidRPr="00594541">
              <w:rPr>
                <w:noProof/>
              </w:rPr>
              <w:lastRenderedPageBreak/>
              <w:drawing>
                <wp:anchor distT="0" distB="0" distL="114300" distR="114300" simplePos="0" relativeHeight="251670528" behindDoc="1" locked="1" layoutInCell="1" allowOverlap="1" wp14:anchorId="32251A6A" wp14:editId="54733491">
                  <wp:simplePos x="0" y="0"/>
                  <wp:positionH relativeFrom="page">
                    <wp:posOffset>-450215</wp:posOffset>
                  </wp:positionH>
                  <wp:positionV relativeFrom="line">
                    <wp:posOffset>-900430</wp:posOffset>
                  </wp:positionV>
                  <wp:extent cx="7545705" cy="10672445"/>
                  <wp:effectExtent l="0" t="0" r="0"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in section page A4.png"/>
                          <pic:cNvPicPr/>
                        </pic:nvPicPr>
                        <pic:blipFill>
                          <a:blip r:embed="rId42">
                            <a:extLst>
                              <a:ext uri="{28A0092B-C50C-407E-A947-70E740481C1C}">
                                <a14:useLocalDpi xmlns:a14="http://schemas.microsoft.com/office/drawing/2010/main" val="0"/>
                              </a:ext>
                            </a:extLst>
                          </a:blip>
                          <a:stretch>
                            <a:fillRect/>
                          </a:stretch>
                        </pic:blipFill>
                        <pic:spPr>
                          <a:xfrm>
                            <a:off x="0" y="0"/>
                            <a:ext cx="7545705" cy="10672445"/>
                          </a:xfrm>
                          <a:prstGeom prst="rect">
                            <a:avLst/>
                          </a:prstGeom>
                        </pic:spPr>
                      </pic:pic>
                    </a:graphicData>
                  </a:graphic>
                  <wp14:sizeRelH relativeFrom="margin">
                    <wp14:pctWidth>0</wp14:pctWidth>
                  </wp14:sizeRelH>
                  <wp14:sizeRelV relativeFrom="margin">
                    <wp14:pctHeight>0</wp14:pctHeight>
                  </wp14:sizeRelV>
                </wp:anchor>
              </w:drawing>
            </w:r>
            <w:sdt>
              <w:sdtPr>
                <w:rPr>
                  <w:color w:val="auto"/>
                </w:rPr>
                <w:alias w:val="Project Name"/>
                <w:tag w:val="Project Name"/>
                <w:id w:val="-31420411"/>
                <w:placeholder>
                  <w:docPart w:val="A768CEF8019B4C54BFFD53A1F6C2A387"/>
                </w:placeholder>
                <w:dataBinding w:prefixMappings="xmlns:ns0='http://purl.org/dc/elements/1.1/' xmlns:ns1='http://schemas.openxmlformats.org/package/2006/metadata/core-properties' " w:xpath="/ns1:coreProperties[1]/ns0:subject[1]" w:storeItemID="{6C3C8BC8-F283-45AE-878A-BAB7291924A1}"/>
                <w:text/>
              </w:sdtPr>
              <w:sdtEndPr/>
              <w:sdtContent>
                <w:r w:rsidRPr="006F4A95">
                  <w:rPr>
                    <w:color w:val="auto"/>
                  </w:rPr>
                  <w:t>Parking Plan</w:t>
                </w:r>
              </w:sdtContent>
            </w:sdt>
          </w:p>
          <w:p w:rsidR="006F4A95" w:rsidRDefault="006F4A95" w:rsidP="002726AD">
            <w:pPr>
              <w:pStyle w:val="ProjectName"/>
            </w:pPr>
          </w:p>
        </w:tc>
      </w:tr>
      <w:tr w:rsidR="006F4A95" w:rsidTr="002726AD">
        <w:tc>
          <w:tcPr>
            <w:tcW w:w="6237" w:type="dxa"/>
            <w:tcMar>
              <w:left w:w="454" w:type="dxa"/>
            </w:tcMar>
          </w:tcPr>
          <w:p w:rsidR="006F4A95" w:rsidRPr="006F4A95" w:rsidRDefault="006F4A95" w:rsidP="002726AD">
            <w:pPr>
              <w:rPr>
                <w:color w:val="FFFFFF" w:themeColor="background1"/>
                <w:sz w:val="32"/>
              </w:rPr>
            </w:pPr>
            <w:r w:rsidRPr="006F4A95">
              <w:rPr>
                <w:color w:val="FFFFFF" w:themeColor="background1"/>
                <w:sz w:val="36"/>
              </w:rPr>
              <w:t>APPENDIX</w:t>
            </w:r>
          </w:p>
          <w:p w:rsidR="006F4A95" w:rsidRPr="00A25CC1" w:rsidRDefault="006F4A95" w:rsidP="006F4A95">
            <w:pPr>
              <w:pStyle w:val="AppendixNumber"/>
              <w:framePr w:wrap="around"/>
              <w:spacing w:before="60"/>
            </w:pPr>
          </w:p>
          <w:bookmarkStart w:id="141" w:name="_Toc188308" w:displacedByCustomXml="next"/>
          <w:sdt>
            <w:sdtPr>
              <w:id w:val="1822306890"/>
              <w:placeholder>
                <w:docPart w:val="972F59C9620F45578E344E377D213B33"/>
              </w:placeholder>
            </w:sdtPr>
            <w:sdtEndPr>
              <w:rPr>
                <w:sz w:val="28"/>
              </w:rPr>
            </w:sdtEndPr>
            <w:sdtContent>
              <w:p w:rsidR="006F4A95" w:rsidRDefault="006F4A95" w:rsidP="006F4A95">
                <w:pPr>
                  <w:pStyle w:val="AppendixHeading"/>
                </w:pPr>
                <w:r w:rsidRPr="006F4A95">
                  <w:rPr>
                    <w:sz w:val="24"/>
                  </w:rPr>
                  <w:t>PARKING MANAGEMENT STRATEGY –PRINCIPLES AND CONCEPTS</w:t>
                </w:r>
              </w:p>
            </w:sdtContent>
          </w:sdt>
          <w:bookmarkEnd w:id="141" w:displacedByCustomXml="prev"/>
        </w:tc>
      </w:tr>
    </w:tbl>
    <w:p w:rsidR="006F4A95" w:rsidRDefault="006F4A95" w:rsidP="002726AD">
      <w:r>
        <w:br w:type="page"/>
      </w:r>
    </w:p>
    <w:p w:rsidR="006F4A95" w:rsidRDefault="006F4A95" w:rsidP="006F4A95">
      <w:pPr>
        <w:pStyle w:val="Heading6"/>
      </w:pPr>
      <w:r>
        <w:lastRenderedPageBreak/>
        <w:t>Principles</w:t>
      </w:r>
    </w:p>
    <w:p w:rsidR="006F4A95" w:rsidRPr="001F30FF" w:rsidRDefault="006F4A95" w:rsidP="006F4A95">
      <w:pPr>
        <w:pStyle w:val="BodyText1"/>
      </w:pPr>
      <w:r w:rsidRPr="001F30FF">
        <w:t xml:space="preserve">Parking management offers a broad and open field of discussion. Often cities try to solve the parking problem by increasing parking supply. By now it </w:t>
      </w:r>
      <w:proofErr w:type="gramStart"/>
      <w:r w:rsidRPr="001F30FF">
        <w:t>has been internationally proven</w:t>
      </w:r>
      <w:proofErr w:type="gramEnd"/>
      <w:r w:rsidRPr="001F30FF">
        <w:t xml:space="preserve"> that more parking spaces cause more traffic. The following guiding principles </w:t>
      </w:r>
      <w:proofErr w:type="gramStart"/>
      <w:r w:rsidRPr="001F30FF">
        <w:t>have been applied</w:t>
      </w:r>
      <w:proofErr w:type="gramEnd"/>
      <w:r w:rsidRPr="001F30FF">
        <w:t xml:space="preserve"> in this Parking Management Action Plan. </w:t>
      </w:r>
    </w:p>
    <w:p w:rsidR="006F4A95" w:rsidRPr="006F4A95" w:rsidRDefault="006F4A95" w:rsidP="006F4A95">
      <w:pPr>
        <w:pStyle w:val="Heading7"/>
        <w:rPr>
          <w:u w:val="single"/>
        </w:rPr>
      </w:pPr>
      <w:r w:rsidRPr="006F4A95">
        <w:rPr>
          <w:u w:val="single"/>
        </w:rPr>
        <w:t>“Free” parking</w:t>
      </w:r>
    </w:p>
    <w:p w:rsidR="006F4A95" w:rsidRPr="00834ABD" w:rsidRDefault="006F4A95" w:rsidP="006F4A95">
      <w:pPr>
        <w:pStyle w:val="BodyText1"/>
      </w:pPr>
      <w:r w:rsidRPr="00834ABD">
        <w:t xml:space="preserve">Free parking that is available for all </w:t>
      </w:r>
      <w:proofErr w:type="gramStart"/>
      <w:r w:rsidRPr="00834ABD">
        <w:t>has generally been perceived</w:t>
      </w:r>
      <w:proofErr w:type="gramEnd"/>
      <w:r w:rsidRPr="00834ABD">
        <w:t xml:space="preserve"> as an ideal objective for both policy and decision makers, with any proposed measures which have sought to constrain demand or determine priority for access bitterly resisted, often in an emotional and irrational way.</w:t>
      </w:r>
    </w:p>
    <w:p w:rsidR="006F4A95" w:rsidRPr="00834ABD" w:rsidRDefault="006F4A95" w:rsidP="006F4A95">
      <w:pPr>
        <w:pStyle w:val="BodyText1"/>
      </w:pPr>
      <w:r w:rsidRPr="00834ABD">
        <w:t xml:space="preserve">This level of emotional response </w:t>
      </w:r>
      <w:proofErr w:type="gramStart"/>
      <w:r w:rsidRPr="00834ABD">
        <w:t>is related</w:t>
      </w:r>
      <w:proofErr w:type="gramEnd"/>
      <w:r w:rsidRPr="00834ABD">
        <w:t xml:space="preserve"> to the availability of parking and its significant role and impact on the ability of private individuals to access employment and the range of services and facilit</w:t>
      </w:r>
      <w:r>
        <w:t xml:space="preserve">ies that the community offers. </w:t>
      </w:r>
      <w:r w:rsidRPr="00834ABD">
        <w:t xml:space="preserve">The attitude of many people has, in the past, been that if parking </w:t>
      </w:r>
      <w:proofErr w:type="gramStart"/>
      <w:r w:rsidRPr="00834ABD">
        <w:t>is</w:t>
      </w:r>
      <w:proofErr w:type="gramEnd"/>
      <w:r w:rsidRPr="00834ABD">
        <w:t xml:space="preserve"> not readily available and accessible to services and amenities, they would often make the choice to shop or go elsewhere.  </w:t>
      </w:r>
    </w:p>
    <w:p w:rsidR="006F4A95" w:rsidRPr="00834ABD" w:rsidRDefault="006F4A95" w:rsidP="006F4A95">
      <w:pPr>
        <w:pStyle w:val="BodyText1"/>
      </w:pPr>
      <w:r w:rsidRPr="00834ABD">
        <w:t>However, all parking has a cost</w:t>
      </w:r>
      <w:proofErr w:type="gramStart"/>
      <w:r w:rsidRPr="00834ABD">
        <w:t>;</w:t>
      </w:r>
      <w:proofErr w:type="gramEnd"/>
      <w:r w:rsidRPr="00834ABD">
        <w:t xml:space="preserve"> in space, in opportunity, in construction, maintenance and enforcement. Where parking is provided free of charge to users, the direct financial costs are borne by the City and passed on to residents via increased rates, or by businesses and passed onto retailers and consumers through higher rents and prices. The opportunity costs are realised through reduced connectivity (land uses are further apart), decreased local amenity (pedestrian paths, trees), and a higher economic burden for development (the cost of parking infrastructure results in decreased investment in the area).</w:t>
      </w:r>
    </w:p>
    <w:p w:rsidR="006F4A95" w:rsidRPr="006F4A95" w:rsidRDefault="006F4A95" w:rsidP="006F4A95">
      <w:pPr>
        <w:pStyle w:val="Heading7"/>
        <w:rPr>
          <w:u w:val="single"/>
        </w:rPr>
      </w:pPr>
      <w:r w:rsidRPr="006F4A95">
        <w:rPr>
          <w:u w:val="single"/>
        </w:rPr>
        <w:t>Support and encourage the use of a range of transport modes</w:t>
      </w:r>
    </w:p>
    <w:p w:rsidR="006F4A95" w:rsidRPr="00FE55F9" w:rsidRDefault="006F4A95" w:rsidP="006F4A95">
      <w:pPr>
        <w:pStyle w:val="BodyText1"/>
      </w:pPr>
      <w:r w:rsidRPr="00FE55F9">
        <w:t xml:space="preserve">Access for pedestrians, cyclists, public transport users and people with disabilities </w:t>
      </w:r>
      <w:proofErr w:type="gramStart"/>
      <w:r w:rsidRPr="00FE55F9">
        <w:t>should be prioritised, and balanced with the needs of the City road network, in order to minimise congestion</w:t>
      </w:r>
      <w:proofErr w:type="gramEnd"/>
      <w:r w:rsidRPr="00FE55F9">
        <w:t xml:space="preserve">. The support of these modes will help lessen the demand for parking in desirable and well-connected locations. </w:t>
      </w:r>
    </w:p>
    <w:p w:rsidR="006F4A95" w:rsidRPr="00FE55F9" w:rsidRDefault="006F4A95" w:rsidP="006F4A95">
      <w:pPr>
        <w:pStyle w:val="BodyText1"/>
      </w:pPr>
      <w:r w:rsidRPr="00FE55F9">
        <w:t xml:space="preserve">While the City only has </w:t>
      </w:r>
      <w:r>
        <w:t>limited</w:t>
      </w:r>
      <w:r w:rsidRPr="00FE55F9">
        <w:t xml:space="preserve"> influence over the bus routes, the provision of convenient public transport is a very important aspect of the transport mix, especially if a reduction of traffic generated by private vehicles </w:t>
      </w:r>
      <w:proofErr w:type="gramStart"/>
      <w:r w:rsidRPr="00FE55F9">
        <w:t>is desired</w:t>
      </w:r>
      <w:proofErr w:type="gramEnd"/>
      <w:r w:rsidRPr="00FE55F9">
        <w:t xml:space="preserve">. </w:t>
      </w:r>
    </w:p>
    <w:p w:rsidR="006F4A95" w:rsidRPr="00FE55F9" w:rsidRDefault="006F4A95" w:rsidP="006F4A95">
      <w:pPr>
        <w:pStyle w:val="BodyText1"/>
      </w:pPr>
      <w:r w:rsidRPr="00FE55F9">
        <w:t xml:space="preserve">It is important to acknowledge that a Parking Strategy is only one part of an Integrated Transport </w:t>
      </w:r>
      <w:proofErr w:type="gramStart"/>
      <w:r w:rsidRPr="00FE55F9">
        <w:t>Strategy which</w:t>
      </w:r>
      <w:proofErr w:type="gramEnd"/>
      <w:r w:rsidRPr="00FE55F9">
        <w:t xml:space="preserve"> should also consider transport matters such as:</w:t>
      </w:r>
    </w:p>
    <w:p w:rsidR="006F4A95" w:rsidRPr="00563A99" w:rsidRDefault="006F4A95" w:rsidP="006F4A95">
      <w:pPr>
        <w:pStyle w:val="ListBullet"/>
      </w:pPr>
      <w:r w:rsidRPr="00563A99">
        <w:t>road safety</w:t>
      </w:r>
    </w:p>
    <w:p w:rsidR="006F4A95" w:rsidRPr="00563A99" w:rsidRDefault="006F4A95" w:rsidP="006F4A95">
      <w:pPr>
        <w:pStyle w:val="ListBullet"/>
      </w:pPr>
      <w:r w:rsidRPr="00563A99">
        <w:t>green travel planning</w:t>
      </w:r>
    </w:p>
    <w:p w:rsidR="006F4A95" w:rsidRPr="00563A99" w:rsidRDefault="006F4A95" w:rsidP="006F4A95">
      <w:pPr>
        <w:pStyle w:val="ListBullet"/>
      </w:pPr>
      <w:r w:rsidRPr="00563A99">
        <w:t xml:space="preserve">local area traffic management plans </w:t>
      </w:r>
    </w:p>
    <w:p w:rsidR="006F4A95" w:rsidRPr="00563A99" w:rsidRDefault="006F4A95" w:rsidP="006F4A95">
      <w:pPr>
        <w:pStyle w:val="ListBullet"/>
      </w:pPr>
      <w:r w:rsidRPr="00563A99">
        <w:t>parking management plan</w:t>
      </w:r>
    </w:p>
    <w:p w:rsidR="006F4A95" w:rsidRPr="00563A99" w:rsidRDefault="006F4A95" w:rsidP="006F4A95">
      <w:pPr>
        <w:pStyle w:val="ListBullet"/>
      </w:pPr>
      <w:r w:rsidRPr="00563A99">
        <w:t>pedestrian strategies</w:t>
      </w:r>
    </w:p>
    <w:p w:rsidR="006F4A95" w:rsidRPr="00563A99" w:rsidRDefault="006F4A95" w:rsidP="006F4A95">
      <w:pPr>
        <w:pStyle w:val="ListBullet"/>
      </w:pPr>
      <w:proofErr w:type="gramStart"/>
      <w:r w:rsidRPr="00563A99">
        <w:t>bike</w:t>
      </w:r>
      <w:proofErr w:type="gramEnd"/>
      <w:r w:rsidRPr="00563A99">
        <w:t xml:space="preserve"> plans.</w:t>
      </w:r>
    </w:p>
    <w:p w:rsidR="006F4A95" w:rsidRPr="00FE55F9" w:rsidRDefault="006F4A95" w:rsidP="006F4A95">
      <w:pPr>
        <w:pStyle w:val="BodyText1"/>
      </w:pPr>
      <w:r w:rsidRPr="00FE55F9">
        <w:t xml:space="preserve">It is widely recognised that mode choice is likely to </w:t>
      </w:r>
      <w:proofErr w:type="gramStart"/>
      <w:r w:rsidRPr="00FE55F9">
        <w:t>be impacted</w:t>
      </w:r>
      <w:proofErr w:type="gramEnd"/>
      <w:r w:rsidRPr="00FE55F9">
        <w:t xml:space="preserve"> by the nature of the provision of parking and where supply is not efficiently managed or accessible.</w:t>
      </w:r>
    </w:p>
    <w:p w:rsidR="006F4A95" w:rsidRPr="006F4A95" w:rsidRDefault="006F4A95" w:rsidP="006F4A95">
      <w:pPr>
        <w:pStyle w:val="Heading7"/>
        <w:rPr>
          <w:u w:val="single"/>
        </w:rPr>
      </w:pPr>
      <w:r w:rsidRPr="006F4A95">
        <w:rPr>
          <w:u w:val="single"/>
        </w:rPr>
        <w:t>Maintain an appropriate supply of affordable, secure, convenient and appealing shared public parking that is accessible to all segments of the community.</w:t>
      </w:r>
    </w:p>
    <w:p w:rsidR="006F4A95" w:rsidRPr="001F30FF" w:rsidRDefault="006F4A95" w:rsidP="006F4A95">
      <w:pPr>
        <w:pStyle w:val="BodyText1"/>
      </w:pPr>
      <w:r w:rsidRPr="001F30FF">
        <w:t xml:space="preserve">Supply of public parking should be located in proximity to major generators and be managed according to a predetermined hierarchy of use. This hierarchy applies primarily to on-street parking but </w:t>
      </w:r>
      <w:proofErr w:type="gramStart"/>
      <w:r w:rsidRPr="001F30FF">
        <w:t>should be considered</w:t>
      </w:r>
      <w:proofErr w:type="gramEnd"/>
      <w:r w:rsidRPr="001F30FF">
        <w:t xml:space="preserve"> with respect to the off-street supply and specific provisions within public and private car parks for high priority users.</w:t>
      </w:r>
    </w:p>
    <w:p w:rsidR="006F4A95" w:rsidRPr="003B2E8B" w:rsidRDefault="006F4A95" w:rsidP="006F4A95">
      <w:pPr>
        <w:pStyle w:val="BodyText1"/>
      </w:pPr>
      <w:r w:rsidRPr="003B2E8B">
        <w:lastRenderedPageBreak/>
        <w:t xml:space="preserve">The City of </w:t>
      </w:r>
      <w:r>
        <w:t>Cockburn</w:t>
      </w:r>
      <w:r w:rsidRPr="003B2E8B">
        <w:t xml:space="preserve"> Parking Strategy for on-street access hierarchy employs the following priorities in the Commercial Centre:</w:t>
      </w:r>
    </w:p>
    <w:p w:rsidR="006F4A95" w:rsidRPr="003B2E8B" w:rsidRDefault="006F4A95" w:rsidP="006F4A95">
      <w:pPr>
        <w:pStyle w:val="ListBullet"/>
      </w:pPr>
      <w:r w:rsidRPr="003B2E8B">
        <w:t>Loading</w:t>
      </w:r>
    </w:p>
    <w:p w:rsidR="006F4A95" w:rsidRPr="003B2E8B" w:rsidRDefault="006F4A95" w:rsidP="006F4A95">
      <w:pPr>
        <w:pStyle w:val="ListBullet"/>
      </w:pPr>
      <w:r w:rsidRPr="003B2E8B">
        <w:t>Public transport</w:t>
      </w:r>
    </w:p>
    <w:p w:rsidR="006F4A95" w:rsidRPr="003B2E8B" w:rsidRDefault="006F4A95" w:rsidP="006F4A95">
      <w:pPr>
        <w:pStyle w:val="ListBullet"/>
      </w:pPr>
      <w:r w:rsidRPr="003B2E8B">
        <w:t>Drop-off/pick-up</w:t>
      </w:r>
    </w:p>
    <w:p w:rsidR="006F4A95" w:rsidRPr="003B2E8B" w:rsidRDefault="006F4A95" w:rsidP="006F4A95">
      <w:pPr>
        <w:pStyle w:val="ListBullet"/>
      </w:pPr>
      <w:r w:rsidRPr="003B2E8B">
        <w:t>Short-to medium-stay</w:t>
      </w:r>
    </w:p>
    <w:p w:rsidR="006F4A95" w:rsidRPr="003B2E8B" w:rsidRDefault="006F4A95" w:rsidP="006F4A95">
      <w:pPr>
        <w:pStyle w:val="ListBullet"/>
      </w:pPr>
      <w:r w:rsidRPr="003B2E8B">
        <w:t>Motorcycle/scooter parking</w:t>
      </w:r>
    </w:p>
    <w:p w:rsidR="006F4A95" w:rsidRPr="003B2E8B" w:rsidRDefault="006F4A95" w:rsidP="006F4A95">
      <w:pPr>
        <w:pStyle w:val="ListBullet"/>
      </w:pPr>
      <w:r w:rsidRPr="003B2E8B">
        <w:t>Disability permit holders</w:t>
      </w:r>
    </w:p>
    <w:p w:rsidR="006F4A95" w:rsidRPr="003B2E8B" w:rsidRDefault="006F4A95" w:rsidP="006F4A95">
      <w:pPr>
        <w:pStyle w:val="ListBullet"/>
      </w:pPr>
      <w:r w:rsidRPr="003B2E8B">
        <w:t>Long-stay parking &amp; park ‘n’ ride</w:t>
      </w:r>
    </w:p>
    <w:p w:rsidR="006F4A95" w:rsidRPr="003B2E8B" w:rsidRDefault="006F4A95" w:rsidP="006F4A95">
      <w:pPr>
        <w:pStyle w:val="ListBullet"/>
      </w:pPr>
      <w:proofErr w:type="gramStart"/>
      <w:r w:rsidRPr="003B2E8B">
        <w:t>Residents</w:t>
      </w:r>
      <w:r>
        <w:t>.</w:t>
      </w:r>
      <w:proofErr w:type="gramEnd"/>
    </w:p>
    <w:p w:rsidR="006F4A95" w:rsidRPr="001F30FF" w:rsidRDefault="006F4A95" w:rsidP="006F4A95">
      <w:pPr>
        <w:pStyle w:val="BodyText1"/>
      </w:pPr>
      <w:r w:rsidRPr="001F30FF">
        <w:t>This hierarchy helps to ensure that the on-street space is utilised efficiently and effectively</w:t>
      </w:r>
      <w:r>
        <w:t xml:space="preserve"> in locations with high demand for parking</w:t>
      </w:r>
      <w:r w:rsidRPr="001F30FF">
        <w:t>.</w:t>
      </w:r>
    </w:p>
    <w:p w:rsidR="006F4A95" w:rsidRPr="001F30FF" w:rsidRDefault="006F4A95" w:rsidP="006F4A95">
      <w:pPr>
        <w:pStyle w:val="BodyText1"/>
      </w:pPr>
      <w:r w:rsidRPr="001F30FF">
        <w:t>The usage of public parking should be monitored to determine hotspots and low utilisation areas so that refinements to parking restrictions can be made. This will ensure a robust system that maximises efficient use of available parking and thereby minimise the capital investment required to accommodate demand.</w:t>
      </w:r>
    </w:p>
    <w:p w:rsidR="006F4A95" w:rsidRPr="001F30FF" w:rsidRDefault="006F4A95" w:rsidP="006F4A95">
      <w:pPr>
        <w:pStyle w:val="BodyText1"/>
      </w:pPr>
      <w:r w:rsidRPr="001F30FF">
        <w:t xml:space="preserve">To make parking accessible to all speciality bays, the bays </w:t>
      </w:r>
      <w:proofErr w:type="gramStart"/>
      <w:r w:rsidRPr="001F30FF">
        <w:t>should be reserved</w:t>
      </w:r>
      <w:proofErr w:type="gramEnd"/>
      <w:r w:rsidRPr="001F30FF">
        <w:t xml:space="preserve"> around the clock. </w:t>
      </w:r>
    </w:p>
    <w:p w:rsidR="006F4A95" w:rsidRPr="006F4A95" w:rsidRDefault="006F4A95" w:rsidP="006F4A95">
      <w:pPr>
        <w:pStyle w:val="Heading7"/>
        <w:rPr>
          <w:u w:val="single"/>
        </w:rPr>
      </w:pPr>
      <w:r w:rsidRPr="006F4A95">
        <w:rPr>
          <w:u w:val="single"/>
        </w:rPr>
        <w:t>Parking management should be used as a tool for traffic demand management</w:t>
      </w:r>
    </w:p>
    <w:p w:rsidR="006F4A95" w:rsidRPr="007D0065" w:rsidRDefault="006F4A95" w:rsidP="006F4A95">
      <w:pPr>
        <w:pStyle w:val="BodyText1"/>
      </w:pPr>
      <w:r w:rsidRPr="007D0065">
        <w:t xml:space="preserve">It </w:t>
      </w:r>
      <w:proofErr w:type="gramStart"/>
      <w:r w:rsidRPr="007D0065">
        <w:t>is understood</w:t>
      </w:r>
      <w:proofErr w:type="gramEnd"/>
      <w:r w:rsidRPr="007D0065">
        <w:t xml:space="preserve"> that a perceived lack of parking availability can create an emotional response in car drivers, particularly when there is no viable alternative to driving. Parking supply management therefore relies upon effective alternatives to driving, through high-quality path infrastructure and public transport, such that the limitations on parking supply do not reduce the economic viability of the area, or create adverse impacts in the surrounding environment. Provision of wayfinding information </w:t>
      </w:r>
      <w:r>
        <w:t xml:space="preserve">(see </w:t>
      </w:r>
      <w:r w:rsidRPr="00646584">
        <w:rPr>
          <w:b/>
        </w:rPr>
        <w:t xml:space="preserve">point </w:t>
      </w:r>
      <w:r w:rsidRPr="00646584">
        <w:rPr>
          <w:b/>
        </w:rPr>
        <w:fldChar w:fldCharType="begin" w:fldLock="1"/>
      </w:r>
      <w:r w:rsidRPr="00646584">
        <w:rPr>
          <w:b/>
        </w:rPr>
        <w:instrText xml:space="preserve"> REF _Ref497300367 \n \h </w:instrText>
      </w:r>
      <w:r>
        <w:rPr>
          <w:b/>
        </w:rPr>
        <w:instrText xml:space="preserve"> \* MERGEFORMAT </w:instrText>
      </w:r>
      <w:r w:rsidRPr="00646584">
        <w:rPr>
          <w:b/>
        </w:rPr>
      </w:r>
      <w:r w:rsidRPr="00646584">
        <w:rPr>
          <w:b/>
        </w:rPr>
        <w:fldChar w:fldCharType="separate"/>
      </w:r>
      <w:r>
        <w:rPr>
          <w:b/>
        </w:rPr>
        <w:t>6</w:t>
      </w:r>
      <w:r w:rsidRPr="00646584">
        <w:rPr>
          <w:b/>
        </w:rPr>
        <w:fldChar w:fldCharType="end"/>
      </w:r>
      <w:r>
        <w:t xml:space="preserve">) </w:t>
      </w:r>
      <w:r w:rsidRPr="007D0065">
        <w:t xml:space="preserve">can also help raise awareness of little-used parking areas a little further from desirable </w:t>
      </w:r>
      <w:proofErr w:type="gramStart"/>
      <w:r w:rsidRPr="007D0065">
        <w:t>locations which</w:t>
      </w:r>
      <w:proofErr w:type="gramEnd"/>
      <w:r w:rsidRPr="007D0065">
        <w:t xml:space="preserve"> could be used if people are willing to walk.</w:t>
      </w:r>
    </w:p>
    <w:p w:rsidR="006F4A95" w:rsidRPr="007D0065" w:rsidRDefault="006F4A95" w:rsidP="006F4A95">
      <w:pPr>
        <w:pStyle w:val="BodyText1"/>
      </w:pPr>
      <w:r w:rsidRPr="007D0065">
        <w:t>In cities like London and Munich, core areas have relatively low levels of car ownership in spite of greater wealth. This reflects a decreased availability of residential and public parking, offset by a high degree of public transport accessibility and service. The Transit Oriented Development at Cockburn Central has the potential to achieve this if supporting transport conditions and policy are favourable.</w:t>
      </w:r>
    </w:p>
    <w:p w:rsidR="006F4A95" w:rsidRPr="006F4A95" w:rsidRDefault="006F4A95" w:rsidP="006F4A95">
      <w:pPr>
        <w:pStyle w:val="Heading7"/>
        <w:rPr>
          <w:u w:val="single"/>
        </w:rPr>
      </w:pPr>
      <w:r w:rsidRPr="006F4A95">
        <w:rPr>
          <w:u w:val="single"/>
        </w:rPr>
        <w:t>Increases to parking supply</w:t>
      </w:r>
    </w:p>
    <w:p w:rsidR="006F4A95" w:rsidRPr="004874DE" w:rsidRDefault="006F4A95" w:rsidP="006F4A95">
      <w:pPr>
        <w:pStyle w:val="BodyText1"/>
      </w:pPr>
      <w:r w:rsidRPr="004874DE">
        <w:t xml:space="preserve">Construction of additional parking spaces </w:t>
      </w:r>
      <w:proofErr w:type="gramStart"/>
      <w:r w:rsidRPr="004874DE">
        <w:t>should be considered</w:t>
      </w:r>
      <w:proofErr w:type="gramEnd"/>
      <w:r w:rsidRPr="004874DE">
        <w:t xml:space="preserve"> where it facilitates desired activity within an activity centre, and where the associated trips are unlikely to be undertaken by alternative transport modes.</w:t>
      </w:r>
    </w:p>
    <w:p w:rsidR="006F4A95" w:rsidRPr="004874DE" w:rsidRDefault="006F4A95" w:rsidP="006F4A95">
      <w:pPr>
        <w:pStyle w:val="BodyText1"/>
      </w:pPr>
      <w:r w:rsidRPr="004874DE">
        <w:t xml:space="preserve">Any increases in public parking supply </w:t>
      </w:r>
      <w:proofErr w:type="gramStart"/>
      <w:r w:rsidRPr="004874DE">
        <w:t>should be considered</w:t>
      </w:r>
      <w:proofErr w:type="gramEnd"/>
      <w:r w:rsidRPr="004874DE">
        <w:t xml:space="preserve"> in the context of all existing parking, and should be managed in accordance with best-practice design principles.</w:t>
      </w:r>
    </w:p>
    <w:p w:rsidR="006F4A95" w:rsidRPr="006F4A95" w:rsidRDefault="006F4A95" w:rsidP="006F4A95">
      <w:pPr>
        <w:pStyle w:val="Heading7"/>
        <w:rPr>
          <w:u w:val="single"/>
        </w:rPr>
      </w:pPr>
      <w:r w:rsidRPr="006F4A95">
        <w:rPr>
          <w:u w:val="single"/>
        </w:rPr>
        <w:t>Interactions with private parking supplies</w:t>
      </w:r>
    </w:p>
    <w:p w:rsidR="006F4A95" w:rsidRDefault="006F4A95" w:rsidP="006F4A95">
      <w:pPr>
        <w:pStyle w:val="BodyText1"/>
      </w:pPr>
      <w:r w:rsidRPr="004874DE">
        <w:t xml:space="preserve">Parking should be considered as an ecosystem consisting of public and private, </w:t>
      </w:r>
      <w:proofErr w:type="gramStart"/>
      <w:r w:rsidRPr="004874DE">
        <w:t>on-street</w:t>
      </w:r>
      <w:proofErr w:type="gramEnd"/>
      <w:r w:rsidRPr="004874DE">
        <w:t xml:space="preserve"> and off-street, and considering all of the many needs of those people who use those bays. The optimal parking system would be one where all parking </w:t>
      </w:r>
      <w:proofErr w:type="gramStart"/>
      <w:r w:rsidRPr="004874DE">
        <w:t>is used</w:t>
      </w:r>
      <w:proofErr w:type="gramEnd"/>
      <w:r w:rsidRPr="004874DE">
        <w:t xml:space="preserve"> efficiently, with the minimum amount of space devoted to parking activities. After all, parking itself only facilitates activity; it does not create any of its own.</w:t>
      </w:r>
    </w:p>
    <w:p w:rsidR="006F4A95" w:rsidRPr="006F4A95" w:rsidRDefault="006F4A95" w:rsidP="006F4A95">
      <w:pPr>
        <w:pStyle w:val="Heading7"/>
        <w:rPr>
          <w:u w:val="single"/>
        </w:rPr>
      </w:pPr>
      <w:bookmarkStart w:id="142" w:name="_Ref497300367"/>
      <w:r w:rsidRPr="006F4A95">
        <w:rPr>
          <w:u w:val="single"/>
        </w:rPr>
        <w:t>Wayfinding and Signage</w:t>
      </w:r>
      <w:bookmarkEnd w:id="142"/>
    </w:p>
    <w:p w:rsidR="006F4A95" w:rsidRPr="003022EF" w:rsidRDefault="006F4A95" w:rsidP="006F4A95">
      <w:pPr>
        <w:pStyle w:val="BodyText1"/>
      </w:pPr>
      <w:r w:rsidRPr="003022EF">
        <w:t xml:space="preserve">The effectiveness of parking </w:t>
      </w:r>
      <w:proofErr w:type="gramStart"/>
      <w:r w:rsidRPr="003022EF">
        <w:t>is greatly improved</w:t>
      </w:r>
      <w:proofErr w:type="gramEnd"/>
      <w:r w:rsidRPr="003022EF">
        <w:t xml:space="preserve"> through supplying better information to users. This information is typically provided in a range of media, including maps, mobile applications, static and dynamic signage and prominent parking information.</w:t>
      </w:r>
    </w:p>
    <w:p w:rsidR="006F4A95" w:rsidRPr="00B57053" w:rsidRDefault="006F4A95" w:rsidP="006F4A95">
      <w:pPr>
        <w:pStyle w:val="BodyText1"/>
      </w:pPr>
      <w:r w:rsidRPr="003022EF">
        <w:lastRenderedPageBreak/>
        <w:t xml:space="preserve">A coherent signage strategy </w:t>
      </w:r>
      <w:proofErr w:type="gramStart"/>
      <w:r w:rsidRPr="003022EF">
        <w:t xml:space="preserve">is therefore </w:t>
      </w:r>
      <w:r w:rsidRPr="00B57053">
        <w:t>recommended</w:t>
      </w:r>
      <w:proofErr w:type="gramEnd"/>
      <w:r w:rsidRPr="00B57053">
        <w:t xml:space="preserve"> across the City, identifying off-street car parking supplies and significant on-street parking. This may be implemented through static wayfinding signage displaying route/location and supply numbers, using a design of signage consistent for </w:t>
      </w:r>
      <w:proofErr w:type="gramStart"/>
      <w:r w:rsidRPr="00B57053">
        <w:t>on-street</w:t>
      </w:r>
      <w:proofErr w:type="gramEnd"/>
      <w:r w:rsidRPr="00B57053">
        <w:t xml:space="preserve"> and off-street. Dynamic signage is available but the City is not yet in need of such infrastructure.</w:t>
      </w:r>
    </w:p>
    <w:p w:rsidR="006F4A95" w:rsidRPr="006F4A95" w:rsidRDefault="006F4A95" w:rsidP="006F4A95">
      <w:pPr>
        <w:pStyle w:val="Heading7"/>
        <w:rPr>
          <w:u w:val="single"/>
        </w:rPr>
      </w:pPr>
      <w:r w:rsidRPr="006F4A95">
        <w:rPr>
          <w:u w:val="single"/>
        </w:rPr>
        <w:t>Parking prices are a strong tool to manage demand</w:t>
      </w:r>
    </w:p>
    <w:p w:rsidR="006F4A95" w:rsidRPr="004874DE" w:rsidRDefault="006F4A95" w:rsidP="006F4A95">
      <w:pPr>
        <w:pStyle w:val="BodyText1"/>
      </w:pPr>
      <w:r w:rsidRPr="004874DE">
        <w:t xml:space="preserve">To improve parking management as a tool for traffic demand management, a parking fee structure </w:t>
      </w:r>
      <w:proofErr w:type="gramStart"/>
      <w:r w:rsidRPr="004874DE">
        <w:t>can be used</w:t>
      </w:r>
      <w:proofErr w:type="gramEnd"/>
      <w:r w:rsidRPr="004874DE">
        <w:t xml:space="preserve"> to preferentially benefit certain target groups, based on the ideal function for a particular car parking location.</w:t>
      </w:r>
    </w:p>
    <w:p w:rsidR="006F4A95" w:rsidRPr="004874DE" w:rsidRDefault="006F4A95" w:rsidP="006F4A95">
      <w:pPr>
        <w:pStyle w:val="BodyText1"/>
      </w:pPr>
      <w:r w:rsidRPr="004874DE">
        <w:t>For example:</w:t>
      </w:r>
    </w:p>
    <w:p w:rsidR="006F4A95" w:rsidRPr="004874DE" w:rsidRDefault="006F4A95" w:rsidP="006F4A95">
      <w:pPr>
        <w:pStyle w:val="ListBullet"/>
      </w:pPr>
      <w:r w:rsidRPr="004874DE">
        <w:t>A one-hour free period supports short trips including shopping and café visits</w:t>
      </w:r>
    </w:p>
    <w:p w:rsidR="006F4A95" w:rsidRPr="004874DE" w:rsidRDefault="006F4A95" w:rsidP="006F4A95">
      <w:pPr>
        <w:pStyle w:val="ListBullet"/>
      </w:pPr>
      <w:r w:rsidRPr="004874DE">
        <w:t>A linear per-hour rate effectively penalises long-stay parking while maintaining maximum flexibility for users</w:t>
      </w:r>
    </w:p>
    <w:p w:rsidR="006F4A95" w:rsidRPr="004874DE" w:rsidRDefault="006F4A95" w:rsidP="006F4A95">
      <w:pPr>
        <w:pStyle w:val="ListBullet"/>
      </w:pPr>
      <w:r w:rsidRPr="004874DE">
        <w:t xml:space="preserve">A maximum fee </w:t>
      </w:r>
      <w:proofErr w:type="gramStart"/>
      <w:r w:rsidRPr="004874DE">
        <w:t>can be used</w:t>
      </w:r>
      <w:proofErr w:type="gramEnd"/>
      <w:r w:rsidRPr="004874DE">
        <w:t xml:space="preserve"> to support employee parking in selected locations – effectively giving them a discount beyond a given duration of stay.</w:t>
      </w:r>
    </w:p>
    <w:p w:rsidR="006F4A95" w:rsidRPr="004874DE" w:rsidRDefault="006F4A95" w:rsidP="006F4A95">
      <w:pPr>
        <w:pStyle w:val="BodyText1"/>
      </w:pPr>
      <w:r w:rsidRPr="004874DE">
        <w:t xml:space="preserve">These demand management tools </w:t>
      </w:r>
      <w:proofErr w:type="gramStart"/>
      <w:r w:rsidRPr="004874DE">
        <w:t>can be used</w:t>
      </w:r>
      <w:proofErr w:type="gramEnd"/>
      <w:r w:rsidRPr="004874DE">
        <w:t xml:space="preserve"> in combination, with restrictions on duration to narrow down the target market.</w:t>
      </w:r>
    </w:p>
    <w:p w:rsidR="006F4A95" w:rsidRPr="004874DE" w:rsidRDefault="006F4A95" w:rsidP="006F4A95">
      <w:pPr>
        <w:pStyle w:val="BodyText1"/>
      </w:pPr>
      <w:r w:rsidRPr="004874DE">
        <w:t>Parking pricing levels should ideally be set such that demand peaks at approximately 85-90% occupancy. Best-practice implementation involves ‘demand-responsive’ pricing, which increases or reduces fees based on occupancy. This can involve different fees at different times of day, or different days of the week, and include a mechanism to modify prices on a periodical basis to maximise the utility of the parking. Demand responsive pricing relies on a high degree of good quality occupancy and duration of stay data.</w:t>
      </w:r>
    </w:p>
    <w:p w:rsidR="006F4A95" w:rsidRPr="006F4A95" w:rsidRDefault="006F4A95" w:rsidP="006F4A95">
      <w:pPr>
        <w:pStyle w:val="Heading7"/>
        <w:rPr>
          <w:u w:val="single"/>
        </w:rPr>
      </w:pPr>
      <w:r w:rsidRPr="006F4A95">
        <w:rPr>
          <w:u w:val="single"/>
        </w:rPr>
        <w:t>Hypothecation of parking revenue</w:t>
      </w:r>
    </w:p>
    <w:p w:rsidR="006F4A95" w:rsidRPr="003022EF" w:rsidRDefault="006F4A95" w:rsidP="006F4A95">
      <w:pPr>
        <w:pStyle w:val="BodyText1"/>
      </w:pPr>
      <w:r w:rsidRPr="003022EF">
        <w:t xml:space="preserve">Paid parking fees are an effective measure of managing parking, by increasing the efficient use of a shared resource. The revenue obtained from this form of parking management is, by definition, used to offset the cost of enforcement and installation. Beyond this maintenance cost, paid parking revenues may be ‘hypothecated’ to improvements in transport and local streetscapes. </w:t>
      </w:r>
    </w:p>
    <w:p w:rsidR="006F4A95" w:rsidRPr="003022EF" w:rsidRDefault="006F4A95" w:rsidP="006F4A95">
      <w:pPr>
        <w:pStyle w:val="BodyText1"/>
      </w:pPr>
      <w:r w:rsidRPr="003022EF">
        <w:t xml:space="preserve">This provides direct benefit to the community and additional value over and above the impacts of managed parking alone. International examples show that where revenue </w:t>
      </w:r>
      <w:proofErr w:type="gramStart"/>
      <w:r w:rsidRPr="003022EF">
        <w:t>is hypothecated</w:t>
      </w:r>
      <w:proofErr w:type="gramEnd"/>
      <w:r w:rsidRPr="003022EF">
        <w:t xml:space="preserve"> to local improvements, patronage of these businesses and land values increase markedly.</w:t>
      </w:r>
    </w:p>
    <w:p w:rsidR="006F4A95" w:rsidRDefault="006F4A95" w:rsidP="006F4A95">
      <w:pPr>
        <w:rPr>
          <w:b/>
          <w:sz w:val="24"/>
        </w:rPr>
      </w:pPr>
      <w:bookmarkStart w:id="143" w:name="_Toc485809165"/>
      <w:r>
        <w:br w:type="page"/>
      </w:r>
    </w:p>
    <w:p w:rsidR="006F4A95" w:rsidRDefault="006F4A95" w:rsidP="006F4A95">
      <w:pPr>
        <w:pStyle w:val="Heading6"/>
      </w:pPr>
      <w:r>
        <w:lastRenderedPageBreak/>
        <w:t>Management Concepts</w:t>
      </w:r>
    </w:p>
    <w:p w:rsidR="006F4A95" w:rsidRPr="00AF4831" w:rsidRDefault="006F4A95" w:rsidP="006F4A95">
      <w:pPr>
        <w:pStyle w:val="BodyText1"/>
      </w:pPr>
      <w:r w:rsidRPr="00AF4831">
        <w:t xml:space="preserve">The following sub-sections describe the concepts behind a number of headline strategies, some of which </w:t>
      </w:r>
      <w:proofErr w:type="gramStart"/>
      <w:r w:rsidRPr="00AF4831">
        <w:t>will be recommended</w:t>
      </w:r>
      <w:proofErr w:type="gramEnd"/>
      <w:r w:rsidRPr="00AF4831">
        <w:t xml:space="preserve"> for the City for certain land uses.</w:t>
      </w:r>
    </w:p>
    <w:p w:rsidR="006F4A95" w:rsidRPr="006F4A95" w:rsidRDefault="006F4A95" w:rsidP="006F4A95">
      <w:pPr>
        <w:pStyle w:val="Heading7"/>
        <w:rPr>
          <w:u w:val="single"/>
        </w:rPr>
      </w:pPr>
      <w:bookmarkStart w:id="144" w:name="_Ref497392713"/>
      <w:r w:rsidRPr="006F4A95">
        <w:rPr>
          <w:u w:val="single"/>
        </w:rPr>
        <w:t>On Street Parking Management</w:t>
      </w:r>
      <w:bookmarkEnd w:id="144"/>
    </w:p>
    <w:p w:rsidR="006F4A95" w:rsidRPr="00AF4831" w:rsidRDefault="006F4A95" w:rsidP="006F4A95">
      <w:pPr>
        <w:pStyle w:val="BodyText1"/>
      </w:pPr>
      <w:r w:rsidRPr="00AF4831">
        <w:t xml:space="preserve">The following describes the methodology used to determine parking restrictions within the on-street environment. It </w:t>
      </w:r>
      <w:proofErr w:type="gramStart"/>
      <w:r w:rsidRPr="00AF4831">
        <w:t>is suggested</w:t>
      </w:r>
      <w:proofErr w:type="gramEnd"/>
      <w:r w:rsidRPr="00AF4831">
        <w:t xml:space="preserve"> that all implementation measures are reviewed annually. </w:t>
      </w:r>
    </w:p>
    <w:p w:rsidR="006F4A95" w:rsidRPr="00AF4831" w:rsidRDefault="006F4A95" w:rsidP="006F4A95">
      <w:pPr>
        <w:pStyle w:val="ListBullet"/>
      </w:pPr>
      <w:r w:rsidRPr="00AF4831">
        <w:rPr>
          <w:b/>
        </w:rPr>
        <w:t xml:space="preserve">2P Free Parking: </w:t>
      </w:r>
      <w:r w:rsidRPr="00AF4831">
        <w:t xml:space="preserve">Time restricted 2-hour parking is best used in residential areas, to support visitation throughout the day. This form of parking </w:t>
      </w:r>
      <w:proofErr w:type="gramStart"/>
      <w:r w:rsidRPr="00AF4831">
        <w:t>may also be used</w:t>
      </w:r>
      <w:proofErr w:type="gramEnd"/>
      <w:r w:rsidRPr="00AF4831">
        <w:t xml:space="preserve"> where there is moderate commercial visitor demand, to limit use by employees. However, where there is a scarcity of employee parking, free 2-hour parking </w:t>
      </w:r>
      <w:proofErr w:type="gramStart"/>
      <w:r w:rsidRPr="00AF4831">
        <w:t>may be used</w:t>
      </w:r>
      <w:proofErr w:type="gramEnd"/>
      <w:r w:rsidRPr="00AF4831">
        <w:t xml:space="preserve"> illegitimately by employees (reparking their vehicle every 2 hours).</w:t>
      </w:r>
    </w:p>
    <w:p w:rsidR="006F4A95" w:rsidRPr="00AF4831" w:rsidRDefault="006F4A95" w:rsidP="006F4A95">
      <w:pPr>
        <w:pStyle w:val="ListBullet"/>
      </w:pPr>
      <w:r w:rsidRPr="00AF4831">
        <w:rPr>
          <w:b/>
        </w:rPr>
        <w:t xml:space="preserve">4P Free Parking: </w:t>
      </w:r>
      <w:r w:rsidRPr="00AF4831">
        <w:t xml:space="preserve">Time restricted 4-hour parking supports medium-stay uses such as recreational and cultural facilities. However, such parking controls </w:t>
      </w:r>
      <w:proofErr w:type="gramStart"/>
      <w:r w:rsidRPr="00AF4831">
        <w:t>are generally not recommended</w:t>
      </w:r>
      <w:proofErr w:type="gramEnd"/>
      <w:r w:rsidRPr="00AF4831">
        <w:t xml:space="preserve"> where these areas are located close to businesses. The incentive for employees and other long-stay users to park in these zones illegitimately (</w:t>
      </w:r>
      <w:r>
        <w:t xml:space="preserve">by </w:t>
      </w:r>
      <w:r w:rsidRPr="00AF4831">
        <w:t xml:space="preserve">reparking their vehicle every </w:t>
      </w:r>
      <w:r>
        <w:t>4</w:t>
      </w:r>
      <w:r w:rsidRPr="00AF4831">
        <w:t xml:space="preserve"> hours), is strong.</w:t>
      </w:r>
    </w:p>
    <w:p w:rsidR="006F4A95" w:rsidRPr="00AF4831" w:rsidRDefault="006F4A95" w:rsidP="006F4A95">
      <w:pPr>
        <w:pStyle w:val="ListBullet"/>
      </w:pPr>
      <w:r w:rsidRPr="00AF4831">
        <w:rPr>
          <w:b/>
        </w:rPr>
        <w:t>All day Free Parking:</w:t>
      </w:r>
      <w:r>
        <w:rPr>
          <w:b/>
        </w:rPr>
        <w:t xml:space="preserve"> </w:t>
      </w:r>
      <w:r>
        <w:t xml:space="preserve">All-day free parking provides the maximum flexibility for users, but is appropriate only when there is ample parking supply to cater for everyone. Where demand begins to approach 85% or more of supply at peak times, alternative controls </w:t>
      </w:r>
      <w:proofErr w:type="gramStart"/>
      <w:r>
        <w:t>should be used</w:t>
      </w:r>
      <w:proofErr w:type="gramEnd"/>
      <w:r>
        <w:t xml:space="preserve"> to differentiate parking areas.</w:t>
      </w:r>
    </w:p>
    <w:p w:rsidR="006F4A95" w:rsidRPr="00AF4831" w:rsidRDefault="006F4A95" w:rsidP="006F4A95">
      <w:pPr>
        <w:pStyle w:val="ListBullet"/>
      </w:pPr>
      <w:r w:rsidRPr="00AF4831">
        <w:rPr>
          <w:b/>
        </w:rPr>
        <w:t xml:space="preserve">Time Restrictions: </w:t>
      </w:r>
      <w:r w:rsidRPr="00AF4831">
        <w:t xml:space="preserve">It </w:t>
      </w:r>
      <w:proofErr w:type="gramStart"/>
      <w:r w:rsidRPr="00AF4831">
        <w:t>is recommended</w:t>
      </w:r>
      <w:proofErr w:type="gramEnd"/>
      <w:r w:rsidRPr="00AF4831">
        <w:t xml:space="preserve"> that all managed parking be restricted to the 8am-6pm period. For the majority of the network, this </w:t>
      </w:r>
      <w:proofErr w:type="gramStart"/>
      <w:r w:rsidRPr="00AF4831">
        <w:t>can be retained</w:t>
      </w:r>
      <w:proofErr w:type="gramEnd"/>
      <w:r w:rsidRPr="00AF4831">
        <w:t xml:space="preserve"> for Monday-Friday only, but in locations where weekend demand is high, parking restrictions should be set for Monday-Sunday.</w:t>
      </w:r>
    </w:p>
    <w:p w:rsidR="006F4A95" w:rsidRPr="00AF4831" w:rsidRDefault="006F4A95" w:rsidP="006F4A95">
      <w:pPr>
        <w:pStyle w:val="ListBullet"/>
        <w:numPr>
          <w:ilvl w:val="0"/>
          <w:numId w:val="0"/>
        </w:numPr>
        <w:ind w:left="284"/>
      </w:pPr>
      <w:r w:rsidRPr="00AF4831">
        <w:t xml:space="preserve">Limiting duration restrictions and or paid parking to daylight hours limits the potential impact on residents and visitors. This is particularly important in Cockburn Central, </w:t>
      </w:r>
      <w:proofErr w:type="gramStart"/>
      <w:r w:rsidRPr="00AF4831">
        <w:t>as a result</w:t>
      </w:r>
      <w:proofErr w:type="gramEnd"/>
      <w:r w:rsidRPr="00AF4831">
        <w:t xml:space="preserve"> of the high level of residential density and mixed-use throughout the area.</w:t>
      </w:r>
    </w:p>
    <w:p w:rsidR="006F4A95" w:rsidRPr="00AF4831" w:rsidRDefault="006F4A95" w:rsidP="006F4A95">
      <w:pPr>
        <w:pStyle w:val="ListBullet"/>
        <w:rPr>
          <w:b/>
        </w:rPr>
      </w:pPr>
      <w:r w:rsidRPr="00AF4831">
        <w:rPr>
          <w:b/>
        </w:rPr>
        <w:t xml:space="preserve">1P Paid Parking: </w:t>
      </w:r>
      <w:r w:rsidRPr="00AF4831">
        <w:t>Used in retail areas to support high turnover business visitors, and to redistribute longer-stay activates to adjacent off-street public and private car parks</w:t>
      </w:r>
    </w:p>
    <w:p w:rsidR="006F4A95" w:rsidRPr="00AF4831" w:rsidRDefault="006F4A95" w:rsidP="006F4A95">
      <w:pPr>
        <w:pStyle w:val="ListBullet"/>
        <w:rPr>
          <w:b/>
        </w:rPr>
      </w:pPr>
      <w:r w:rsidRPr="00AF4831">
        <w:rPr>
          <w:b/>
        </w:rPr>
        <w:t xml:space="preserve">2P Paid Parking: </w:t>
      </w:r>
      <w:r w:rsidRPr="00AF4831">
        <w:t>Used in areas adjacent to retail to support business and medical visitors; specifically excludes use by employees and construction workers and all day parking.</w:t>
      </w:r>
    </w:p>
    <w:p w:rsidR="006F4A95" w:rsidRPr="00AF4831" w:rsidRDefault="006F4A95" w:rsidP="006F4A95">
      <w:pPr>
        <w:pStyle w:val="ListBullet"/>
        <w:rPr>
          <w:b/>
        </w:rPr>
      </w:pPr>
      <w:r w:rsidRPr="00AF4831">
        <w:rPr>
          <w:b/>
        </w:rPr>
        <w:t xml:space="preserve">4P Paid Parking: </w:t>
      </w:r>
      <w:r w:rsidRPr="00AF4831">
        <w:t>Allows a mixture of short-stay uses; specifically excludes all day parking.</w:t>
      </w:r>
    </w:p>
    <w:p w:rsidR="006F4A95" w:rsidRPr="0056260C" w:rsidRDefault="006F4A95" w:rsidP="006F4A95">
      <w:pPr>
        <w:pStyle w:val="ListBullet"/>
        <w:rPr>
          <w:b/>
        </w:rPr>
      </w:pPr>
      <w:proofErr w:type="gramStart"/>
      <w:r w:rsidRPr="00AF4831">
        <w:rPr>
          <w:b/>
        </w:rPr>
        <w:t xml:space="preserve">Capped Fee Parking: </w:t>
      </w:r>
      <w:r w:rsidRPr="00AF4831">
        <w:t>Allows</w:t>
      </w:r>
      <w:r w:rsidRPr="0056260C">
        <w:t xml:space="preserve"> for hourly paid parking up to a set duration, with no additional cost beyond this duration.</w:t>
      </w:r>
      <w:proofErr w:type="gramEnd"/>
      <w:r w:rsidRPr="0056260C">
        <w:t xml:space="preserve"> This is intended to create spaces for employees and construction workers to park in the public realm, </w:t>
      </w:r>
      <w:proofErr w:type="gramStart"/>
      <w:r w:rsidRPr="0056260C">
        <w:t>while still</w:t>
      </w:r>
      <w:proofErr w:type="gramEnd"/>
      <w:r w:rsidRPr="0056260C">
        <w:t xml:space="preserve"> retaining viability for short-stay visitors.</w:t>
      </w:r>
    </w:p>
    <w:p w:rsidR="006F4A95" w:rsidRPr="0056260C" w:rsidRDefault="006F4A95" w:rsidP="006F4A95">
      <w:pPr>
        <w:pStyle w:val="ListBullet"/>
        <w:rPr>
          <w:b/>
        </w:rPr>
      </w:pPr>
      <w:r w:rsidRPr="0056260C">
        <w:rPr>
          <w:b/>
        </w:rPr>
        <w:t>First-Hour Free Parking:</w:t>
      </w:r>
      <w:r w:rsidRPr="0056260C">
        <w:t xml:space="preserve"> Used to promote very short stay uses and encourage rapid turnover of parking. This is particularly valuable as a way to shift parking </w:t>
      </w:r>
      <w:proofErr w:type="gramStart"/>
      <w:r w:rsidRPr="0056260C">
        <w:t>off-street,</w:t>
      </w:r>
      <w:proofErr w:type="gramEnd"/>
      <w:r w:rsidRPr="0056260C">
        <w:t xml:space="preserve"> and away from the prime on-street locations. Private car parks often utilise this form of parking management to shift cars onto their site, ensuring that customers walk through their establishment and an increase in footfall. </w:t>
      </w:r>
      <w:proofErr w:type="gramStart"/>
      <w:r w:rsidRPr="0056260C">
        <w:t>Though</w:t>
      </w:r>
      <w:proofErr w:type="gramEnd"/>
      <w:r w:rsidRPr="0056260C">
        <w:t xml:space="preserve"> its effectiveness can be diminished if there is free parking in close proximity.</w:t>
      </w:r>
    </w:p>
    <w:p w:rsidR="006F4A95" w:rsidRPr="0056260C" w:rsidRDefault="006F4A95" w:rsidP="006F4A95">
      <w:pPr>
        <w:pStyle w:val="ListBullet"/>
        <w:numPr>
          <w:ilvl w:val="0"/>
          <w:numId w:val="0"/>
        </w:numPr>
        <w:ind w:left="284"/>
      </w:pPr>
      <w:r w:rsidRPr="0056260C">
        <w:t xml:space="preserve">First-hour free parking </w:t>
      </w:r>
      <w:proofErr w:type="gramStart"/>
      <w:r w:rsidRPr="0056260C">
        <w:t>is not considered</w:t>
      </w:r>
      <w:proofErr w:type="gramEnd"/>
      <w:r w:rsidRPr="0056260C">
        <w:t xml:space="preserve"> to provide the same level of advantage in on-street environments, particularly where demand is already high. It also has less utility in public car parks, where the trip destination is largely unknown.</w:t>
      </w:r>
    </w:p>
    <w:p w:rsidR="006F4A95" w:rsidRPr="002709E5" w:rsidRDefault="006F4A95" w:rsidP="006F4A95">
      <w:pPr>
        <w:pStyle w:val="ListBullet"/>
      </w:pPr>
      <w:r w:rsidRPr="002709E5">
        <w:rPr>
          <w:b/>
        </w:rPr>
        <w:t>Residential Parking Permits:</w:t>
      </w:r>
      <w:r w:rsidRPr="002709E5">
        <w:t xml:space="preserve"> Residential parking permits are considered </w:t>
      </w:r>
      <w:proofErr w:type="gramStart"/>
      <w:r w:rsidRPr="002709E5">
        <w:t>to be appropriate</w:t>
      </w:r>
      <w:proofErr w:type="gramEnd"/>
      <w:r w:rsidRPr="002709E5">
        <w:t xml:space="preserve"> where on-site parking supply is low, and where adjacent land uses are likely to consume the bays required for these residents. </w:t>
      </w:r>
    </w:p>
    <w:p w:rsidR="006F4A95" w:rsidRPr="002709E5" w:rsidRDefault="006F4A95" w:rsidP="006F4A95">
      <w:pPr>
        <w:pStyle w:val="ListBullet"/>
        <w:numPr>
          <w:ilvl w:val="0"/>
          <w:numId w:val="0"/>
        </w:numPr>
        <w:ind w:left="284"/>
      </w:pPr>
      <w:r w:rsidRPr="002709E5">
        <w:t xml:space="preserve">New apartment buildings and townhouses </w:t>
      </w:r>
      <w:proofErr w:type="gramStart"/>
      <w:r w:rsidRPr="002709E5">
        <w:t>are often constructed</w:t>
      </w:r>
      <w:proofErr w:type="gramEnd"/>
      <w:r w:rsidRPr="002709E5">
        <w:t xml:space="preserve"> with a reduced parking supply, in line with the City’s sustainability goals and as a measure to increase housing affordability. The creation of a residential parking permit scheme to allow residents to own and keep additional vehicles on the street shifts the burden of cost from the owner to the City.</w:t>
      </w:r>
    </w:p>
    <w:p w:rsidR="006F4A95" w:rsidRPr="00E772B1" w:rsidRDefault="006F4A95" w:rsidP="006F4A95">
      <w:pPr>
        <w:pStyle w:val="ListBullet"/>
        <w:numPr>
          <w:ilvl w:val="0"/>
          <w:numId w:val="0"/>
        </w:numPr>
        <w:ind w:left="284"/>
      </w:pPr>
      <w:r w:rsidRPr="002709E5">
        <w:t xml:space="preserve">Residential parking permit schemes are expensive to maintain, and are generally not priced at a level commensurate with their value. It is therefore recommended that such schemes be avoided unless under exceptional circumstances. </w:t>
      </w:r>
    </w:p>
    <w:p w:rsidR="006F4A95" w:rsidRPr="000079BF" w:rsidRDefault="006F4A95" w:rsidP="006F4A95">
      <w:pPr>
        <w:pStyle w:val="Heading7"/>
        <w:rPr>
          <w:u w:val="single"/>
        </w:rPr>
      </w:pPr>
      <w:r w:rsidRPr="000079BF">
        <w:rPr>
          <w:u w:val="single"/>
        </w:rPr>
        <w:lastRenderedPageBreak/>
        <w:t>Off-Street Parking Management</w:t>
      </w:r>
    </w:p>
    <w:p w:rsidR="006F4A95" w:rsidRDefault="006F4A95" w:rsidP="006F4A95">
      <w:pPr>
        <w:pStyle w:val="BodyText1"/>
      </w:pPr>
      <w:r w:rsidRPr="002709E5">
        <w:t xml:space="preserve">The following describes the methodology used to determine parking restrictions within the public off-street environment. It </w:t>
      </w:r>
      <w:proofErr w:type="gramStart"/>
      <w:r w:rsidRPr="002709E5">
        <w:t>is expected</w:t>
      </w:r>
      <w:proofErr w:type="gramEnd"/>
      <w:r w:rsidRPr="002709E5">
        <w:t xml:space="preserve"> that all implementation measures should be reviewed on an annual basis.</w:t>
      </w:r>
    </w:p>
    <w:p w:rsidR="006F4A95" w:rsidRPr="00AF4831" w:rsidRDefault="006F4A95" w:rsidP="006F4A95">
      <w:pPr>
        <w:pStyle w:val="ListBullet"/>
        <w:rPr>
          <w:b/>
        </w:rPr>
      </w:pPr>
      <w:r w:rsidRPr="00AF4831">
        <w:rPr>
          <w:b/>
        </w:rPr>
        <w:t>Free Parking:</w:t>
      </w:r>
      <w:r>
        <w:rPr>
          <w:b/>
        </w:rPr>
        <w:t xml:space="preserve"> </w:t>
      </w:r>
      <w:r>
        <w:t xml:space="preserve">Off-street parking is an expensive resource, provided by a business or on behalf of the City for the community. There are many important reasons to provide parking, for the benefit of social, cultural or economic development. However, where demand for this free resource exceeds the available supply, alternative methods of control </w:t>
      </w:r>
      <w:proofErr w:type="gramStart"/>
      <w:r>
        <w:t>are recommended</w:t>
      </w:r>
      <w:proofErr w:type="gramEnd"/>
      <w:r>
        <w:t>. This may include duration restrictions to increase turnover and relocate long-stay parkers, or the introduction of paid parking to manage demand.</w:t>
      </w:r>
    </w:p>
    <w:p w:rsidR="006F4A95" w:rsidRPr="00B442B0" w:rsidRDefault="006F4A95" w:rsidP="006F4A95">
      <w:pPr>
        <w:pStyle w:val="ListBullet"/>
        <w:rPr>
          <w:b/>
        </w:rPr>
      </w:pPr>
      <w:r w:rsidRPr="00B442B0">
        <w:rPr>
          <w:b/>
        </w:rPr>
        <w:t xml:space="preserve">2P Paid Parking: </w:t>
      </w:r>
      <w:r w:rsidRPr="00B442B0">
        <w:t>Parking in high-turnover areas to support recreation or retail/restaurant uses</w:t>
      </w:r>
      <w:proofErr w:type="gramStart"/>
      <w:r w:rsidRPr="00B442B0">
        <w:t>;</w:t>
      </w:r>
      <w:proofErr w:type="gramEnd"/>
      <w:r w:rsidRPr="00B442B0">
        <w:t xml:space="preserve"> specifically excludes use by all day parkers.</w:t>
      </w:r>
    </w:p>
    <w:p w:rsidR="006F4A95" w:rsidRPr="00B442B0" w:rsidRDefault="006F4A95" w:rsidP="006F4A95">
      <w:pPr>
        <w:pStyle w:val="ListBullet"/>
        <w:rPr>
          <w:b/>
        </w:rPr>
      </w:pPr>
      <w:r w:rsidRPr="00B442B0">
        <w:rPr>
          <w:b/>
        </w:rPr>
        <w:t xml:space="preserve">4P Paid Parking: </w:t>
      </w:r>
      <w:r w:rsidRPr="00B442B0">
        <w:t>Allows a mixture of short-stay uses and specifically excludes use for park ‘n’ ride, with minimal value for all day parkers.</w:t>
      </w:r>
    </w:p>
    <w:p w:rsidR="006F4A95" w:rsidRPr="00B442B0" w:rsidRDefault="006F4A95" w:rsidP="006F4A95">
      <w:pPr>
        <w:pStyle w:val="ListBullet"/>
        <w:rPr>
          <w:b/>
        </w:rPr>
      </w:pPr>
      <w:r w:rsidRPr="00B442B0">
        <w:rPr>
          <w:b/>
        </w:rPr>
        <w:t xml:space="preserve">Unrestricted Paid Parking: </w:t>
      </w:r>
      <w:r w:rsidRPr="00B442B0">
        <w:t>Allows use for all purposes but disadvantages long-stay employees.</w:t>
      </w:r>
    </w:p>
    <w:p w:rsidR="006F4A95" w:rsidRPr="00B442B0" w:rsidRDefault="006F4A95" w:rsidP="006F4A95">
      <w:pPr>
        <w:pStyle w:val="ListBullet"/>
      </w:pPr>
      <w:proofErr w:type="gramStart"/>
      <w:r w:rsidRPr="00B442B0">
        <w:rPr>
          <w:b/>
        </w:rPr>
        <w:t xml:space="preserve">Capped Fee Parking: </w:t>
      </w:r>
      <w:r w:rsidRPr="00B442B0">
        <w:t>Allows for hourly paid parking up to a set duration cap with no additional cost beyond this duration.</w:t>
      </w:r>
      <w:proofErr w:type="gramEnd"/>
      <w:r w:rsidRPr="00B442B0">
        <w:t xml:space="preserve"> This is intended to create spaces for employees and construction workers to park in the public realm, while still retaining viability for short-stay visitors including</w:t>
      </w:r>
    </w:p>
    <w:p w:rsidR="006F4A95" w:rsidRPr="00B442B0" w:rsidRDefault="006F4A95" w:rsidP="006F4A95">
      <w:pPr>
        <w:pStyle w:val="ListBullet"/>
        <w:rPr>
          <w:b/>
        </w:rPr>
      </w:pPr>
      <w:r w:rsidRPr="00B442B0">
        <w:rPr>
          <w:b/>
        </w:rPr>
        <w:t xml:space="preserve">Private/Tenant Parking: </w:t>
      </w:r>
      <w:r w:rsidRPr="00B442B0">
        <w:t>This parking is privately owned and outside of the control of the City and this Plan. It is beneficial for the function of the parking system that all bays are efficiently used. Relocation of parking by employees within Cockburn Central to private tenant bays frees up public spaces for visitors, and privately owned public parking represents a valuable supply located close to attractive destinations.</w:t>
      </w:r>
    </w:p>
    <w:p w:rsidR="006F4A95" w:rsidRDefault="006F4A95" w:rsidP="006F4A95">
      <w:pPr>
        <w:pStyle w:val="ListBullet"/>
        <w:numPr>
          <w:ilvl w:val="0"/>
          <w:numId w:val="0"/>
        </w:numPr>
        <w:ind w:left="284"/>
      </w:pPr>
      <w:r>
        <w:t>Where</w:t>
      </w:r>
      <w:r w:rsidRPr="00B442B0">
        <w:t xml:space="preserve"> the City transitions to a paid parking focus and demand for </w:t>
      </w:r>
      <w:proofErr w:type="gramStart"/>
      <w:r w:rsidRPr="00B442B0">
        <w:t>parking on the whole</w:t>
      </w:r>
      <w:proofErr w:type="gramEnd"/>
      <w:r w:rsidRPr="00B442B0">
        <w:t xml:space="preserve"> increases, there will be increased pressure on private parking. This may result in a change in management of these private bays. Currently, many of these private car parks allow a 1-hour or 2-hour free period to make these spaces attractive to retail visitors.</w:t>
      </w:r>
    </w:p>
    <w:p w:rsidR="006F4A95" w:rsidRPr="000079BF" w:rsidRDefault="006F4A95" w:rsidP="006F4A95">
      <w:pPr>
        <w:pStyle w:val="Heading7"/>
        <w:rPr>
          <w:u w:val="single"/>
        </w:rPr>
      </w:pPr>
      <w:bookmarkStart w:id="145" w:name="_Toc485809154"/>
      <w:r w:rsidRPr="000079BF">
        <w:rPr>
          <w:u w:val="single"/>
        </w:rPr>
        <w:t>Maximum Parking Rates</w:t>
      </w:r>
      <w:bookmarkEnd w:id="145"/>
    </w:p>
    <w:p w:rsidR="006F4A95" w:rsidRPr="00D81FBB" w:rsidRDefault="006F4A95" w:rsidP="006F4A95">
      <w:pPr>
        <w:pStyle w:val="BodyText1"/>
      </w:pPr>
      <w:r w:rsidRPr="00D81FBB">
        <w:t xml:space="preserve">Minimum parking ratios are generally set in isolation of broader policy objectives. In their current </w:t>
      </w:r>
      <w:proofErr w:type="gramStart"/>
      <w:r w:rsidRPr="00D81FBB">
        <w:t>form</w:t>
      </w:r>
      <w:proofErr w:type="gramEnd"/>
      <w:r w:rsidRPr="00D81FBB">
        <w:t xml:space="preserve"> they do not explicitly take into account accessibility by alternative modes of travel and other factors that might reduce demand for travel by car. Consequently, they may encourage an oversupply of parking and the use of cars in locations where good alternatives exists. </w:t>
      </w:r>
    </w:p>
    <w:p w:rsidR="006F4A95" w:rsidRDefault="006F4A95" w:rsidP="006F4A95">
      <w:pPr>
        <w:pStyle w:val="BodyText1"/>
      </w:pPr>
      <w:r w:rsidRPr="00D81FBB">
        <w:t>Maximum standards (without any associated minimum) are a more market-driven approach as they permit developers to determine how much parking they wish to provide in a new development up to the maximum amount. Over time, replacing minimum parking standards with maximum standards would reduce the incentives to the use of the car resulting from the oversupply and under-pricing of parking. It is likely to be most appropriate for those centres where public transport offers</w:t>
      </w:r>
      <w:r>
        <w:t xml:space="preserve"> a good alternative to the car. For maximum parking rates to </w:t>
      </w:r>
      <w:proofErr w:type="gramStart"/>
      <w:r>
        <w:t>be used</w:t>
      </w:r>
      <w:proofErr w:type="gramEnd"/>
      <w:r>
        <w:t xml:space="preserve"> appropriately, the adjacent supply of public parking must be actively managed, most likely through a paid parking system.</w:t>
      </w:r>
    </w:p>
    <w:p w:rsidR="006F4A95" w:rsidRPr="00D81FBB" w:rsidRDefault="006F4A95" w:rsidP="006F4A95">
      <w:pPr>
        <w:pStyle w:val="BodyText1"/>
      </w:pPr>
      <w:r w:rsidRPr="00D81FBB">
        <w:t xml:space="preserve">It should </w:t>
      </w:r>
      <w:r>
        <w:t>also</w:t>
      </w:r>
      <w:r w:rsidRPr="00D81FBB">
        <w:t xml:space="preserve"> be noted that parking maximums are </w:t>
      </w:r>
      <w:r>
        <w:t xml:space="preserve">generally </w:t>
      </w:r>
      <w:r w:rsidRPr="00D81FBB">
        <w:t>not compatible with cash-in-</w:t>
      </w:r>
      <w:proofErr w:type="gramStart"/>
      <w:r w:rsidRPr="00D81FBB">
        <w:t>lieu</w:t>
      </w:r>
      <w:proofErr w:type="gramEnd"/>
      <w:r w:rsidRPr="00D81FBB">
        <w:t xml:space="preserve"> as developers are no longer required to provide parking for the land uses concerned.</w:t>
      </w:r>
    </w:p>
    <w:p w:rsidR="006F4A95" w:rsidRPr="000079BF" w:rsidRDefault="006F4A95" w:rsidP="006F4A95">
      <w:pPr>
        <w:pStyle w:val="Heading7"/>
        <w:rPr>
          <w:u w:val="single"/>
        </w:rPr>
      </w:pPr>
      <w:r w:rsidRPr="000079BF">
        <w:rPr>
          <w:u w:val="single"/>
        </w:rPr>
        <w:t>Cash in Lieu</w:t>
      </w:r>
    </w:p>
    <w:p w:rsidR="006F4A95" w:rsidRDefault="006F4A95" w:rsidP="006F4A95">
      <w:pPr>
        <w:pStyle w:val="BodyText1"/>
      </w:pPr>
      <w:r>
        <w:t xml:space="preserve">The City’s 2007 Town Centre parking strategy </w:t>
      </w:r>
      <w:proofErr w:type="gramStart"/>
      <w:r>
        <w:t>states that</w:t>
      </w:r>
      <w:proofErr w:type="gramEnd"/>
      <w:r>
        <w:t xml:space="preserve"> “Cash-in-lieu of parking will be required where site constraints prevent the construction of required (or additional) onsite parking. Any cash-in-lieu received will be applied as per Town Planning Scheme No. 3 requirements”.</w:t>
      </w:r>
    </w:p>
    <w:p w:rsidR="006F4A95" w:rsidRDefault="006F4A95" w:rsidP="006F4A95">
      <w:pPr>
        <w:pStyle w:val="BodyText1"/>
      </w:pPr>
      <w:r>
        <w:t xml:space="preserve">The current Town Planning Scheme requirements state that approval for cash in lieu </w:t>
      </w:r>
      <w:proofErr w:type="gramStart"/>
      <w:r>
        <w:t>may be given</w:t>
      </w:r>
      <w:proofErr w:type="gramEnd"/>
      <w:r>
        <w:t xml:space="preserve"> if:</w:t>
      </w:r>
    </w:p>
    <w:p w:rsidR="006F4A95" w:rsidRDefault="006F4A95" w:rsidP="006F4A95">
      <w:pPr>
        <w:pStyle w:val="ListBullet"/>
      </w:pPr>
      <w:r>
        <w:t>The payment is not less that the estimated cost to the owner of providing and constructing the required bays, plus the value of the land (including the costs incurred in obtaining a valuation) on which the bays would have been located</w:t>
      </w:r>
      <w:r w:rsidRPr="00C93828">
        <w:t xml:space="preserve"> </w:t>
      </w:r>
      <w:r>
        <w:t>and manoeuvring area</w:t>
      </w:r>
    </w:p>
    <w:p w:rsidR="006F4A95" w:rsidRDefault="006F4A95" w:rsidP="006F4A95">
      <w:pPr>
        <w:pStyle w:val="ListBullet"/>
      </w:pPr>
      <w:r>
        <w:lastRenderedPageBreak/>
        <w:t>The local government has provided, or made firm proposals for providing a public car parking station in the vicinity of the land, before an offer of a cash in lieu payment has been accepted</w:t>
      </w:r>
    </w:p>
    <w:p w:rsidR="006F4A95" w:rsidRDefault="006F4A95" w:rsidP="006F4A95">
      <w:pPr>
        <w:pStyle w:val="ListBullet"/>
      </w:pPr>
      <w:r>
        <w:t>Cash in lieu payments will be paid into a special fund set aside solely to provide public car parking stations in that locality.</w:t>
      </w:r>
    </w:p>
    <w:p w:rsidR="006F4A95" w:rsidRPr="004828DE" w:rsidRDefault="006F4A95" w:rsidP="006F4A95">
      <w:pPr>
        <w:pStyle w:val="BodyText1"/>
        <w:rPr>
          <w:lang w:val="en-US"/>
        </w:rPr>
      </w:pPr>
      <w:r w:rsidRPr="004828DE">
        <w:rPr>
          <w:lang w:val="en-US"/>
        </w:rPr>
        <w:t xml:space="preserve">Cash-in-lieu of parking can provide an attractive alternative to developers with regard to parking requirements. This arrangement can also benefit the wider community through the supply of publicly and equitably managed parking for the use of high-value or highest-need parkers. Factors to </w:t>
      </w:r>
      <w:proofErr w:type="gramStart"/>
      <w:r w:rsidRPr="004828DE">
        <w:rPr>
          <w:lang w:val="en-US"/>
        </w:rPr>
        <w:t>be addressed</w:t>
      </w:r>
      <w:proofErr w:type="gramEnd"/>
      <w:r w:rsidRPr="004828DE">
        <w:rPr>
          <w:lang w:val="en-US"/>
        </w:rPr>
        <w:t xml:space="preserve"> by staff and Council in considering entering into a cash-in-lieu arrangement include, but are not limited to the following:</w:t>
      </w:r>
    </w:p>
    <w:p w:rsidR="006F4A95" w:rsidRPr="004828DE" w:rsidRDefault="006F4A95" w:rsidP="006F4A95">
      <w:pPr>
        <w:pStyle w:val="ListBullet"/>
        <w:rPr>
          <w:lang w:val="en-US"/>
        </w:rPr>
      </w:pPr>
      <w:r w:rsidRPr="004828DE">
        <w:rPr>
          <w:lang w:val="en-US"/>
        </w:rPr>
        <w:t>Consistency with the objectives of the Town Planning Scheme</w:t>
      </w:r>
    </w:p>
    <w:p w:rsidR="006F4A95" w:rsidRPr="004828DE" w:rsidRDefault="006F4A95" w:rsidP="006F4A95">
      <w:pPr>
        <w:pStyle w:val="ListBullet"/>
        <w:rPr>
          <w:lang w:val="en-US"/>
        </w:rPr>
      </w:pPr>
      <w:r w:rsidRPr="004828DE">
        <w:rPr>
          <w:lang w:val="en-US"/>
        </w:rPr>
        <w:t>Requirements/</w:t>
      </w:r>
      <w:r>
        <w:rPr>
          <w:lang w:val="en-US"/>
        </w:rPr>
        <w:t>concerns of commenting agencies</w:t>
      </w:r>
    </w:p>
    <w:p w:rsidR="006F4A95" w:rsidRPr="004828DE" w:rsidRDefault="006F4A95" w:rsidP="006F4A95">
      <w:pPr>
        <w:pStyle w:val="ListBullet"/>
        <w:rPr>
          <w:lang w:val="en-US"/>
        </w:rPr>
      </w:pPr>
      <w:r w:rsidRPr="004828DE">
        <w:rPr>
          <w:lang w:val="en-US"/>
        </w:rPr>
        <w:t>Consistency with the obj</w:t>
      </w:r>
      <w:r>
        <w:rPr>
          <w:lang w:val="en-US"/>
        </w:rPr>
        <w:t>ectives of the Parking Strategy</w:t>
      </w:r>
    </w:p>
    <w:p w:rsidR="006F4A95" w:rsidRPr="004828DE" w:rsidRDefault="006F4A95" w:rsidP="006F4A95">
      <w:pPr>
        <w:pStyle w:val="ListBullet"/>
        <w:rPr>
          <w:lang w:val="en-US"/>
        </w:rPr>
      </w:pPr>
      <w:r w:rsidRPr="004828DE">
        <w:rPr>
          <w:lang w:val="en-US"/>
        </w:rPr>
        <w:t>Whether there is an identified local government interest in providing public parking f</w:t>
      </w:r>
      <w:r>
        <w:rPr>
          <w:lang w:val="en-US"/>
        </w:rPr>
        <w:t>acilities in the immediate area</w:t>
      </w:r>
    </w:p>
    <w:p w:rsidR="006F4A95" w:rsidRPr="004828DE" w:rsidRDefault="006F4A95" w:rsidP="006F4A95">
      <w:pPr>
        <w:pStyle w:val="ListBullet"/>
        <w:rPr>
          <w:lang w:val="en-US"/>
        </w:rPr>
      </w:pPr>
      <w:r w:rsidRPr="004828DE">
        <w:rPr>
          <w:lang w:val="en-US"/>
        </w:rPr>
        <w:t xml:space="preserve">The timing for the delivery of the public parking facilities and the adequacy of alternatives to on-site parking until public parking facilities </w:t>
      </w:r>
      <w:r>
        <w:rPr>
          <w:lang w:val="en-US"/>
        </w:rPr>
        <w:t>are delivered</w:t>
      </w:r>
    </w:p>
    <w:p w:rsidR="006F4A95" w:rsidRPr="004828DE" w:rsidRDefault="006F4A95" w:rsidP="006F4A95">
      <w:pPr>
        <w:pStyle w:val="ListBullet"/>
        <w:rPr>
          <w:lang w:val="en-US"/>
        </w:rPr>
      </w:pPr>
      <w:r w:rsidRPr="004828DE">
        <w:rPr>
          <w:lang w:val="en-US"/>
        </w:rPr>
        <w:t>Whether on-site parking deficienc</w:t>
      </w:r>
      <w:r>
        <w:rPr>
          <w:lang w:val="en-US"/>
        </w:rPr>
        <w:t>ies</w:t>
      </w:r>
      <w:r w:rsidRPr="004828DE">
        <w:rPr>
          <w:lang w:val="en-US"/>
        </w:rPr>
        <w:t xml:space="preserve"> would result in a hardship f</w:t>
      </w:r>
      <w:r>
        <w:rPr>
          <w:lang w:val="en-US"/>
        </w:rPr>
        <w:t>or the site or surrounding area</w:t>
      </w:r>
    </w:p>
    <w:p w:rsidR="006F4A95" w:rsidRPr="004828DE" w:rsidRDefault="006F4A95" w:rsidP="006F4A95">
      <w:pPr>
        <w:pStyle w:val="ListBullet"/>
        <w:rPr>
          <w:lang w:val="en-US"/>
        </w:rPr>
      </w:pPr>
      <w:r w:rsidRPr="004828DE">
        <w:rPr>
          <w:lang w:val="en-US"/>
        </w:rPr>
        <w:t>Ability of the site to accommodate the proposed development, based on the available supply of parking; and</w:t>
      </w:r>
    </w:p>
    <w:p w:rsidR="006F4A95" w:rsidRPr="004828DE" w:rsidRDefault="006F4A95" w:rsidP="006F4A95">
      <w:pPr>
        <w:pStyle w:val="ListBullet"/>
        <w:rPr>
          <w:lang w:val="en-US"/>
        </w:rPr>
      </w:pPr>
      <w:r w:rsidRPr="004828DE">
        <w:rPr>
          <w:lang w:val="en-US"/>
        </w:rPr>
        <w:t xml:space="preserve">The number of spaces proposed to </w:t>
      </w:r>
      <w:proofErr w:type="gramStart"/>
      <w:r w:rsidRPr="004828DE">
        <w:rPr>
          <w:lang w:val="en-US"/>
        </w:rPr>
        <w:t>be considered</w:t>
      </w:r>
      <w:proofErr w:type="gramEnd"/>
      <w:r w:rsidRPr="004828DE">
        <w:rPr>
          <w:lang w:val="en-US"/>
        </w:rPr>
        <w:t xml:space="preserve"> for payment-in-lieu.</w:t>
      </w:r>
    </w:p>
    <w:p w:rsidR="006F4A95" w:rsidRPr="004828DE" w:rsidRDefault="006F4A95" w:rsidP="006F4A95">
      <w:pPr>
        <w:pStyle w:val="BodyText1"/>
        <w:rPr>
          <w:lang w:val="en-US"/>
        </w:rPr>
      </w:pPr>
      <w:r w:rsidRPr="004828DE">
        <w:rPr>
          <w:lang w:val="en-US"/>
        </w:rPr>
        <w:t xml:space="preserve">It is important to note that the success of cash-in-lieu parking arrangements </w:t>
      </w:r>
      <w:proofErr w:type="gramStart"/>
      <w:r w:rsidRPr="004828DE">
        <w:rPr>
          <w:lang w:val="en-US"/>
        </w:rPr>
        <w:t>can be substantially compromised</w:t>
      </w:r>
      <w:proofErr w:type="gramEnd"/>
      <w:r w:rsidRPr="004828DE">
        <w:rPr>
          <w:lang w:val="en-US"/>
        </w:rPr>
        <w:t xml:space="preserve"> if the City approves parking concessions in order to relieve owners from any obligation to provide car parking according to the zoning requirements, which would then relieve them of the need to provide cash-in-lieu. Concessions should only be approved where the applicant can clearly demonstrate that the parking requirement is excessive and not simply as a mechanism to allow applicants to proceed because they are unable to provide what is deemed </w:t>
      </w:r>
      <w:proofErr w:type="gramStart"/>
      <w:r w:rsidRPr="004828DE">
        <w:rPr>
          <w:lang w:val="en-US"/>
        </w:rPr>
        <w:t>to be an</w:t>
      </w:r>
      <w:proofErr w:type="gramEnd"/>
      <w:r w:rsidRPr="004828DE">
        <w:rPr>
          <w:lang w:val="en-US"/>
        </w:rPr>
        <w:t xml:space="preserve"> appropriate amount of parking.</w:t>
      </w:r>
    </w:p>
    <w:p w:rsidR="006F4A95" w:rsidRPr="00B00287" w:rsidRDefault="006F4A95" w:rsidP="006F4A95">
      <w:pPr>
        <w:pStyle w:val="BodyText1"/>
        <w:rPr>
          <w:lang w:val="en-US"/>
        </w:rPr>
      </w:pPr>
      <w:r w:rsidRPr="00B00287">
        <w:rPr>
          <w:lang w:val="en-US"/>
        </w:rPr>
        <w:t>Should the City approve a concession because it is technically justifiable, the applicant should still have the ability to use the cash-in-lieu program to further reduce the amount of parking required on-</w:t>
      </w:r>
      <w:proofErr w:type="gramStart"/>
      <w:r w:rsidRPr="00B00287">
        <w:rPr>
          <w:lang w:val="en-US"/>
        </w:rPr>
        <w:t>site.</w:t>
      </w:r>
      <w:proofErr w:type="gramEnd"/>
      <w:r w:rsidRPr="00B00287">
        <w:rPr>
          <w:lang w:val="en-US"/>
        </w:rPr>
        <w:t xml:space="preserve"> </w:t>
      </w:r>
    </w:p>
    <w:p w:rsidR="006F4A95" w:rsidRPr="00B00287" w:rsidRDefault="006F4A95" w:rsidP="006F4A95">
      <w:pPr>
        <w:pStyle w:val="BodyText1"/>
        <w:rPr>
          <w:lang w:val="en-US"/>
        </w:rPr>
      </w:pPr>
      <w:r w:rsidRPr="00B00287">
        <w:rPr>
          <w:lang w:val="en-US"/>
        </w:rPr>
        <w:t xml:space="preserve">The cash-in-lieu amount should be set at a discount to the actual cost of providing the parking </w:t>
      </w:r>
      <w:proofErr w:type="gramStart"/>
      <w:r w:rsidRPr="00B00287">
        <w:rPr>
          <w:lang w:val="en-US"/>
        </w:rPr>
        <w:t>to</w:t>
      </w:r>
      <w:proofErr w:type="gramEnd"/>
      <w:r w:rsidRPr="00B00287">
        <w:rPr>
          <w:lang w:val="en-US"/>
        </w:rPr>
        <w:t>:</w:t>
      </w:r>
    </w:p>
    <w:p w:rsidR="006F4A95" w:rsidRPr="00B00287" w:rsidRDefault="006F4A95" w:rsidP="006F4A95">
      <w:pPr>
        <w:pStyle w:val="ListBullet"/>
        <w:rPr>
          <w:lang w:val="en-US"/>
        </w:rPr>
      </w:pPr>
      <w:r w:rsidRPr="00B00287">
        <w:rPr>
          <w:lang w:val="en-US"/>
        </w:rPr>
        <w:t>Provide a financial incentive for developers to contribute to the creation of strategically lo</w:t>
      </w:r>
      <w:r>
        <w:rPr>
          <w:lang w:val="en-US"/>
        </w:rPr>
        <w:t>cated public parking facilities</w:t>
      </w:r>
    </w:p>
    <w:p w:rsidR="006F4A95" w:rsidRPr="00B00287" w:rsidRDefault="006F4A95" w:rsidP="006F4A95">
      <w:pPr>
        <w:pStyle w:val="ListBullet"/>
        <w:rPr>
          <w:lang w:val="en-US"/>
        </w:rPr>
      </w:pPr>
      <w:r w:rsidRPr="00B00287">
        <w:t>Recognise</w:t>
      </w:r>
      <w:r w:rsidRPr="00B00287">
        <w:rPr>
          <w:lang w:val="en-US"/>
        </w:rPr>
        <w:t xml:space="preserve"> that the City will be able to recover some</w:t>
      </w:r>
      <w:r>
        <w:rPr>
          <w:lang w:val="en-US"/>
        </w:rPr>
        <w:t xml:space="preserve"> of the costs through user fees</w:t>
      </w:r>
    </w:p>
    <w:p w:rsidR="006F4A95" w:rsidRPr="00B00287" w:rsidRDefault="006F4A95" w:rsidP="006F4A95">
      <w:pPr>
        <w:pStyle w:val="ListBullet"/>
        <w:rPr>
          <w:lang w:val="en-US"/>
        </w:rPr>
      </w:pPr>
      <w:proofErr w:type="spellStart"/>
      <w:r>
        <w:rPr>
          <w:lang w:val="en-US"/>
        </w:rPr>
        <w:t>Recognis</w:t>
      </w:r>
      <w:r w:rsidRPr="00B00287">
        <w:rPr>
          <w:lang w:val="en-US"/>
        </w:rPr>
        <w:t>e</w:t>
      </w:r>
      <w:proofErr w:type="spellEnd"/>
      <w:r w:rsidRPr="00B00287">
        <w:rPr>
          <w:lang w:val="en-US"/>
        </w:rPr>
        <w:t xml:space="preserve"> that parking spaces are not allocated to specific users on a reserved basis, although the general supply w</w:t>
      </w:r>
      <w:r>
        <w:rPr>
          <w:lang w:val="en-US"/>
        </w:rPr>
        <w:t>ill be available to meet demand</w:t>
      </w:r>
    </w:p>
    <w:p w:rsidR="006F4A95" w:rsidRPr="00B00287" w:rsidRDefault="006F4A95" w:rsidP="006F4A95">
      <w:pPr>
        <w:pStyle w:val="ListBullet"/>
        <w:rPr>
          <w:lang w:val="en-US"/>
        </w:rPr>
      </w:pPr>
      <w:proofErr w:type="spellStart"/>
      <w:r w:rsidRPr="00B00287">
        <w:rPr>
          <w:lang w:val="en-US"/>
        </w:rPr>
        <w:t>Recogni</w:t>
      </w:r>
      <w:r>
        <w:rPr>
          <w:lang w:val="en-US"/>
        </w:rPr>
        <w:t>s</w:t>
      </w:r>
      <w:r w:rsidRPr="00B00287">
        <w:rPr>
          <w:lang w:val="en-US"/>
        </w:rPr>
        <w:t>e</w:t>
      </w:r>
      <w:proofErr w:type="spellEnd"/>
      <w:r w:rsidRPr="00B00287">
        <w:rPr>
          <w:lang w:val="en-US"/>
        </w:rPr>
        <w:t xml:space="preserve"> that the contributor will not have an ownership interest i</w:t>
      </w:r>
      <w:r>
        <w:rPr>
          <w:lang w:val="en-US"/>
        </w:rPr>
        <w:t>n the public parking facilities</w:t>
      </w:r>
    </w:p>
    <w:p w:rsidR="006F4A95" w:rsidRPr="00B00287" w:rsidRDefault="006F4A95" w:rsidP="006F4A95">
      <w:pPr>
        <w:pStyle w:val="ListBullet"/>
        <w:rPr>
          <w:lang w:val="en-US"/>
        </w:rPr>
      </w:pPr>
      <w:proofErr w:type="spellStart"/>
      <w:r>
        <w:rPr>
          <w:lang w:val="en-US"/>
        </w:rPr>
        <w:t>Recognis</w:t>
      </w:r>
      <w:r w:rsidRPr="00B00287">
        <w:rPr>
          <w:lang w:val="en-US"/>
        </w:rPr>
        <w:t>e</w:t>
      </w:r>
      <w:proofErr w:type="spellEnd"/>
      <w:r w:rsidRPr="00B00287">
        <w:rPr>
          <w:lang w:val="en-US"/>
        </w:rPr>
        <w:t xml:space="preserve"> that the parking may not be as conveniently located to a specific development compared to on site or </w:t>
      </w:r>
      <w:r>
        <w:rPr>
          <w:lang w:val="en-US"/>
        </w:rPr>
        <w:t>other nearby parking facilities</w:t>
      </w:r>
    </w:p>
    <w:p w:rsidR="006F4A95" w:rsidRPr="00B00287" w:rsidRDefault="006F4A95" w:rsidP="006F4A95">
      <w:pPr>
        <w:pStyle w:val="ListBullet"/>
        <w:rPr>
          <w:lang w:val="en-US"/>
        </w:rPr>
      </w:pPr>
      <w:proofErr w:type="spellStart"/>
      <w:r>
        <w:rPr>
          <w:lang w:val="en-US"/>
        </w:rPr>
        <w:t>Recognis</w:t>
      </w:r>
      <w:r w:rsidRPr="00B00287">
        <w:rPr>
          <w:lang w:val="en-US"/>
        </w:rPr>
        <w:t>e</w:t>
      </w:r>
      <w:proofErr w:type="spellEnd"/>
      <w:r w:rsidRPr="00B00287">
        <w:rPr>
          <w:lang w:val="en-US"/>
        </w:rPr>
        <w:t xml:space="preserve"> that all or a portion of the parking may not be constructed at the s</w:t>
      </w:r>
      <w:r>
        <w:rPr>
          <w:lang w:val="en-US"/>
        </w:rPr>
        <w:t>ame time as the development</w:t>
      </w:r>
    </w:p>
    <w:p w:rsidR="006F4A95" w:rsidRPr="00B00287" w:rsidRDefault="006F4A95" w:rsidP="006F4A95">
      <w:pPr>
        <w:pStyle w:val="ListBullet"/>
        <w:rPr>
          <w:lang w:val="en-US"/>
        </w:rPr>
      </w:pPr>
      <w:proofErr w:type="spellStart"/>
      <w:r>
        <w:rPr>
          <w:lang w:val="en-US"/>
        </w:rPr>
        <w:t>Recognis</w:t>
      </w:r>
      <w:r w:rsidRPr="00B00287">
        <w:rPr>
          <w:lang w:val="en-US"/>
        </w:rPr>
        <w:t>e</w:t>
      </w:r>
      <w:proofErr w:type="spellEnd"/>
      <w:r w:rsidRPr="00B00287">
        <w:rPr>
          <w:lang w:val="en-US"/>
        </w:rPr>
        <w:t xml:space="preserve"> that the developer/owner will not have any control over parking fees and use regulations.</w:t>
      </w:r>
    </w:p>
    <w:p w:rsidR="006F4A95" w:rsidRPr="00B00287" w:rsidRDefault="006F4A95" w:rsidP="006F4A95">
      <w:pPr>
        <w:pStyle w:val="BodyText1"/>
        <w:rPr>
          <w:lang w:val="en-US"/>
        </w:rPr>
      </w:pPr>
      <w:r w:rsidRPr="00B00287">
        <w:rPr>
          <w:lang w:val="en-US"/>
        </w:rPr>
        <w:t xml:space="preserve">Some Local Governments have attempted to charge developers/builders the full cost of the parking </w:t>
      </w:r>
      <w:proofErr w:type="gramStart"/>
      <w:r w:rsidRPr="00B00287">
        <w:rPr>
          <w:lang w:val="en-US"/>
        </w:rPr>
        <w:t>bay which</w:t>
      </w:r>
      <w:proofErr w:type="gramEnd"/>
      <w:r w:rsidRPr="00B00287">
        <w:rPr>
          <w:lang w:val="en-US"/>
        </w:rPr>
        <w:t xml:space="preserve"> results in little or no take up of the offer, except for very small infill projects which have no alternative and find it financially palatable. This is because the value of a parking </w:t>
      </w:r>
      <w:proofErr w:type="gramStart"/>
      <w:r w:rsidRPr="00B00287">
        <w:rPr>
          <w:lang w:val="en-US"/>
        </w:rPr>
        <w:t>bay which the developers do not own or control</w:t>
      </w:r>
      <w:proofErr w:type="gramEnd"/>
      <w:r w:rsidRPr="00B00287">
        <w:rPr>
          <w:lang w:val="en-US"/>
        </w:rPr>
        <w:t xml:space="preserve"> cannot be worth the same as the cost of building one on their own land over which they then have full control. Given these factors, the cash-in-lieu rate in other LGA’s is often set at 50% of the estimated cost </w:t>
      </w:r>
      <w:r w:rsidRPr="00B00287">
        <w:rPr>
          <w:lang w:val="en-US"/>
        </w:rPr>
        <w:lastRenderedPageBreak/>
        <w:t>of providing a new parking bay, although this is often not evident because the value set does not come with an explanation in the fee schedule.</w:t>
      </w:r>
    </w:p>
    <w:p w:rsidR="006F4A95" w:rsidRPr="00B00287" w:rsidRDefault="006F4A95" w:rsidP="006F4A95">
      <w:pPr>
        <w:pStyle w:val="BodyText1"/>
        <w:rPr>
          <w:lang w:val="en-US"/>
        </w:rPr>
      </w:pPr>
      <w:r w:rsidRPr="00B00287">
        <w:rPr>
          <w:lang w:val="en-US"/>
        </w:rPr>
        <w:t xml:space="preserve">It </w:t>
      </w:r>
      <w:proofErr w:type="gramStart"/>
      <w:r w:rsidRPr="00B00287">
        <w:rPr>
          <w:lang w:val="en-US"/>
        </w:rPr>
        <w:t>should be noted</w:t>
      </w:r>
      <w:proofErr w:type="gramEnd"/>
      <w:r w:rsidRPr="00B00287">
        <w:rPr>
          <w:lang w:val="en-US"/>
        </w:rPr>
        <w:t xml:space="preserve"> that the decision to accept cash-in-lieu should remain at the discretion of the City and not become an automatic right. This will allow the City to ensure that if it accepts cash-in-lieu payments, there is a reasonable expectation that municipal parking is already available to serve the development or that the City will be able to provide a supply increase in the short term.</w:t>
      </w:r>
    </w:p>
    <w:p w:rsidR="006F4A95" w:rsidRPr="00B00287" w:rsidRDefault="006F4A95" w:rsidP="006F4A95">
      <w:pPr>
        <w:pStyle w:val="BodyText1"/>
        <w:rPr>
          <w:lang w:val="en-US"/>
        </w:rPr>
      </w:pPr>
      <w:r w:rsidRPr="00B00287">
        <w:rPr>
          <w:lang w:val="en-US"/>
        </w:rPr>
        <w:t xml:space="preserve">It is also necessary to ensure that planning for the provision of future parking structures is transparent and that contributors to the cash-in-lieu fund </w:t>
      </w:r>
      <w:proofErr w:type="gramStart"/>
      <w:r w:rsidRPr="00B00287">
        <w:rPr>
          <w:lang w:val="en-US"/>
        </w:rPr>
        <w:t>are given</w:t>
      </w:r>
      <w:proofErr w:type="gramEnd"/>
      <w:r w:rsidRPr="00B00287">
        <w:rPr>
          <w:lang w:val="en-US"/>
        </w:rPr>
        <w:t xml:space="preserve"> clear indication as to what their payments are funding. This will ensure that developers continue to see benefits in contributing towards public parking, over the intrinsic advantages visible on-site.</w:t>
      </w:r>
    </w:p>
    <w:p w:rsidR="006F4A95" w:rsidRPr="00B00287" w:rsidRDefault="006F4A95" w:rsidP="006F4A95">
      <w:pPr>
        <w:pStyle w:val="BodyText1"/>
        <w:rPr>
          <w:lang w:val="en-US"/>
        </w:rPr>
      </w:pPr>
      <w:r w:rsidRPr="00B00287">
        <w:rPr>
          <w:lang w:val="en-US"/>
        </w:rPr>
        <w:t xml:space="preserve">Another mechanism would be the establishment of a dedicated car parking infrastructure fund, into which cash-in-lieu payments </w:t>
      </w:r>
      <w:proofErr w:type="gramStart"/>
      <w:r w:rsidRPr="00B00287">
        <w:rPr>
          <w:lang w:val="en-US"/>
        </w:rPr>
        <w:t>would be directed</w:t>
      </w:r>
      <w:proofErr w:type="gramEnd"/>
      <w:r w:rsidRPr="00B00287">
        <w:rPr>
          <w:lang w:val="en-US"/>
        </w:rPr>
        <w:t>, under a modified arrangement and out of which the planning, upgrading and management of car parking facilities would be funded.</w:t>
      </w:r>
    </w:p>
    <w:p w:rsidR="006F4A95" w:rsidRDefault="006F4A95" w:rsidP="006F4A95">
      <w:pPr>
        <w:pStyle w:val="BodyText1"/>
        <w:rPr>
          <w:lang w:val="en-US"/>
        </w:rPr>
      </w:pPr>
      <w:r w:rsidRPr="00B00287">
        <w:rPr>
          <w:lang w:val="en-US"/>
        </w:rPr>
        <w:t xml:space="preserve">Regardless of the mechanism for funding, either through developer contributions, parking fees and fines or other public monies, it is important that the revenues and costs from parking-related activities be accounted for </w:t>
      </w:r>
      <w:proofErr w:type="gramStart"/>
      <w:r w:rsidRPr="00B00287">
        <w:rPr>
          <w:lang w:val="en-US"/>
        </w:rPr>
        <w:t>under</w:t>
      </w:r>
      <w:proofErr w:type="gramEnd"/>
      <w:r w:rsidRPr="00B00287">
        <w:rPr>
          <w:lang w:val="en-US"/>
        </w:rPr>
        <w:t xml:space="preserve"> one umbrella. This allows for reasonable modifications to the management structure, pricing regimes, infrastructure and maintenance, enforcement and compliance activities to be resolved in a transparent system with full accounting of the costs and benefits provided. This will then form the foundation for assessment of the requirements for cash-in-lieu payments by developers as well as determining and varying parking restrictions and pricing schemes based upon location, time of day and seasonal factors. Accounting for all financial aspects of parking will enable a much greater appreciation for the real costs of providing this service to the community.</w:t>
      </w:r>
    </w:p>
    <w:p w:rsidR="006F4A95" w:rsidRPr="000079BF" w:rsidRDefault="006F4A95" w:rsidP="006F4A95">
      <w:pPr>
        <w:pStyle w:val="Heading7"/>
        <w:rPr>
          <w:u w:val="single"/>
        </w:rPr>
      </w:pPr>
      <w:r w:rsidRPr="000079BF">
        <w:rPr>
          <w:u w:val="single"/>
        </w:rPr>
        <w:t>Shared Parking</w:t>
      </w:r>
    </w:p>
    <w:p w:rsidR="006F4A95" w:rsidRPr="00C37E57" w:rsidRDefault="006F4A95" w:rsidP="006F4A95">
      <w:pPr>
        <w:pStyle w:val="BodyText1"/>
      </w:pPr>
      <w:r w:rsidRPr="00C37E57">
        <w:t xml:space="preserve">Shared parking is parking that is used by </w:t>
      </w:r>
      <w:proofErr w:type="gramStart"/>
      <w:r w:rsidRPr="00C37E57">
        <w:t>2</w:t>
      </w:r>
      <w:proofErr w:type="gramEnd"/>
      <w:r w:rsidRPr="00C37E57">
        <w:t xml:space="preserve"> or more land uses instead of restricting parking to the exclusive use of a single land use - the more exclusive the parking is, the less effective it becomes for the development as a whole</w:t>
      </w:r>
      <w:r w:rsidRPr="007A19E4">
        <w:t xml:space="preserve">. Shared parking takes advantage of the fact that </w:t>
      </w:r>
      <w:proofErr w:type="gramStart"/>
      <w:r w:rsidRPr="007A19E4">
        <w:t>most parking bays are only used part-time by a particular group</w:t>
      </w:r>
      <w:proofErr w:type="gramEnd"/>
      <w:r w:rsidRPr="007A19E4">
        <w:t xml:space="preserve">, and many parking facilities have a significant proportion of unused bays, with utilisation patterns that follow predictable daily, weekly and annual cycles. Efficient sharing of bays can allow parking requirements to </w:t>
      </w:r>
      <w:proofErr w:type="gramStart"/>
      <w:r w:rsidRPr="007A19E4">
        <w:t>be reduced</w:t>
      </w:r>
      <w:proofErr w:type="gramEnd"/>
      <w:r w:rsidRPr="007A19E4">
        <w:t xml:space="preserve"> significantly. Partial sharing occurs when arrangements are made by one facility to use another’s parking facilities at certain times for example an office block would us</w:t>
      </w:r>
      <w:r>
        <w:t xml:space="preserve">e parking spaces by day while </w:t>
      </w:r>
      <w:r w:rsidRPr="007A19E4">
        <w:t>restaurant</w:t>
      </w:r>
      <w:r>
        <w:t xml:space="preserve"> users, or residents</w:t>
      </w:r>
      <w:r w:rsidRPr="007A19E4">
        <w:t xml:space="preserve"> in the same building is more likely to require bays in the evening.</w:t>
      </w:r>
    </w:p>
    <w:p w:rsidR="006F4A95" w:rsidRPr="000079BF" w:rsidRDefault="006F4A95" w:rsidP="006F4A95">
      <w:pPr>
        <w:pStyle w:val="Heading7"/>
        <w:rPr>
          <w:u w:val="single"/>
        </w:rPr>
      </w:pPr>
      <w:r w:rsidRPr="000079BF">
        <w:rPr>
          <w:u w:val="single"/>
        </w:rPr>
        <w:t>Reciprocal Parking</w:t>
      </w:r>
    </w:p>
    <w:p w:rsidR="006F4A95" w:rsidRPr="00C37E57" w:rsidRDefault="006F4A95" w:rsidP="006F4A95">
      <w:pPr>
        <w:pStyle w:val="BodyText1"/>
      </w:pPr>
      <w:r w:rsidRPr="00C37E57">
        <w:t>Reciprocal parking occurs when a visitor has more than one purpose within an area and hence only one trip is required to serve two or more purposes. For example, Cockburn Central is a substantial mixed-use development with retail, office, residential and leisure venues, there is likely to be a high degree of reciprocity at all times.</w:t>
      </w:r>
    </w:p>
    <w:p w:rsidR="006F4A95" w:rsidRDefault="006F4A95" w:rsidP="006F4A95">
      <w:pPr>
        <w:pStyle w:val="BodyText1"/>
        <w:rPr>
          <w:b/>
        </w:rPr>
      </w:pPr>
      <w:r w:rsidRPr="00C37E57">
        <w:t>The degree of reciprocal parking occurring depends on the type of land use in the vicinity and the time of day. The most important component to determine the rates of reciprocal parking is the proximity of the land use pairs. As most developments within activity centres are generally located within acceptable walking distances, by accommodating reciprocal parking a lower total parking supply is therefore likely to be required to satisfy demand for parking.</w:t>
      </w:r>
    </w:p>
    <w:p w:rsidR="006F4A95" w:rsidRPr="000079BF" w:rsidRDefault="006F4A95" w:rsidP="006F4A95">
      <w:pPr>
        <w:pStyle w:val="Heading7"/>
        <w:rPr>
          <w:u w:val="single"/>
        </w:rPr>
      </w:pPr>
      <w:r w:rsidRPr="000079BF">
        <w:rPr>
          <w:u w:val="single"/>
        </w:rPr>
        <w:t>Unbundled Parking</w:t>
      </w:r>
    </w:p>
    <w:p w:rsidR="006F4A95" w:rsidRPr="00973DCA" w:rsidRDefault="006F4A95" w:rsidP="006F4A95">
      <w:pPr>
        <w:pStyle w:val="BodyText1"/>
      </w:pPr>
      <w:r w:rsidRPr="00973DCA">
        <w:t xml:space="preserve">The cost of parking for residential and commercial units </w:t>
      </w:r>
      <w:proofErr w:type="gramStart"/>
      <w:r w:rsidRPr="00973DCA">
        <w:t>is usually passed on</w:t>
      </w:r>
      <w:proofErr w:type="gramEnd"/>
      <w:r w:rsidRPr="00973DCA">
        <w:t xml:space="preserve"> to the occupants indirectly through the rent or purchase price (bundled) rather than through a separate transaction. This means that </w:t>
      </w:r>
      <w:r w:rsidRPr="00973DCA">
        <w:lastRenderedPageBreak/>
        <w:t xml:space="preserve">tenants or owners are not able to purchase additional parking if required or </w:t>
      </w:r>
      <w:proofErr w:type="gramStart"/>
      <w:r w:rsidRPr="00973DCA">
        <w:t>given</w:t>
      </w:r>
      <w:proofErr w:type="gramEnd"/>
      <w:r w:rsidRPr="00973DCA">
        <w:t xml:space="preserve"> the opportunity to save money by reducing their parking demand. Giving the tenants or owners the opportunity to rent or sell the parking spaces separately may also reduce the total amount of parking required for a development. The unbundling of parking </w:t>
      </w:r>
      <w:proofErr w:type="gramStart"/>
      <w:r w:rsidRPr="00973DCA">
        <w:t>can be introduced</w:t>
      </w:r>
      <w:proofErr w:type="gramEnd"/>
      <w:r w:rsidRPr="00973DCA">
        <w:t xml:space="preserve"> in several different ways:</w:t>
      </w:r>
    </w:p>
    <w:p w:rsidR="006F4A95" w:rsidRPr="00973DCA" w:rsidRDefault="006F4A95" w:rsidP="006F4A95">
      <w:pPr>
        <w:pStyle w:val="ListBullet"/>
      </w:pPr>
      <w:r w:rsidRPr="00973DCA">
        <w:t>Facility managers can unbundle parking when renting building space;</w:t>
      </w:r>
    </w:p>
    <w:p w:rsidR="006F4A95" w:rsidRPr="00973DCA" w:rsidRDefault="006F4A95" w:rsidP="006F4A95">
      <w:pPr>
        <w:pStyle w:val="ListBullet"/>
      </w:pPr>
      <w:r w:rsidRPr="00973DCA">
        <w:t>Developers can make some or all parking optional when selling buildings;</w:t>
      </w:r>
    </w:p>
    <w:p w:rsidR="006F4A95" w:rsidRPr="00973DCA" w:rsidRDefault="006F4A95" w:rsidP="006F4A95">
      <w:pPr>
        <w:pStyle w:val="ListBullet"/>
      </w:pPr>
      <w:r w:rsidRPr="00973DCA">
        <w:t>Renters can be offered a discount on their rent for not using some or all of their allocated parking spaces; and</w:t>
      </w:r>
    </w:p>
    <w:p w:rsidR="006F4A95" w:rsidRPr="00973DCA" w:rsidRDefault="006F4A95" w:rsidP="006F4A95">
      <w:pPr>
        <w:pStyle w:val="ListBullet"/>
      </w:pPr>
      <w:r w:rsidRPr="00973DCA">
        <w:t xml:space="preserve">Parking costs </w:t>
      </w:r>
      <w:proofErr w:type="gramStart"/>
      <w:r w:rsidRPr="00973DCA">
        <w:t>can be listed</w:t>
      </w:r>
      <w:proofErr w:type="gramEnd"/>
      <w:r w:rsidRPr="00973DCA">
        <w:t xml:space="preserve"> as a separate line item in the lease agreement to show tenants the cost and enable them to negotiate reductions.</w:t>
      </w:r>
    </w:p>
    <w:p w:rsidR="006F4A95" w:rsidRPr="00973DCA" w:rsidRDefault="006F4A95" w:rsidP="006F4A95">
      <w:pPr>
        <w:pStyle w:val="BodyText1"/>
      </w:pPr>
      <w:r w:rsidRPr="00973DCA">
        <w:t xml:space="preserve">Providing tenants or owners with the opportunity of unbundled parking is also likely to create a market for available parking spaces. It </w:t>
      </w:r>
      <w:proofErr w:type="gramStart"/>
      <w:r w:rsidRPr="00973DCA">
        <w:t>should be noted</w:t>
      </w:r>
      <w:proofErr w:type="gramEnd"/>
      <w:r w:rsidRPr="00973DCA">
        <w:t xml:space="preserve"> that if an unbundled parking policy is introduced, it is important to consider the cost of alternative parking in the nearby area. If there is a supply of free or low-cost parking nearby, there may be an incentive for tenants or owners to find other places to park their cars to avoid the parking charge, potentially resulting in </w:t>
      </w:r>
      <w:proofErr w:type="spellStart"/>
      <w:r w:rsidRPr="00973DCA">
        <w:t>spillover</w:t>
      </w:r>
      <w:proofErr w:type="spellEnd"/>
      <w:r w:rsidRPr="00973DCA">
        <w:t xml:space="preserve"> effects.</w:t>
      </w:r>
    </w:p>
    <w:bookmarkEnd w:id="143"/>
    <w:p w:rsidR="006F4A95" w:rsidRPr="000079BF" w:rsidRDefault="006F4A95" w:rsidP="006F4A95">
      <w:pPr>
        <w:pStyle w:val="Heading7"/>
        <w:rPr>
          <w:u w:val="single"/>
        </w:rPr>
      </w:pPr>
      <w:r w:rsidRPr="000079BF">
        <w:rPr>
          <w:u w:val="single"/>
        </w:rPr>
        <w:t>Timed Restrictions</w:t>
      </w:r>
    </w:p>
    <w:p w:rsidR="006F4A95" w:rsidRPr="009540BF" w:rsidRDefault="006F4A95" w:rsidP="006F4A95">
      <w:pPr>
        <w:pStyle w:val="BodyText1"/>
      </w:pPr>
      <w:r>
        <w:t>The following principles apply to the implementation of timed restrictions for parking:</w:t>
      </w:r>
    </w:p>
    <w:p w:rsidR="006F4A95" w:rsidRPr="009540BF" w:rsidRDefault="006F4A95" w:rsidP="006F4A95">
      <w:pPr>
        <w:pStyle w:val="ListBullet"/>
      </w:pPr>
      <w:r w:rsidRPr="009540BF">
        <w:t>There should be some consistency with the time</w:t>
      </w:r>
      <w:r>
        <w:t>d</w:t>
      </w:r>
      <w:r w:rsidRPr="009540BF">
        <w:t xml:space="preserve"> restrictions used around the City to allow for greater </w:t>
      </w:r>
      <w:r>
        <w:t>understanding</w:t>
      </w:r>
      <w:r w:rsidRPr="009540BF">
        <w:t xml:space="preserve"> </w:t>
      </w:r>
    </w:p>
    <w:p w:rsidR="006F4A95" w:rsidRPr="009540BF" w:rsidRDefault="006F4A95" w:rsidP="006F4A95">
      <w:pPr>
        <w:pStyle w:val="ListBullet"/>
      </w:pPr>
      <w:r w:rsidRPr="009540BF">
        <w:t xml:space="preserve">2P is recommended for shopping high streets where paid parking is not suitable </w:t>
      </w:r>
    </w:p>
    <w:p w:rsidR="006F4A95" w:rsidRPr="009540BF" w:rsidRDefault="006F4A95" w:rsidP="006F4A95">
      <w:pPr>
        <w:pStyle w:val="ListBullet"/>
      </w:pPr>
      <w:r w:rsidRPr="009540BF">
        <w:t>Longer time</w:t>
      </w:r>
      <w:r>
        <w:t>d</w:t>
      </w:r>
      <w:r w:rsidRPr="009540BF">
        <w:t xml:space="preserve"> restrictions such as 3P are suitable for the fringes of a commercial centre </w:t>
      </w:r>
    </w:p>
    <w:p w:rsidR="006F4A95" w:rsidRPr="009540BF" w:rsidRDefault="006F4A95" w:rsidP="006F4A95">
      <w:pPr>
        <w:pStyle w:val="ListBullet"/>
      </w:pPr>
      <w:r w:rsidRPr="009540BF">
        <w:t>Time</w:t>
      </w:r>
      <w:r>
        <w:t>d</w:t>
      </w:r>
      <w:r w:rsidRPr="009540BF">
        <w:t xml:space="preserve"> restrictions above three hours </w:t>
      </w:r>
      <w:proofErr w:type="gramStart"/>
      <w:r w:rsidRPr="009540BF">
        <w:t>should be avoided</w:t>
      </w:r>
      <w:proofErr w:type="gramEnd"/>
      <w:r w:rsidRPr="009540BF">
        <w:t xml:space="preserve"> </w:t>
      </w:r>
      <w:r>
        <w:t>except for park ‘n’ ride prevention, as</w:t>
      </w:r>
      <w:r w:rsidRPr="009540BF">
        <w:t xml:space="preserve"> they are difficult to enforce</w:t>
      </w:r>
      <w:r>
        <w:t xml:space="preserve"> and compliance tends to be low.</w:t>
      </w:r>
    </w:p>
    <w:p w:rsidR="006F4A95" w:rsidRPr="000079BF" w:rsidRDefault="006F4A95" w:rsidP="006F4A95">
      <w:pPr>
        <w:pStyle w:val="Heading7"/>
        <w:rPr>
          <w:u w:val="single"/>
        </w:rPr>
      </w:pPr>
      <w:r w:rsidRPr="000079BF">
        <w:rPr>
          <w:u w:val="single"/>
        </w:rPr>
        <w:t>Paid parking</w:t>
      </w:r>
    </w:p>
    <w:p w:rsidR="006F4A95" w:rsidRPr="00DA47DA" w:rsidRDefault="006F4A95" w:rsidP="006F4A95">
      <w:pPr>
        <w:pStyle w:val="BodyText1"/>
        <w:rPr>
          <w:highlight w:val="yellow"/>
        </w:rPr>
      </w:pPr>
      <w:r w:rsidRPr="00997E25">
        <w:t>Pa</w:t>
      </w:r>
      <w:r>
        <w:t>id</w:t>
      </w:r>
      <w:r w:rsidRPr="00997E25">
        <w:t xml:space="preserve"> parking is one of the most effective ways of influencing parking and travel demand. Pay parking can influence parking location, destination, mode, travel time and, in particular, parking duration. The impacts vary depending on the price structure and the relative convenience of alternative parking facilities and modes</w:t>
      </w:r>
      <w:r w:rsidRPr="006371A2">
        <w:t xml:space="preserve">. If the cost of driving to destinations </w:t>
      </w:r>
      <w:proofErr w:type="gramStart"/>
      <w:r w:rsidRPr="006371A2">
        <w:t>is increased</w:t>
      </w:r>
      <w:proofErr w:type="gramEnd"/>
      <w:r w:rsidRPr="006371A2">
        <w:t xml:space="preserve"> through the implementation of paid parking and the public transport network becomes serviceable and accessible, then the shift between the use of cars and hence requiring parking to public transport theoretically should increase.</w:t>
      </w:r>
    </w:p>
    <w:p w:rsidR="006F4A95" w:rsidRPr="00997E25" w:rsidRDefault="006F4A95" w:rsidP="006F4A95">
      <w:pPr>
        <w:pStyle w:val="BodyText1"/>
      </w:pPr>
      <w:r w:rsidRPr="00997E25">
        <w:t xml:space="preserve">As </w:t>
      </w:r>
      <w:proofErr w:type="gramStart"/>
      <w:r w:rsidRPr="00997E25">
        <w:t>pay</w:t>
      </w:r>
      <w:proofErr w:type="gramEnd"/>
      <w:r w:rsidRPr="00997E25">
        <w:t xml:space="preserve"> parking generally results in reductions in car use and traffic congestion among other environmental benefits, it is one of the essential transport measures necessary to ensure the long-term viability of commercial centres. </w:t>
      </w:r>
    </w:p>
    <w:p w:rsidR="006F4A95" w:rsidRDefault="006F4A95" w:rsidP="006F4A95">
      <w:pPr>
        <w:pStyle w:val="BodyText1"/>
      </w:pPr>
      <w:r w:rsidRPr="00997E25">
        <w:t xml:space="preserve">Pay parking increases equity by charging users (user pay) for their parking costs and by reducing the parking costs imposed on non-drivers. Paying directly rather than indirectly benefits consumers because it reduces parking and traffic problems and allows individuals to decide how much parking to purchase giving them an opportunity to save money. Drivers may use a space as long as they want, as long as they are prepared to pay for it. </w:t>
      </w:r>
    </w:p>
    <w:p w:rsidR="006F4A95" w:rsidRPr="00997E25" w:rsidRDefault="006F4A95" w:rsidP="006F4A95">
      <w:pPr>
        <w:pStyle w:val="BodyText1"/>
      </w:pPr>
      <w:r w:rsidRPr="00997E25">
        <w:t xml:space="preserve">On-street parking plays an important role in the effective functioning of town centres and access to residential areas. Many businesses rely on </w:t>
      </w:r>
      <w:proofErr w:type="gramStart"/>
      <w:r w:rsidRPr="00997E25">
        <w:t>on-street</w:t>
      </w:r>
      <w:proofErr w:type="gramEnd"/>
      <w:r w:rsidRPr="00997E25">
        <w:t xml:space="preserve"> parking to provide access for their customers and meet their loading requirements. On-street parking also caters for specific uses such as dedicated space for taxis and mobility parking for people with impaired mobility. </w:t>
      </w:r>
    </w:p>
    <w:p w:rsidR="006F4A95" w:rsidRPr="00997E25" w:rsidRDefault="006F4A95" w:rsidP="006F4A95">
      <w:pPr>
        <w:pStyle w:val="BodyText1"/>
      </w:pPr>
      <w:r w:rsidRPr="00997E25">
        <w:t xml:space="preserve">On-street parking management broadly consists of the following: </w:t>
      </w:r>
    </w:p>
    <w:p w:rsidR="006F4A95" w:rsidRPr="00997E25" w:rsidRDefault="006F4A95" w:rsidP="006F4A95">
      <w:pPr>
        <w:pStyle w:val="ListBullet"/>
      </w:pPr>
      <w:r w:rsidRPr="00997E25">
        <w:t xml:space="preserve">Unrestricted: where there are no limitations on parking </w:t>
      </w:r>
    </w:p>
    <w:p w:rsidR="006F4A95" w:rsidRPr="00997E25" w:rsidRDefault="006F4A95" w:rsidP="006F4A95">
      <w:pPr>
        <w:pStyle w:val="ListBullet"/>
      </w:pPr>
      <w:r w:rsidRPr="00997E25">
        <w:lastRenderedPageBreak/>
        <w:t xml:space="preserve">Time restricted: with a range of time limitations and enforcement used to ensure compliance </w:t>
      </w:r>
    </w:p>
    <w:p w:rsidR="006F4A95" w:rsidRPr="00997E25" w:rsidRDefault="006F4A95" w:rsidP="006F4A95">
      <w:pPr>
        <w:pStyle w:val="ListBullet"/>
      </w:pPr>
      <w:r w:rsidRPr="00997E25">
        <w:t xml:space="preserve">Reserved parking: reserved for a certain type of user, such as mobility card holders, or taxis, or for loading zones </w:t>
      </w:r>
    </w:p>
    <w:p w:rsidR="006F4A95" w:rsidRPr="00997E25" w:rsidRDefault="006F4A95" w:rsidP="006F4A95">
      <w:pPr>
        <w:pStyle w:val="ListBullet"/>
      </w:pPr>
      <w:proofErr w:type="gramStart"/>
      <w:r w:rsidRPr="00997E25">
        <w:t>Priced parking: with varying rates applying sometimes alongside a time restriction.</w:t>
      </w:r>
      <w:proofErr w:type="gramEnd"/>
    </w:p>
    <w:p w:rsidR="00694497" w:rsidRPr="00494E83" w:rsidRDefault="00694497" w:rsidP="00694497">
      <w:pPr>
        <w:pStyle w:val="BodyText"/>
      </w:pPr>
    </w:p>
    <w:bookmarkEnd w:id="3"/>
    <w:bookmarkEnd w:id="4"/>
    <w:p w:rsidR="00652756" w:rsidRDefault="00652756" w:rsidP="0053247D">
      <w:pPr>
        <w:pStyle w:val="BodyText"/>
      </w:pPr>
    </w:p>
    <w:p w:rsidR="00FE320F" w:rsidRDefault="00FE320F" w:rsidP="0053247D">
      <w:pPr>
        <w:pStyle w:val="BodyText"/>
      </w:pPr>
    </w:p>
    <w:sectPr w:rsidR="00FE320F" w:rsidSect="00F52B69">
      <w:pgSz w:w="11906" w:h="16838" w:code="9"/>
      <w:pgMar w:top="1418" w:right="1134" w:bottom="1134" w:left="1134" w:header="567" w:footer="567" w:gutter="0"/>
      <w:pgNumType w:start="1"/>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8C8" w:rsidRDefault="005A58C8">
      <w:r>
        <w:separator/>
      </w:r>
    </w:p>
    <w:p w:rsidR="005A58C8" w:rsidRDefault="005A58C8"/>
    <w:p w:rsidR="005A58C8" w:rsidRDefault="005A58C8"/>
    <w:p w:rsidR="005A58C8" w:rsidRDefault="005A58C8"/>
  </w:endnote>
  <w:endnote w:type="continuationSeparator" w:id="0">
    <w:p w:rsidR="005A58C8" w:rsidRDefault="005A58C8">
      <w:r>
        <w:continuationSeparator/>
      </w:r>
    </w:p>
    <w:p w:rsidR="005A58C8" w:rsidRDefault="005A58C8"/>
    <w:p w:rsidR="005A58C8" w:rsidRDefault="005A58C8"/>
    <w:p w:rsidR="005A58C8" w:rsidRDefault="005A58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ZWAdobeF">
    <w:altName w:val="Times New Roman"/>
    <w:panose1 w:val="00000000000000000000"/>
    <w:charset w:val="00"/>
    <w:family w:val="auto"/>
    <w:pitch w:val="variable"/>
    <w:sig w:usb0="20002A85"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6AD" w:rsidRPr="00870182" w:rsidRDefault="002726AD" w:rsidP="00622784">
    <w:pPr>
      <w:pStyle w:val="Footer"/>
    </w:pPr>
    <w:r>
      <w:fldChar w:fldCharType="begin"/>
    </w:r>
    <w:r>
      <w:instrText xml:space="preserve"> PAGE   \* MERGEFORMAT </w:instrText>
    </w:r>
    <w:r>
      <w:fldChar w:fldCharType="separate"/>
    </w:r>
    <w:r>
      <w:rPr>
        <w:noProof/>
      </w:rPr>
      <w:t>2-8</w:t>
    </w:r>
    <w:r>
      <w:rPr>
        <w:noProof/>
      </w:rPr>
      <w:fldChar w:fldCharType="end"/>
    </w:r>
    <w:r>
      <w:t xml:space="preserve"> </w:t>
    </w:r>
    <w:r>
      <w:rPr>
        <w:noProof/>
      </w:rPr>
      <w:fldChar w:fldCharType="begin"/>
    </w:r>
    <w:r>
      <w:rPr>
        <w:noProof/>
      </w:rPr>
      <w:instrText xml:space="preserve"> STYLEREF  "Heading 1"  \* MERGEFORMAT </w:instrText>
    </w:r>
    <w:r>
      <w:rPr>
        <w:noProof/>
      </w:rPr>
      <w:fldChar w:fldCharType="end"/>
    </w:r>
    <w:r>
      <w:tab/>
      <w:t>Cardno</w:t>
    </w:r>
    <w:r>
      <w:tab/>
    </w:r>
    <w:sdt>
      <w:sdtPr>
        <w:alias w:val="Date"/>
        <w:tag w:val=""/>
        <w:id w:val="-1636170530"/>
        <w:placeholder>
          <w:docPart w:val="8A82954FBF4347469C6F21EAB978B0EB"/>
        </w:placeholder>
        <w:showingPlcHdr/>
        <w:dataBinding w:prefixMappings="xmlns:ns0='http://schemas.openxmlformats.org/officeDocument/2006/extended-properties' " w:xpath="/ns0:Properties[1]/ns0:Manager[1]" w:storeItemID="{6668398D-A668-4E3E-A5EB-62B293D839F1}"/>
        <w:text/>
      </w:sdtPr>
      <w:sdtEndPr/>
      <w:sdtContent>
        <w:r w:rsidRPr="001F7C1F">
          <w:t>Insert date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6AD" w:rsidRPr="00BE28F1" w:rsidRDefault="002726AD" w:rsidP="00BE28F1">
    <w:pPr>
      <w:pStyle w:val="Copyright"/>
      <w:rPr>
        <w:sz w:val="14"/>
        <w:szCs w:val="14"/>
      </w:rPr>
    </w:pPr>
    <w:r w:rsidRPr="00BE28F1">
      <w:rPr>
        <w:sz w:val="14"/>
        <w:szCs w:val="14"/>
      </w:rPr>
      <w:t>© Cardno.  Copyright in the whole and every part of this document belongs to Cardno and may not be used, sold, transferred, copied or reproduced in whole or in part in any manner or form or in or on any media to any person other than by agreement with Cardno.</w:t>
    </w:r>
  </w:p>
  <w:p w:rsidR="002726AD" w:rsidRPr="00BE28F1" w:rsidRDefault="002726AD" w:rsidP="00BE28F1">
    <w:pPr>
      <w:pStyle w:val="Copyright"/>
      <w:rPr>
        <w:sz w:val="14"/>
        <w:szCs w:val="14"/>
      </w:rPr>
    </w:pPr>
    <w:r>
      <w:rPr>
        <w:noProof/>
      </w:rPr>
      <mc:AlternateContent>
        <mc:Choice Requires="wps">
          <w:drawing>
            <wp:anchor distT="0" distB="0" distL="114300" distR="114300" simplePos="0" relativeHeight="251668992" behindDoc="0" locked="0" layoutInCell="1" allowOverlap="1" wp14:anchorId="10621B95" wp14:editId="2F0336E2">
              <wp:simplePos x="0" y="0"/>
              <wp:positionH relativeFrom="margin">
                <wp:posOffset>5339080</wp:posOffset>
              </wp:positionH>
              <wp:positionV relativeFrom="paragraph">
                <wp:posOffset>321945</wp:posOffset>
              </wp:positionV>
              <wp:extent cx="766800" cy="237600"/>
              <wp:effectExtent l="0" t="0" r="14605" b="101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800" cy="23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6AD" w:rsidRDefault="002726AD" w:rsidP="00222C37">
                          <w:pPr>
                            <w:jc w:val="right"/>
                            <w:rPr>
                              <w:sz w:val="16"/>
                            </w:rPr>
                          </w:pPr>
                          <w:r>
                            <w:rPr>
                              <w:sz w:val="16"/>
                            </w:rPr>
                            <w:fldChar w:fldCharType="begin"/>
                          </w:r>
                          <w:r>
                            <w:rPr>
                              <w:sz w:val="16"/>
                            </w:rPr>
                            <w:instrText xml:space="preserve"> PAGE   \* MERGEFORMAT </w:instrText>
                          </w:r>
                          <w:r>
                            <w:rPr>
                              <w:sz w:val="16"/>
                            </w:rPr>
                            <w:fldChar w:fldCharType="separate"/>
                          </w:r>
                          <w:r w:rsidR="00036208">
                            <w:rPr>
                              <w:noProof/>
                              <w:sz w:val="16"/>
                            </w:rPr>
                            <w:t>ii</w:t>
                          </w:r>
                          <w:r>
                            <w:rPr>
                              <w:noProof/>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420.4pt;margin-top:25.35pt;width:60.4pt;height:18.7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1/rAIAAKg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" filled="f" stroked="f">
              <v:textbox inset="0,0,0,0">
                <w:txbxContent>
                  <w:p w:rsidR="002726AD" w:rsidRDefault="002726AD" w:rsidP="00222C37">
                    <w:pPr>
                      <w:jc w:val="right"/>
                      <w:rPr>
                        <w:sz w:val="16"/>
                      </w:rPr>
                    </w:pPr>
                    <w:r>
                      <w:rPr>
                        <w:sz w:val="16"/>
                      </w:rPr>
                      <w:fldChar w:fldCharType="begin"/>
                    </w:r>
                    <w:r>
                      <w:rPr>
                        <w:sz w:val="16"/>
                      </w:rPr>
                      <w:instrText xml:space="preserve"> PAGE   \* MERGEFORMAT </w:instrText>
                    </w:r>
                    <w:r>
                      <w:rPr>
                        <w:sz w:val="16"/>
                      </w:rPr>
                      <w:fldChar w:fldCharType="separate"/>
                    </w:r>
                    <w:r w:rsidR="00036208">
                      <w:rPr>
                        <w:noProof/>
                        <w:sz w:val="16"/>
                      </w:rPr>
                      <w:t>ii</w:t>
                    </w:r>
                    <w:r>
                      <w:rPr>
                        <w:noProof/>
                        <w:sz w:val="16"/>
                      </w:rPr>
                      <w:fldChar w:fldCharType="end"/>
                    </w:r>
                  </w:p>
                </w:txbxContent>
              </v:textbox>
              <w10:wrap anchorx="margin"/>
            </v:shape>
          </w:pict>
        </mc:Fallback>
      </mc:AlternateContent>
    </w:r>
    <w:r w:rsidRPr="00BE28F1">
      <w:rPr>
        <w:sz w:val="14"/>
        <w:szCs w:val="14"/>
      </w:rPr>
      <w:t>This document is produced by Cardno solely for the benefit and use by the client in accordance with the terms of the engagement.  Cardno does not and shall not assume any responsibility or liability whatsoever to any third party arising out of any use or reliance by any third party on the content of this document.</w:t>
    </w:r>
  </w:p>
  <w:p w:rsidR="002726AD" w:rsidRDefault="00036208" w:rsidP="00222C37">
    <w:pPr>
      <w:pStyle w:val="Footer"/>
      <w:tabs>
        <w:tab w:val="left" w:pos="720"/>
      </w:tabs>
    </w:pPr>
    <w:sdt>
      <w:sdtPr>
        <w:alias w:val="Job reference"/>
        <w:tag w:val="Job reference"/>
        <w:id w:val="-252823024"/>
        <w:placeholder>
          <w:docPart w:val="AC3BDFD4306341E593B524430849682E"/>
        </w:placeholder>
        <w:dataBinding w:prefixMappings="xmlns:ns0='http://schemas.microsoft.com/office/2006/coverPageProps' " w:xpath="/ns0:CoverPageProperties[1]/ns0:CompanyPhone[1]" w:storeItemID="{55AF091B-3C7A-41E3-B477-F2FDAA23CFDA}"/>
        <w:text/>
      </w:sdtPr>
      <w:sdtEndPr/>
      <w:sdtContent>
        <w:r w:rsidR="002726AD">
          <w:t>CW978300_TR_RP_001_B_January2019</w:t>
        </w:r>
      </w:sdtContent>
    </w:sdt>
    <w:r w:rsidR="002726AD">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6AD" w:rsidRDefault="00036208" w:rsidP="00222C37">
    <w:pPr>
      <w:pStyle w:val="Footer"/>
      <w:tabs>
        <w:tab w:val="left" w:pos="720"/>
      </w:tabs>
    </w:pPr>
    <w:sdt>
      <w:sdtPr>
        <w:alias w:val="Job reference"/>
        <w:tag w:val="Job reference"/>
        <w:id w:val="1642771220"/>
        <w:placeholder>
          <w:docPart w:val="496162583DC645ADA2E8FF8A9CB2BB14"/>
        </w:placeholder>
        <w:dataBinding w:prefixMappings="xmlns:ns0='http://schemas.microsoft.com/office/2006/coverPageProps' " w:xpath="/ns0:CoverPageProperties[1]/ns0:CompanyPhone[1]" w:storeItemID="{55AF091B-3C7A-41E3-B477-F2FDAA23CFDA}"/>
        <w:text/>
      </w:sdtPr>
      <w:sdtEndPr/>
      <w:sdtContent>
        <w:r w:rsidR="002726AD">
          <w:t>CW978300_TR_RP_001_B_January2019</w:t>
        </w:r>
      </w:sdtContent>
    </w:sdt>
    <w:r w:rsidR="002726AD">
      <w:rPr>
        <w:noProof/>
      </w:rPr>
      <mc:AlternateContent>
        <mc:Choice Requires="wps">
          <w:drawing>
            <wp:anchor distT="0" distB="0" distL="114300" distR="114300" simplePos="0" relativeHeight="251665920" behindDoc="0" locked="0" layoutInCell="1" allowOverlap="1" wp14:anchorId="4D071214" wp14:editId="234D6787">
              <wp:simplePos x="0" y="0"/>
              <wp:positionH relativeFrom="column">
                <wp:align>right</wp:align>
              </wp:positionH>
              <wp:positionV relativeFrom="paragraph">
                <wp:posOffset>13335</wp:posOffset>
              </wp:positionV>
              <wp:extent cx="767080" cy="238125"/>
              <wp:effectExtent l="0" t="0" r="1397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6AD" w:rsidRDefault="002726AD" w:rsidP="00222C37">
                          <w:pPr>
                            <w:jc w:val="right"/>
                            <w:rPr>
                              <w:sz w:val="16"/>
                            </w:rPr>
                          </w:pPr>
                          <w:r>
                            <w:rPr>
                              <w:sz w:val="16"/>
                            </w:rPr>
                            <w:fldChar w:fldCharType="begin"/>
                          </w:r>
                          <w:r>
                            <w:rPr>
                              <w:sz w:val="16"/>
                            </w:rPr>
                            <w:instrText xml:space="preserve"> PAGE   \* MERGEFORMAT </w:instrText>
                          </w:r>
                          <w:r>
                            <w:rPr>
                              <w:sz w:val="16"/>
                            </w:rPr>
                            <w:fldChar w:fldCharType="separate"/>
                          </w:r>
                          <w:r w:rsidR="00036208">
                            <w:rPr>
                              <w:noProof/>
                              <w:sz w:val="16"/>
                            </w:rPr>
                            <w:t>12</w:t>
                          </w:r>
                          <w:r>
                            <w:rPr>
                              <w:noProof/>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9.2pt;margin-top:1.05pt;width:60.4pt;height:18.75pt;z-index:25166592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2yrA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" filled="f" stroked="f">
              <v:textbox inset="0,0,0,0">
                <w:txbxContent>
                  <w:p w:rsidR="002726AD" w:rsidRDefault="002726AD" w:rsidP="00222C37">
                    <w:pPr>
                      <w:jc w:val="right"/>
                      <w:rPr>
                        <w:sz w:val="16"/>
                      </w:rPr>
                    </w:pPr>
                    <w:r>
                      <w:rPr>
                        <w:sz w:val="16"/>
                      </w:rPr>
                      <w:fldChar w:fldCharType="begin"/>
                    </w:r>
                    <w:r>
                      <w:rPr>
                        <w:sz w:val="16"/>
                      </w:rPr>
                      <w:instrText xml:space="preserve"> PAGE   \* MERGEFORMAT </w:instrText>
                    </w:r>
                    <w:r>
                      <w:rPr>
                        <w:sz w:val="16"/>
                      </w:rPr>
                      <w:fldChar w:fldCharType="separate"/>
                    </w:r>
                    <w:r w:rsidR="00036208">
                      <w:rPr>
                        <w:noProof/>
                        <w:sz w:val="16"/>
                      </w:rPr>
                      <w:t>12</w:t>
                    </w:r>
                    <w:r>
                      <w:rPr>
                        <w:noProof/>
                        <w:sz w:val="16"/>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6AD" w:rsidRPr="00870182" w:rsidRDefault="002726AD" w:rsidP="00DB75B7">
    <w:pPr>
      <w:pStyle w:val="Footer"/>
    </w:pPr>
    <w:r>
      <w:fldChar w:fldCharType="begin"/>
    </w:r>
    <w:r>
      <w:instrText xml:space="preserve"> PAGE   \* MERGEFORMAT </w:instrText>
    </w:r>
    <w:r>
      <w:fldChar w:fldCharType="separate"/>
    </w:r>
    <w:r>
      <w:rPr>
        <w:noProof/>
      </w:rPr>
      <w:t>2-8</w:t>
    </w:r>
    <w:r>
      <w:rPr>
        <w:noProof/>
      </w:rPr>
      <w:fldChar w:fldCharType="end"/>
    </w:r>
    <w:r>
      <w:t xml:space="preserve"> </w:t>
    </w:r>
    <w:r>
      <w:rPr>
        <w:noProof/>
      </w:rPr>
      <w:fldChar w:fldCharType="begin"/>
    </w:r>
    <w:r>
      <w:rPr>
        <w:noProof/>
      </w:rPr>
      <w:instrText xml:space="preserve"> STYLEREF  "Heading 1"  \* MERGEFORMAT </w:instrText>
    </w:r>
    <w:r>
      <w:rPr>
        <w:noProof/>
      </w:rPr>
      <w:fldChar w:fldCharType="end"/>
    </w:r>
    <w:r>
      <w:tab/>
      <w:t>Cardno</w:t>
    </w:r>
    <w:r>
      <w:tab/>
    </w:r>
    <w:r w:rsidRPr="001F7C1F">
      <w:t>Insert date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6AD" w:rsidRPr="00870182" w:rsidRDefault="002726AD" w:rsidP="00DB75B7">
    <w:pPr>
      <w:pStyle w:val="Footer"/>
    </w:pPr>
    <w:r>
      <w:fldChar w:fldCharType="begin"/>
    </w:r>
    <w:r>
      <w:instrText xml:space="preserve"> PAGE   \* MERGEFORMAT </w:instrText>
    </w:r>
    <w:r>
      <w:fldChar w:fldCharType="separate"/>
    </w:r>
    <w:r>
      <w:rPr>
        <w:noProof/>
      </w:rPr>
      <w:t>2-8</w:t>
    </w:r>
    <w:r>
      <w:rPr>
        <w:noProof/>
      </w:rPr>
      <w:fldChar w:fldCharType="end"/>
    </w:r>
    <w:r>
      <w:t xml:space="preserve"> </w:t>
    </w:r>
    <w:r>
      <w:rPr>
        <w:noProof/>
      </w:rPr>
      <w:fldChar w:fldCharType="begin"/>
    </w:r>
    <w:r>
      <w:rPr>
        <w:noProof/>
      </w:rPr>
      <w:instrText xml:space="preserve"> STYLEREF  "Heading 1"  \* MERGEFORMAT </w:instrText>
    </w:r>
    <w:r>
      <w:rPr>
        <w:noProof/>
      </w:rPr>
      <w:fldChar w:fldCharType="end"/>
    </w:r>
    <w:r>
      <w:tab/>
      <w:t>Cardno</w:t>
    </w:r>
    <w:r>
      <w:tab/>
    </w:r>
    <w:r w:rsidRPr="001F7C1F">
      <w:t>Insert date</w:t>
    </w:r>
  </w:p>
  <w:p w:rsidR="002726AD" w:rsidRDefault="002726AD"/>
  <w:p w:rsidR="002726AD" w:rsidRDefault="002726AD"/>
  <w:p w:rsidR="002726AD" w:rsidRDefault="002726AD"/>
  <w:p w:rsidR="002726AD" w:rsidRDefault="002726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8C8" w:rsidRDefault="005A58C8">
      <w:r>
        <w:separator/>
      </w:r>
    </w:p>
    <w:p w:rsidR="005A58C8" w:rsidRDefault="005A58C8"/>
  </w:footnote>
  <w:footnote w:type="continuationSeparator" w:id="0">
    <w:p w:rsidR="005A58C8" w:rsidRDefault="005A58C8">
      <w:r>
        <w:continuationSeparator/>
      </w:r>
    </w:p>
    <w:p w:rsidR="005A58C8" w:rsidRDefault="005A58C8"/>
    <w:p w:rsidR="005A58C8" w:rsidRDefault="005A58C8"/>
    <w:p w:rsidR="005A58C8" w:rsidRDefault="005A58C8"/>
  </w:footnote>
  <w:footnote w:id="1">
    <w:p w:rsidR="002726AD" w:rsidRDefault="002726AD" w:rsidP="006A1A71">
      <w:pPr>
        <w:pStyle w:val="FootnoteText"/>
      </w:pPr>
      <w:r>
        <w:rPr>
          <w:rStyle w:val="FootnoteReference"/>
        </w:rPr>
        <w:footnoteRef/>
      </w:r>
      <w:r>
        <w:t xml:space="preserve"> </w:t>
      </w:r>
      <w:hyperlink r:id="rId1" w:history="1">
        <w:r w:rsidRPr="00611F57">
          <w:rPr>
            <w:rStyle w:val="Hyperlink"/>
            <w:szCs w:val="16"/>
          </w:rPr>
          <w:t>http://www.darebin.vic.gov.au/-/media/cityofdarebin/Files/Darebin-Living/ParkingTransport/Parking/2017-Conditionsandgeneralinfomation.ashx?la=en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tag w:val="Title"/>
      <w:id w:val="-1414857205"/>
      <w:placeholder>
        <w:docPart w:val="A439DC2CC2B8439782F86EEA0D85BDFA"/>
      </w:placeholder>
      <w:temporary/>
      <w:showingPlcHdr/>
    </w:sdtPr>
    <w:sdtEndPr/>
    <w:sdtContent>
      <w:p w:rsidR="002726AD" w:rsidRPr="002E1077" w:rsidRDefault="002726AD" w:rsidP="002E1077">
        <w:pPr>
          <w:pStyle w:val="HeaderEven"/>
        </w:pPr>
        <w:r w:rsidRPr="002E1077">
          <w:t>Insert title of report here</w:t>
        </w:r>
      </w:p>
    </w:sdtContent>
  </w:sdt>
  <w:p w:rsidR="002726AD" w:rsidRPr="00C336B6" w:rsidRDefault="00036208" w:rsidP="002E1077">
    <w:pPr>
      <w:pStyle w:val="HeaderEven"/>
    </w:pPr>
    <w:sdt>
      <w:sdtPr>
        <w:alias w:val="Project Name"/>
        <w:tag w:val="Project Name"/>
        <w:id w:val="274143790"/>
        <w:placeholder>
          <w:docPart w:val="555D1311DA7D48799C3F6868EC98D9D9"/>
        </w:placeholder>
        <w:dataBinding w:prefixMappings="xmlns:ns0='http://purl.org/dc/elements/1.1/' xmlns:ns1='http://schemas.openxmlformats.org/package/2006/metadata/core-properties' " w:xpath="/ns1:coreProperties[1]/ns0:subject[1]" w:storeItemID="{6C3C8BC8-F283-45AE-878A-BAB7291924A1}"/>
        <w:text/>
      </w:sdtPr>
      <w:sdtEndPr/>
      <w:sdtContent>
        <w:r w:rsidR="0077153E">
          <w:t>Parking Plan</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6AD" w:rsidRPr="00D25004" w:rsidRDefault="002726AD" w:rsidP="00D25004">
    <w:pPr>
      <w:pStyle w:val="Header"/>
    </w:pPr>
    <w:r>
      <w:rPr>
        <w:noProof/>
      </w:rPr>
      <w:drawing>
        <wp:anchor distT="0" distB="0" distL="114300" distR="114300" simplePos="0" relativeHeight="251652608" behindDoc="0" locked="0" layoutInCell="1" allowOverlap="1" wp14:anchorId="2821BB21" wp14:editId="3114AE51">
          <wp:simplePos x="0" y="0"/>
          <wp:positionH relativeFrom="margin">
            <wp:align>left</wp:align>
          </wp:positionH>
          <wp:positionV relativeFrom="paragraph">
            <wp:posOffset>0</wp:posOffset>
          </wp:positionV>
          <wp:extent cx="1260000" cy="144000"/>
          <wp:effectExtent l="0" t="0" r="0" b="8890"/>
          <wp:wrapNone/>
          <wp:docPr id="3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no.jpg"/>
                  <pic:cNvPicPr/>
                </pic:nvPicPr>
                <pic:blipFill>
                  <a:blip r:embed="rId1">
                    <a:extLst>
                      <a:ext uri="{28A0092B-C50C-407E-A947-70E740481C1C}">
                        <a14:useLocalDpi xmlns:a14="http://schemas.microsoft.com/office/drawing/2010/main" val="0"/>
                      </a:ext>
                    </a:extLst>
                  </a:blip>
                  <a:stretch>
                    <a:fillRect/>
                  </a:stretch>
                </pic:blipFill>
                <pic:spPr>
                  <a:xfrm>
                    <a:off x="0" y="0"/>
                    <a:ext cx="1260000" cy="14400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877432709"/>
        <w:dataBinding w:prefixMappings="xmlns:ns0='http://purl.org/dc/elements/1.1/' xmlns:ns1='http://schemas.openxmlformats.org/package/2006/metadata/core-properties' " w:xpath="/ns1:coreProperties[1]/ns0:title[1]" w:storeItemID="{6C3C8BC8-F283-45AE-878A-BAB7291924A1}"/>
        <w:text/>
      </w:sdtPr>
      <w:sdtEndPr/>
      <w:sdtContent>
        <w:r>
          <w:t>City of Cockburn</w:t>
        </w:r>
      </w:sdtContent>
    </w:sdt>
  </w:p>
  <w:p w:rsidR="002726AD" w:rsidRPr="00C336B6" w:rsidRDefault="00036208" w:rsidP="00011AA8">
    <w:pPr>
      <w:pStyle w:val="Header"/>
    </w:pPr>
    <w:sdt>
      <w:sdtPr>
        <w:alias w:val="Project Name"/>
        <w:tag w:val="Project Name"/>
        <w:id w:val="829252100"/>
        <w:placeholder>
          <w:docPart w:val="C91E322E47FC4E5BB87B63A5E3DA37FF"/>
        </w:placeholder>
        <w:dataBinding w:prefixMappings="xmlns:ns0='http://purl.org/dc/elements/1.1/' xmlns:ns1='http://schemas.openxmlformats.org/package/2006/metadata/core-properties' " w:xpath="/ns1:coreProperties[1]/ns0:subject[1]" w:storeItemID="{6C3C8BC8-F283-45AE-878A-BAB7291924A1}"/>
        <w:text/>
      </w:sdtPr>
      <w:sdtEndPr/>
      <w:sdtContent>
        <w:r w:rsidR="002726AD">
          <w:t>Parking Plan</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6AD" w:rsidRDefault="002726AD" w:rsidP="00DB75B7">
    <w:pPr>
      <w:pStyle w:val="Header"/>
      <w:jc w:val="left"/>
    </w:pPr>
    <w:r w:rsidRPr="00D25004">
      <w:rPr>
        <w:rStyle w:val="HeaderChar"/>
      </w:rPr>
      <w:t>Insert document title here</w:t>
    </w:r>
  </w:p>
  <w:p w:rsidR="002726AD" w:rsidRPr="00C336B6" w:rsidRDefault="002726AD" w:rsidP="00DB75B7">
    <w:pPr>
      <w:pStyle w:val="HeaderEven"/>
    </w:pPr>
    <w:r w:rsidRPr="006A560F">
      <w:t>Insert project name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6AD" w:rsidRDefault="002726AD" w:rsidP="00DB75B7">
    <w:pPr>
      <w:pStyle w:val="Header"/>
      <w:jc w:val="left"/>
    </w:pPr>
    <w:r w:rsidRPr="00D25004">
      <w:rPr>
        <w:rStyle w:val="HeaderChar"/>
      </w:rPr>
      <w:t>Insert document title here</w:t>
    </w:r>
  </w:p>
  <w:p w:rsidR="002726AD" w:rsidRPr="00C336B6" w:rsidRDefault="002726AD" w:rsidP="00DB75B7">
    <w:pPr>
      <w:pStyle w:val="HeaderEven"/>
    </w:pPr>
    <w:r w:rsidRPr="006A560F">
      <w:t>Insert project name</w:t>
    </w:r>
  </w:p>
  <w:p w:rsidR="002726AD" w:rsidRDefault="002726AD"/>
  <w:p w:rsidR="002726AD" w:rsidRDefault="002726AD"/>
  <w:p w:rsidR="002726AD" w:rsidRDefault="002726AD"/>
  <w:p w:rsidR="002726AD" w:rsidRDefault="002726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8BCC8A0"/>
    <w:lvl w:ilvl="0">
      <w:start w:val="1"/>
      <w:numFmt w:val="bullet"/>
      <w:pStyle w:val="ListBullet5"/>
      <w:lvlText w:val=""/>
      <w:lvlJc w:val="left"/>
      <w:pPr>
        <w:tabs>
          <w:tab w:val="num" w:pos="2627"/>
        </w:tabs>
        <w:ind w:left="2627" w:hanging="360"/>
      </w:pPr>
      <w:rPr>
        <w:rFonts w:ascii="Symbol" w:hAnsi="Symbol" w:hint="default"/>
      </w:rPr>
    </w:lvl>
  </w:abstractNum>
  <w:abstractNum w:abstractNumId="1">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00A56E0F"/>
    <w:multiLevelType w:val="hybridMultilevel"/>
    <w:tmpl w:val="F968B6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5">
    <w:nsid w:val="07E34158"/>
    <w:multiLevelType w:val="hybridMultilevel"/>
    <w:tmpl w:val="B3F67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2A4951"/>
    <w:multiLevelType w:val="hybridMultilevel"/>
    <w:tmpl w:val="E61C45CC"/>
    <w:lvl w:ilvl="0" w:tplc="B23065C8">
      <w:start w:val="1"/>
      <w:numFmt w:val="bullet"/>
      <w:pStyle w:val="Table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C73F47"/>
    <w:multiLevelType w:val="hybridMultilevel"/>
    <w:tmpl w:val="F9944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20B6635"/>
    <w:multiLevelType w:val="hybridMultilevel"/>
    <w:tmpl w:val="A41676B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nsid w:val="13234A46"/>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nsid w:val="13C9302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143B3D37"/>
    <w:multiLevelType w:val="multilevel"/>
    <w:tmpl w:val="BB0C3A36"/>
    <w:numStyleLink w:val="ListNoHeading"/>
  </w:abstractNum>
  <w:abstractNum w:abstractNumId="12">
    <w:nsid w:val="181E72A9"/>
    <w:multiLevelType w:val="multilevel"/>
    <w:tmpl w:val="BB0C3A36"/>
    <w:styleLink w:val="ListNoHeading"/>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964"/>
        </w:tabs>
        <w:ind w:left="964" w:hanging="964"/>
      </w:pPr>
      <w:rPr>
        <w:rFonts w:hint="default"/>
      </w:rPr>
    </w:lvl>
    <w:lvl w:ilvl="4">
      <w:start w:val="1"/>
      <w:numFmt w:val="decimal"/>
      <w:pStyle w:val="Heading5"/>
      <w:lvlText w:val="%1.%2.%3.%4.%5"/>
      <w:lvlJc w:val="left"/>
      <w:pPr>
        <w:tabs>
          <w:tab w:val="num" w:pos="1077"/>
        </w:tabs>
        <w:ind w:left="1077" w:hanging="1077"/>
      </w:pPr>
      <w:rPr>
        <w:rFonts w:hint="default"/>
      </w:rPr>
    </w:lvl>
    <w:lvl w:ilvl="5">
      <w:start w:val="1"/>
      <w:numFmt w:val="decimal"/>
      <w:lvlRestart w:val="1"/>
      <w:pStyle w:val="FigureCaption"/>
      <w:lvlText w:val="Figure %1-%6"/>
      <w:lvlJc w:val="left"/>
      <w:pPr>
        <w:tabs>
          <w:tab w:val="num" w:pos="1134"/>
        </w:tabs>
        <w:ind w:left="1134" w:hanging="1134"/>
      </w:pPr>
      <w:rPr>
        <w:rFonts w:hint="default"/>
      </w:rPr>
    </w:lvl>
    <w:lvl w:ilvl="6">
      <w:start w:val="1"/>
      <w:numFmt w:val="decimal"/>
      <w:lvlRestart w:val="1"/>
      <w:pStyle w:val="TableCaption"/>
      <w:lvlText w:val="Table %1-%7"/>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202139CD"/>
    <w:multiLevelType w:val="hybridMultilevel"/>
    <w:tmpl w:val="5E30C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0B7364E"/>
    <w:multiLevelType w:val="hybridMultilevel"/>
    <w:tmpl w:val="7A6C0E4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nsid w:val="23CD367E"/>
    <w:multiLevelType w:val="hybridMultilevel"/>
    <w:tmpl w:val="9202E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53E00C9"/>
    <w:multiLevelType w:val="hybridMultilevel"/>
    <w:tmpl w:val="8412306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27981FA7"/>
    <w:multiLevelType w:val="multilevel"/>
    <w:tmpl w:val="85AA3AE0"/>
    <w:lvl w:ilvl="0">
      <w:start w:val="1"/>
      <w:numFmt w:val="decimal"/>
      <w:pStyle w:val="ListNumber"/>
      <w:lvlText w:val="%1."/>
      <w:lvlJc w:val="left"/>
      <w:pPr>
        <w:tabs>
          <w:tab w:val="num" w:pos="567"/>
        </w:tabs>
        <w:ind w:left="567" w:hanging="567"/>
      </w:pPr>
      <w:rPr>
        <w:rFonts w:ascii="Arial" w:hAnsi="Arial" w:cs="Times New Roman" w:hint="default"/>
        <w:b w:val="0"/>
        <w:i w:val="0"/>
        <w:caps w:val="0"/>
        <w:strike w:val="0"/>
        <w:dstrike w:val="0"/>
        <w:vanish w:val="0"/>
        <w:color w:val="AB9186" w:themeColor="accent3"/>
        <w:sz w:val="20"/>
        <w:vertAlign w:val="baseline"/>
      </w:rPr>
    </w:lvl>
    <w:lvl w:ilvl="1">
      <w:start w:val="1"/>
      <w:numFmt w:val="lowerLetter"/>
      <w:lvlText w:val="%2."/>
      <w:lvlJc w:val="left"/>
      <w:pPr>
        <w:tabs>
          <w:tab w:val="num" w:pos="1134"/>
        </w:tabs>
        <w:ind w:left="1134" w:hanging="567"/>
      </w:pPr>
      <w:rPr>
        <w:rFonts w:ascii="Arial" w:hAnsi="Arial" w:cs="Times New Roman" w:hint="default"/>
        <w:b w:val="0"/>
        <w:i w:val="0"/>
        <w:color w:val="AB9186" w:themeColor="accent3"/>
        <w:sz w:val="20"/>
      </w:rPr>
    </w:lvl>
    <w:lvl w:ilvl="2">
      <w:start w:val="1"/>
      <w:numFmt w:val="lowerRoman"/>
      <w:lvlText w:val="%3."/>
      <w:lvlJc w:val="left"/>
      <w:pPr>
        <w:tabs>
          <w:tab w:val="num" w:pos="1701"/>
        </w:tabs>
        <w:ind w:left="1701" w:hanging="567"/>
      </w:pPr>
      <w:rPr>
        <w:rFonts w:ascii="Arial" w:hAnsi="Arial" w:cs="Times New Roman" w:hint="default"/>
        <w:b w:val="0"/>
        <w:i w:val="0"/>
        <w:color w:val="AB9186" w:themeColor="accent3"/>
        <w:sz w:val="20"/>
      </w:rPr>
    </w:lvl>
    <w:lvl w:ilvl="3">
      <w:start w:val="1"/>
      <w:numFmt w:val="upperLetter"/>
      <w:lvlText w:val="%4."/>
      <w:lvlJc w:val="left"/>
      <w:pPr>
        <w:tabs>
          <w:tab w:val="num" w:pos="2268"/>
        </w:tabs>
        <w:ind w:left="2268" w:hanging="567"/>
      </w:pPr>
      <w:rPr>
        <w:rFonts w:ascii="Arial" w:hAnsi="Arial" w:cs="Times New Roman" w:hint="default"/>
        <w:b w:val="0"/>
        <w:i w:val="0"/>
        <w:color w:val="AB9186" w:themeColor="accent3"/>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9">
    <w:nsid w:val="27FA4CD8"/>
    <w:multiLevelType w:val="multilevel"/>
    <w:tmpl w:val="C8FABDE0"/>
    <w:styleLink w:val="TableNumber"/>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2A5545D4"/>
    <w:multiLevelType w:val="multilevel"/>
    <w:tmpl w:val="6D027C70"/>
    <w:styleLink w:val="ListAlphaList"/>
    <w:lvl w:ilvl="0">
      <w:start w:val="1"/>
      <w:numFmt w:val="lowerLetter"/>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1">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2">
    <w:nsid w:val="2DD034CB"/>
    <w:multiLevelType w:val="hybridMultilevel"/>
    <w:tmpl w:val="6F2671F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nsid w:val="2E31566B"/>
    <w:multiLevelType w:val="hybridMultilevel"/>
    <w:tmpl w:val="A44686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11B0C3A"/>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5">
    <w:nsid w:val="35A83334"/>
    <w:multiLevelType w:val="hybridMultilevel"/>
    <w:tmpl w:val="E1BCA9F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nsid w:val="35CB731A"/>
    <w:multiLevelType w:val="hybridMultilevel"/>
    <w:tmpl w:val="D31690C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nsid w:val="37600DF9"/>
    <w:multiLevelType w:val="multilevel"/>
    <w:tmpl w:val="5B263364"/>
    <w:lvl w:ilvl="0">
      <w:start w:val="1"/>
      <w:numFmt w:val="upperLetter"/>
      <w:pStyle w:val="AppendixNumber"/>
      <w:suff w:val="nothing"/>
      <w:lvlText w:val="%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sz w:val="18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28">
    <w:nsid w:val="385E29D9"/>
    <w:multiLevelType w:val="hybridMultilevel"/>
    <w:tmpl w:val="53125F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39007884"/>
    <w:multiLevelType w:val="multilevel"/>
    <w:tmpl w:val="988A534A"/>
    <w:styleLink w:val="Bullet1"/>
    <w:lvl w:ilvl="0">
      <w:start w:val="1"/>
      <w:numFmt w:val="bullet"/>
      <w:lvlText w:val=""/>
      <w:lvlJc w:val="left"/>
      <w:pPr>
        <w:tabs>
          <w:tab w:val="num" w:pos="2007"/>
        </w:tabs>
        <w:ind w:left="2007" w:hanging="567"/>
      </w:pPr>
      <w:rPr>
        <w:rFonts w:ascii="Symbol" w:hAnsi="Symbol" w:hint="default"/>
      </w:rPr>
    </w:lvl>
    <w:lvl w:ilvl="1">
      <w:start w:val="1"/>
      <w:numFmt w:val="bullet"/>
      <w:lvlText w:val=""/>
      <w:lvlJc w:val="left"/>
      <w:pPr>
        <w:tabs>
          <w:tab w:val="num" w:pos="2268"/>
        </w:tabs>
        <w:ind w:left="2608" w:hanging="623"/>
      </w:pPr>
      <w:rPr>
        <w:rFonts w:ascii="Symbol" w:hAnsi="Symbol" w:hint="default"/>
      </w:rPr>
    </w:lvl>
    <w:lvl w:ilvl="2">
      <w:start w:val="1"/>
      <w:numFmt w:val="lowerRoman"/>
      <w:lvlText w:val="%3)"/>
      <w:lvlJc w:val="left"/>
      <w:pPr>
        <w:tabs>
          <w:tab w:val="num" w:pos="1102"/>
        </w:tabs>
        <w:ind w:left="1102" w:hanging="36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1822"/>
        </w:tabs>
        <w:ind w:left="1822" w:hanging="360"/>
      </w:pPr>
      <w:rPr>
        <w:rFonts w:hint="default"/>
      </w:rPr>
    </w:lvl>
    <w:lvl w:ilvl="5">
      <w:start w:val="1"/>
      <w:numFmt w:val="lowerRoman"/>
      <w:lvlText w:val="(%6)"/>
      <w:lvlJc w:val="left"/>
      <w:pPr>
        <w:tabs>
          <w:tab w:val="num" w:pos="2182"/>
        </w:tabs>
        <w:ind w:left="2182" w:hanging="360"/>
      </w:pPr>
      <w:rPr>
        <w:rFonts w:hint="default"/>
      </w:rPr>
    </w:lvl>
    <w:lvl w:ilvl="6">
      <w:start w:val="1"/>
      <w:numFmt w:val="decimal"/>
      <w:lvlText w:val="%7."/>
      <w:lvlJc w:val="left"/>
      <w:pPr>
        <w:tabs>
          <w:tab w:val="num" w:pos="2542"/>
        </w:tabs>
        <w:ind w:left="2542" w:hanging="360"/>
      </w:pPr>
      <w:rPr>
        <w:rFonts w:hint="default"/>
      </w:rPr>
    </w:lvl>
    <w:lvl w:ilvl="7">
      <w:start w:val="1"/>
      <w:numFmt w:val="lowerLetter"/>
      <w:lvlText w:val="%8."/>
      <w:lvlJc w:val="left"/>
      <w:pPr>
        <w:tabs>
          <w:tab w:val="num" w:pos="2902"/>
        </w:tabs>
        <w:ind w:left="2902" w:hanging="360"/>
      </w:pPr>
      <w:rPr>
        <w:rFonts w:hint="default"/>
      </w:rPr>
    </w:lvl>
    <w:lvl w:ilvl="8">
      <w:start w:val="1"/>
      <w:numFmt w:val="lowerRoman"/>
      <w:lvlText w:val="%9."/>
      <w:lvlJc w:val="left"/>
      <w:pPr>
        <w:tabs>
          <w:tab w:val="num" w:pos="3262"/>
        </w:tabs>
        <w:ind w:left="3262" w:hanging="360"/>
      </w:pPr>
      <w:rPr>
        <w:rFonts w:hint="default"/>
      </w:rPr>
    </w:lvl>
  </w:abstractNum>
  <w:abstractNum w:abstractNumId="30">
    <w:nsid w:val="3EA806EE"/>
    <w:multiLevelType w:val="multilevel"/>
    <w:tmpl w:val="FD0A1902"/>
    <w:lvl w:ilvl="0">
      <w:start w:val="1"/>
      <w:numFmt w:val="none"/>
      <w:pStyle w:val="ListParagraph"/>
      <w:suff w:val="nothing"/>
      <w:lvlText w:val=""/>
      <w:lvlJc w:val="left"/>
      <w:rPr>
        <w:rFonts w:cs="Times New Roman" w:hint="default"/>
        <w:color w:val="000000"/>
      </w:rPr>
    </w:lvl>
    <w:lvl w:ilvl="1">
      <w:start w:val="1"/>
      <w:numFmt w:val="none"/>
      <w:suff w:val="nothing"/>
      <w:lvlText w:val=""/>
      <w:lvlJc w:val="left"/>
      <w:pPr>
        <w:ind w:left="283"/>
      </w:pPr>
      <w:rPr>
        <w:rFonts w:cs="Times New Roman" w:hint="default"/>
      </w:rPr>
    </w:lvl>
    <w:lvl w:ilvl="2">
      <w:start w:val="1"/>
      <w:numFmt w:val="none"/>
      <w:suff w:val="nothing"/>
      <w:lvlText w:val=""/>
      <w:lvlJc w:val="left"/>
      <w:pPr>
        <w:ind w:left="567"/>
      </w:pPr>
      <w:rPr>
        <w:rFonts w:cs="Times New Roman" w:hint="default"/>
        <w:color w:val="000000"/>
      </w:rPr>
    </w:lvl>
    <w:lvl w:ilvl="3">
      <w:start w:val="1"/>
      <w:numFmt w:val="none"/>
      <w:suff w:val="nothing"/>
      <w:lvlText w:val=""/>
      <w:lvlJc w:val="left"/>
      <w:pPr>
        <w:ind w:left="850"/>
      </w:pPr>
      <w:rPr>
        <w:rFonts w:cs="Times New Roman" w:hint="default"/>
      </w:rPr>
    </w:lvl>
    <w:lvl w:ilvl="4">
      <w:start w:val="1"/>
      <w:numFmt w:val="none"/>
      <w:suff w:val="nothing"/>
      <w:lvlText w:val=""/>
      <w:lvlJc w:val="left"/>
      <w:pPr>
        <w:ind w:left="1134"/>
      </w:pPr>
      <w:rPr>
        <w:rFonts w:cs="Times New Roman" w:hint="default"/>
        <w:color w:val="000000"/>
      </w:rPr>
    </w:lvl>
    <w:lvl w:ilvl="5">
      <w:start w:val="1"/>
      <w:numFmt w:val="none"/>
      <w:suff w:val="nothing"/>
      <w:lvlText w:val=""/>
      <w:lvlJc w:val="left"/>
      <w:pPr>
        <w:ind w:left="1417"/>
      </w:pPr>
      <w:rPr>
        <w:rFonts w:cs="Times New Roman" w:hint="default"/>
      </w:rPr>
    </w:lvl>
    <w:lvl w:ilvl="6">
      <w:start w:val="1"/>
      <w:numFmt w:val="none"/>
      <w:suff w:val="nothing"/>
      <w:lvlText w:val=""/>
      <w:lvlJc w:val="left"/>
      <w:pPr>
        <w:ind w:left="1701"/>
      </w:pPr>
      <w:rPr>
        <w:rFonts w:cs="Times New Roman" w:hint="default"/>
        <w:color w:val="000000"/>
      </w:rPr>
    </w:lvl>
    <w:lvl w:ilvl="7">
      <w:start w:val="1"/>
      <w:numFmt w:val="none"/>
      <w:suff w:val="nothing"/>
      <w:lvlText w:val=""/>
      <w:lvlJc w:val="left"/>
      <w:pPr>
        <w:ind w:left="1984"/>
      </w:pPr>
      <w:rPr>
        <w:rFonts w:cs="Times New Roman" w:hint="default"/>
      </w:rPr>
    </w:lvl>
    <w:lvl w:ilvl="8">
      <w:numFmt w:val="none"/>
      <w:lvlText w:val=""/>
      <w:lvlJc w:val="left"/>
      <w:pPr>
        <w:tabs>
          <w:tab w:val="num" w:pos="76"/>
        </w:tabs>
        <w:ind w:left="-284"/>
      </w:pPr>
      <w:rPr>
        <w:rFonts w:cs="Times New Roman" w:hint="default"/>
      </w:rPr>
    </w:lvl>
  </w:abstractNum>
  <w:abstractNum w:abstractNumId="31">
    <w:nsid w:val="3EB202A1"/>
    <w:multiLevelType w:val="multilevel"/>
    <w:tmpl w:val="39CA5A4E"/>
    <w:lvl w:ilvl="0">
      <w:start w:val="1"/>
      <w:numFmt w:val="decimalZero"/>
      <w:pStyle w:val="SectionNumber"/>
      <w:suff w:val="nothing"/>
      <w:lvlText w:val="%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2">
    <w:nsid w:val="3EBD0D89"/>
    <w:multiLevelType w:val="hybridMultilevel"/>
    <w:tmpl w:val="0AA81D5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nsid w:val="3FB95C51"/>
    <w:multiLevelType w:val="hybridMultilevel"/>
    <w:tmpl w:val="C5AC04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nsid w:val="424804E5"/>
    <w:multiLevelType w:val="hybridMultilevel"/>
    <w:tmpl w:val="FCCE08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nsid w:val="4BC513D3"/>
    <w:multiLevelType w:val="hybridMultilevel"/>
    <w:tmpl w:val="7644747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nsid w:val="4CA34A5E"/>
    <w:multiLevelType w:val="multilevel"/>
    <w:tmpl w:val="E9146AF4"/>
    <w:lvl w:ilvl="0">
      <w:start w:val="1"/>
      <w:numFmt w:val="decimal"/>
      <w:pStyle w:val="Bulletnumberedshaded"/>
      <w:lvlText w:val="%1."/>
      <w:lvlJc w:val="left"/>
      <w:pPr>
        <w:tabs>
          <w:tab w:val="num" w:pos="360"/>
        </w:tabs>
        <w:ind w:left="360" w:hanging="360"/>
      </w:pPr>
      <w:rPr>
        <w:rFonts w:ascii="Arial" w:hAnsi="Arial" w:hint="default"/>
        <w:b w:val="0"/>
        <w:i w:val="0"/>
        <w:color w:val="auto"/>
        <w:sz w:val="16"/>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52235A63"/>
    <w:multiLevelType w:val="hybridMultilevel"/>
    <w:tmpl w:val="7FB23D3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nsid w:val="54A5111D"/>
    <w:multiLevelType w:val="hybridMultilevel"/>
    <w:tmpl w:val="536E09C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nsid w:val="5AC80197"/>
    <w:multiLevelType w:val="hybridMultilevel"/>
    <w:tmpl w:val="F4282E7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nsid w:val="5AEE3087"/>
    <w:multiLevelType w:val="hybridMultilevel"/>
    <w:tmpl w:val="E0B4EBC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nsid w:val="5BEA7163"/>
    <w:multiLevelType w:val="multilevel"/>
    <w:tmpl w:val="DDD838F8"/>
    <w:lvl w:ilvl="0">
      <w:start w:val="1"/>
      <w:numFmt w:val="decimal"/>
      <w:lvlText w:val="%1"/>
      <w:lvlJc w:val="left"/>
      <w:pPr>
        <w:tabs>
          <w:tab w:val="num" w:pos="851"/>
        </w:tabs>
        <w:ind w:left="851" w:hanging="851"/>
      </w:pPr>
      <w:rPr>
        <w:rFonts w:hint="default"/>
        <w:b w:val="0"/>
        <w:i w:val="0"/>
        <w:sz w:val="32"/>
      </w:rPr>
    </w:lvl>
    <w:lvl w:ilvl="1">
      <w:start w:val="1"/>
      <w:numFmt w:val="decimal"/>
      <w:lvlText w:val="%1.%2"/>
      <w:lvlJc w:val="left"/>
      <w:pPr>
        <w:tabs>
          <w:tab w:val="num" w:pos="851"/>
        </w:tabs>
        <w:ind w:left="851" w:hanging="851"/>
      </w:pPr>
      <w:rPr>
        <w:rFonts w:hint="default"/>
        <w:b w:val="0"/>
        <w:i w:val="0"/>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964"/>
        </w:tabs>
        <w:ind w:left="964" w:hanging="964"/>
      </w:pPr>
      <w:rPr>
        <w:rFonts w:hint="default"/>
      </w:rPr>
    </w:lvl>
    <w:lvl w:ilvl="4">
      <w:start w:val="1"/>
      <w:numFmt w:val="decimal"/>
      <w:lvlText w:val="%1.%2.%3.%4.%5"/>
      <w:lvlJc w:val="left"/>
      <w:pPr>
        <w:tabs>
          <w:tab w:val="num" w:pos="1077"/>
        </w:tabs>
        <w:ind w:left="1077" w:hanging="1077"/>
      </w:pPr>
      <w:rPr>
        <w:rFonts w:hint="default"/>
      </w:rPr>
    </w:lvl>
    <w:lvl w:ilvl="5">
      <w:start w:val="1"/>
      <w:numFmt w:val="decimal"/>
      <w:lvlRestart w:val="1"/>
      <w:lvlText w:val="Figure %1-%6"/>
      <w:lvlJc w:val="left"/>
      <w:pPr>
        <w:tabs>
          <w:tab w:val="num" w:pos="1134"/>
        </w:tabs>
        <w:ind w:left="1134" w:hanging="1134"/>
      </w:pPr>
      <w:rPr>
        <w:rFonts w:hint="default"/>
      </w:rPr>
    </w:lvl>
    <w:lvl w:ilvl="6">
      <w:start w:val="1"/>
      <w:numFmt w:val="decimal"/>
      <w:lvlRestart w:val="1"/>
      <w:lvlText w:val="Table %1-%7"/>
      <w:lvlJc w:val="left"/>
      <w:pPr>
        <w:tabs>
          <w:tab w:val="num" w:pos="1134"/>
        </w:tabs>
        <w:ind w:left="1134" w:hanging="1134"/>
      </w:pPr>
      <w:rPr>
        <w:rFonts w:hint="default"/>
      </w:rPr>
    </w:lvl>
    <w:lvl w:ilvl="7">
      <w:start w:val="1"/>
      <w:numFmt w:val="none"/>
      <w:suff w:val="nothing"/>
      <w:lvlText w:val=""/>
      <w:lvlJc w:val="left"/>
      <w:pPr>
        <w:ind w:left="1418" w:hanging="1418"/>
      </w:pPr>
      <w:rPr>
        <w:rFonts w:hint="default"/>
      </w:rPr>
    </w:lvl>
    <w:lvl w:ilvl="8">
      <w:start w:val="1"/>
      <w:numFmt w:val="none"/>
      <w:suff w:val="nothing"/>
      <w:lvlText w:val=""/>
      <w:lvlJc w:val="left"/>
      <w:pPr>
        <w:ind w:left="0" w:firstLine="0"/>
      </w:pPr>
      <w:rPr>
        <w:rFonts w:hint="default"/>
      </w:rPr>
    </w:lvl>
  </w:abstractNum>
  <w:abstractNum w:abstractNumId="43">
    <w:nsid w:val="5DF134F4"/>
    <w:multiLevelType w:val="hybridMultilevel"/>
    <w:tmpl w:val="C20238DC"/>
    <w:lvl w:ilvl="0" w:tplc="A802F106">
      <w:start w:val="1"/>
      <w:numFmt w:val="bullet"/>
      <w:pStyle w:val="Bullettextshaded"/>
      <w:lvlText w:val=""/>
      <w:lvlJc w:val="left"/>
      <w:pPr>
        <w:ind w:left="720" w:hanging="360"/>
      </w:pPr>
      <w:rPr>
        <w:rFonts w:ascii="Wingdings" w:hAnsi="Wingdings" w:hint="default"/>
        <w:b/>
        <w:i w:val="0"/>
        <w:color w:val="003359"/>
        <w:sz w:val="10"/>
      </w:rPr>
    </w:lvl>
    <w:lvl w:ilvl="1" w:tplc="0C3CB790" w:tentative="1">
      <w:start w:val="1"/>
      <w:numFmt w:val="bullet"/>
      <w:lvlText w:val="o"/>
      <w:lvlJc w:val="left"/>
      <w:pPr>
        <w:ind w:left="1440" w:hanging="360"/>
      </w:pPr>
      <w:rPr>
        <w:rFonts w:ascii="Courier New" w:hAnsi="Courier New" w:cs="Courier New" w:hint="default"/>
      </w:rPr>
    </w:lvl>
    <w:lvl w:ilvl="2" w:tplc="A664D136" w:tentative="1">
      <w:start w:val="1"/>
      <w:numFmt w:val="bullet"/>
      <w:lvlText w:val=""/>
      <w:lvlJc w:val="left"/>
      <w:pPr>
        <w:ind w:left="2160" w:hanging="360"/>
      </w:pPr>
      <w:rPr>
        <w:rFonts w:ascii="Wingdings" w:hAnsi="Wingdings" w:hint="default"/>
      </w:rPr>
    </w:lvl>
    <w:lvl w:ilvl="3" w:tplc="923A45C4" w:tentative="1">
      <w:start w:val="1"/>
      <w:numFmt w:val="bullet"/>
      <w:lvlText w:val=""/>
      <w:lvlJc w:val="left"/>
      <w:pPr>
        <w:ind w:left="2880" w:hanging="360"/>
      </w:pPr>
      <w:rPr>
        <w:rFonts w:ascii="Symbol" w:hAnsi="Symbol" w:hint="default"/>
      </w:rPr>
    </w:lvl>
    <w:lvl w:ilvl="4" w:tplc="DCDECB18" w:tentative="1">
      <w:start w:val="1"/>
      <w:numFmt w:val="bullet"/>
      <w:lvlText w:val="o"/>
      <w:lvlJc w:val="left"/>
      <w:pPr>
        <w:ind w:left="3600" w:hanging="360"/>
      </w:pPr>
      <w:rPr>
        <w:rFonts w:ascii="Courier New" w:hAnsi="Courier New" w:cs="Courier New" w:hint="default"/>
      </w:rPr>
    </w:lvl>
    <w:lvl w:ilvl="5" w:tplc="0ACEF97E" w:tentative="1">
      <w:start w:val="1"/>
      <w:numFmt w:val="bullet"/>
      <w:lvlText w:val=""/>
      <w:lvlJc w:val="left"/>
      <w:pPr>
        <w:ind w:left="4320" w:hanging="360"/>
      </w:pPr>
      <w:rPr>
        <w:rFonts w:ascii="Wingdings" w:hAnsi="Wingdings" w:hint="default"/>
      </w:rPr>
    </w:lvl>
    <w:lvl w:ilvl="6" w:tplc="1E10A5CA" w:tentative="1">
      <w:start w:val="1"/>
      <w:numFmt w:val="bullet"/>
      <w:lvlText w:val=""/>
      <w:lvlJc w:val="left"/>
      <w:pPr>
        <w:ind w:left="5040" w:hanging="360"/>
      </w:pPr>
      <w:rPr>
        <w:rFonts w:ascii="Symbol" w:hAnsi="Symbol" w:hint="default"/>
      </w:rPr>
    </w:lvl>
    <w:lvl w:ilvl="7" w:tplc="B23ACC80" w:tentative="1">
      <w:start w:val="1"/>
      <w:numFmt w:val="bullet"/>
      <w:lvlText w:val="o"/>
      <w:lvlJc w:val="left"/>
      <w:pPr>
        <w:ind w:left="5760" w:hanging="360"/>
      </w:pPr>
      <w:rPr>
        <w:rFonts w:ascii="Courier New" w:hAnsi="Courier New" w:cs="Courier New" w:hint="default"/>
      </w:rPr>
    </w:lvl>
    <w:lvl w:ilvl="8" w:tplc="EF4CC606" w:tentative="1">
      <w:start w:val="1"/>
      <w:numFmt w:val="bullet"/>
      <w:lvlText w:val=""/>
      <w:lvlJc w:val="left"/>
      <w:pPr>
        <w:ind w:left="6480" w:hanging="360"/>
      </w:pPr>
      <w:rPr>
        <w:rFonts w:ascii="Wingdings" w:hAnsi="Wingdings" w:hint="default"/>
      </w:rPr>
    </w:lvl>
  </w:abstractNum>
  <w:abstractNum w:abstractNumId="44">
    <w:nsid w:val="6016064D"/>
    <w:multiLevelType w:val="multilevel"/>
    <w:tmpl w:val="84F4EE80"/>
    <w:lvl w:ilvl="0">
      <w:start w:val="1"/>
      <w:numFmt w:val="bullet"/>
      <w:pStyle w:val="ListBullet"/>
      <w:lvlText w:val="&gt;"/>
      <w:lvlJc w:val="left"/>
      <w:pPr>
        <w:tabs>
          <w:tab w:val="num" w:pos="284"/>
        </w:tabs>
        <w:ind w:left="284" w:hanging="284"/>
      </w:pPr>
      <w:rPr>
        <w:rFonts w:ascii="Helvetica" w:hAnsi="Helvetica" w:hint="default"/>
        <w:b w:val="0"/>
        <w:i w:val="0"/>
        <w:color w:val="AB9186" w:themeColor="accent3"/>
        <w:sz w:val="20"/>
      </w:rPr>
    </w:lvl>
    <w:lvl w:ilvl="1">
      <w:start w:val="1"/>
      <w:numFmt w:val="bullet"/>
      <w:lvlText w:val="-"/>
      <w:lvlJc w:val="left"/>
      <w:pPr>
        <w:tabs>
          <w:tab w:val="num" w:pos="567"/>
        </w:tabs>
        <w:ind w:left="567" w:hanging="283"/>
      </w:pPr>
      <w:rPr>
        <w:rFonts w:ascii="Courier" w:hAnsi="Courier" w:hint="default"/>
        <w:color w:val="AB9186" w:themeColor="accent3"/>
        <w:sz w:val="20"/>
      </w:rPr>
    </w:lvl>
    <w:lvl w:ilvl="2">
      <w:start w:val="1"/>
      <w:numFmt w:val="bullet"/>
      <w:lvlText w:val=""/>
      <w:lvlJc w:val="left"/>
      <w:pPr>
        <w:tabs>
          <w:tab w:val="num" w:pos="851"/>
        </w:tabs>
        <w:ind w:left="851" w:hanging="284"/>
      </w:pPr>
      <w:rPr>
        <w:rFonts w:ascii="Symbol" w:hAnsi="Symbol" w:hint="default"/>
        <w:color w:val="AB9186" w:themeColor="accent3"/>
        <w:sz w:val="20"/>
      </w:rPr>
    </w:lvl>
    <w:lvl w:ilvl="3">
      <w:start w:val="1"/>
      <w:numFmt w:val="bullet"/>
      <w:lvlText w:val="&gt;"/>
      <w:lvlJc w:val="left"/>
      <w:pPr>
        <w:tabs>
          <w:tab w:val="num" w:pos="1134"/>
        </w:tabs>
        <w:ind w:left="1134" w:hanging="283"/>
      </w:pPr>
      <w:rPr>
        <w:rFonts w:ascii="Arial" w:hAnsi="Arial" w:hint="default"/>
        <w:color w:val="AB9186" w:themeColor="accent3"/>
        <w:sz w:val="20"/>
      </w:rPr>
    </w:lvl>
    <w:lvl w:ilvl="4">
      <w:start w:val="1"/>
      <w:numFmt w:val="none"/>
      <w:suff w:val="nothing"/>
      <w:lvlText w:val=""/>
      <w:lvlJc w:val="left"/>
      <w:pPr>
        <w:ind w:left="1418" w:hanging="1418"/>
      </w:pPr>
      <w:rPr>
        <w:rFonts w:cs="Times New Roman" w:hint="default"/>
        <w:color w:val="auto"/>
        <w:sz w:val="20"/>
      </w:rPr>
    </w:lvl>
    <w:lvl w:ilvl="5">
      <w:start w:val="1"/>
      <w:numFmt w:val="none"/>
      <w:suff w:val="nothing"/>
      <w:lvlText w:val=""/>
      <w:lvlJc w:val="left"/>
      <w:pPr>
        <w:ind w:left="0" w:firstLine="0"/>
      </w:pPr>
      <w:rPr>
        <w:rFonts w:cs="Times New Roman" w:hint="default"/>
        <w:color w:val="000000"/>
        <w:sz w:val="20"/>
      </w:rPr>
    </w:lvl>
    <w:lvl w:ilvl="6">
      <w:start w:val="1"/>
      <w:numFmt w:val="none"/>
      <w:suff w:val="nothing"/>
      <w:lvlText w:val=""/>
      <w:lvlJc w:val="left"/>
      <w:pPr>
        <w:ind w:left="0" w:firstLine="0"/>
      </w:pPr>
      <w:rPr>
        <w:rFonts w:cs="Times New Roman" w:hint="default"/>
        <w:color w:val="auto"/>
        <w:sz w:val="20"/>
      </w:rPr>
    </w:lvl>
    <w:lvl w:ilvl="7">
      <w:start w:val="1"/>
      <w:numFmt w:val="none"/>
      <w:suff w:val="nothing"/>
      <w:lvlText w:val=""/>
      <w:lvlJc w:val="left"/>
      <w:pPr>
        <w:ind w:left="0" w:firstLine="0"/>
      </w:pPr>
      <w:rPr>
        <w:rFonts w:cs="Times New Roman" w:hint="default"/>
        <w:color w:val="000000"/>
        <w:sz w:val="20"/>
      </w:rPr>
    </w:lvl>
    <w:lvl w:ilvl="8">
      <w:start w:val="1"/>
      <w:numFmt w:val="none"/>
      <w:suff w:val="nothing"/>
      <w:lvlText w:val="%9"/>
      <w:lvlJc w:val="left"/>
      <w:pPr>
        <w:ind w:left="0" w:firstLine="0"/>
      </w:pPr>
      <w:rPr>
        <w:rFonts w:cs="Times New Roman" w:hint="default"/>
      </w:rPr>
    </w:lvl>
  </w:abstractNum>
  <w:abstractNum w:abstractNumId="45">
    <w:nsid w:val="62A34CB1"/>
    <w:multiLevelType w:val="hybridMultilevel"/>
    <w:tmpl w:val="A1B053F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6">
    <w:nsid w:val="64997BE0"/>
    <w:multiLevelType w:val="hybridMultilevel"/>
    <w:tmpl w:val="4C12CF7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7">
    <w:nsid w:val="64E57BF8"/>
    <w:multiLevelType w:val="hybridMultilevel"/>
    <w:tmpl w:val="3E1AC524"/>
    <w:lvl w:ilvl="0" w:tplc="04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8">
    <w:nsid w:val="69292455"/>
    <w:multiLevelType w:val="multilevel"/>
    <w:tmpl w:val="FE140A9C"/>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nsid w:val="695540A8"/>
    <w:multiLevelType w:val="hybridMultilevel"/>
    <w:tmpl w:val="419A42A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0">
    <w:nsid w:val="6CC50894"/>
    <w:multiLevelType w:val="hybridMultilevel"/>
    <w:tmpl w:val="88F48EC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1">
    <w:nsid w:val="72416ED8"/>
    <w:multiLevelType w:val="hybridMultilevel"/>
    <w:tmpl w:val="AF3AD6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nsid w:val="73600841"/>
    <w:multiLevelType w:val="hybridMultilevel"/>
    <w:tmpl w:val="CF163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6A90651"/>
    <w:multiLevelType w:val="hybridMultilevel"/>
    <w:tmpl w:val="E02CAC9A"/>
    <w:lvl w:ilvl="0" w:tplc="38E87690">
      <w:numFmt w:val="bullet"/>
      <w:lvlText w:val=""/>
      <w:lvlJc w:val="left"/>
      <w:pPr>
        <w:ind w:left="644" w:hanging="360"/>
      </w:pPr>
      <w:rPr>
        <w:rFonts w:ascii="Symbol" w:eastAsia="Times New Roman" w:hAnsi="Symbol"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4">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5">
    <w:nsid w:val="7B2C1215"/>
    <w:multiLevelType w:val="multilevel"/>
    <w:tmpl w:val="30FA4900"/>
    <w:lvl w:ilvl="0">
      <w:start w:val="1"/>
      <w:numFmt w:val="upperLetter"/>
      <w:pStyle w:val="TOC4"/>
      <w:lvlText w:val="Appendix %1"/>
      <w:lvlJc w:val="left"/>
      <w:pPr>
        <w:tabs>
          <w:tab w:val="num" w:pos="4253"/>
        </w:tabs>
        <w:ind w:left="4253" w:hanging="1418"/>
      </w:pPr>
      <w:rPr>
        <w:rFonts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9"/>
  </w:num>
  <w:num w:numId="2">
    <w:abstractNumId w:val="55"/>
  </w:num>
  <w:num w:numId="3">
    <w:abstractNumId w:val="44"/>
  </w:num>
  <w:num w:numId="4">
    <w:abstractNumId w:val="18"/>
  </w:num>
  <w:num w:numId="5">
    <w:abstractNumId w:val="2"/>
  </w:num>
  <w:num w:numId="6">
    <w:abstractNumId w:val="1"/>
  </w:num>
  <w:num w:numId="7">
    <w:abstractNumId w:val="0"/>
  </w:num>
  <w:num w:numId="8">
    <w:abstractNumId w:val="48"/>
  </w:num>
  <w:num w:numId="9">
    <w:abstractNumId w:val="10"/>
  </w:num>
  <w:num w:numId="10">
    <w:abstractNumId w:val="9"/>
  </w:num>
  <w:num w:numId="11">
    <w:abstractNumId w:val="30"/>
  </w:num>
  <w:num w:numId="12">
    <w:abstractNumId w:val="4"/>
  </w:num>
  <w:num w:numId="13">
    <w:abstractNumId w:val="31"/>
  </w:num>
  <w:num w:numId="14">
    <w:abstractNumId w:val="21"/>
  </w:num>
  <w:num w:numId="15">
    <w:abstractNumId w:val="54"/>
  </w:num>
  <w:num w:numId="16">
    <w:abstractNumId w:val="27"/>
  </w:num>
  <w:num w:numId="17">
    <w:abstractNumId w:val="35"/>
  </w:num>
  <w:num w:numId="18">
    <w:abstractNumId w:val="12"/>
  </w:num>
  <w:num w:numId="19">
    <w:abstractNumId w:val="17"/>
  </w:num>
  <w:num w:numId="20">
    <w:abstractNumId w:val="24"/>
  </w:num>
  <w:num w:numId="21">
    <w:abstractNumId w:val="20"/>
  </w:num>
  <w:num w:numId="22">
    <w:abstractNumId w:val="29"/>
  </w:num>
  <w:num w:numId="23">
    <w:abstractNumId w:val="42"/>
  </w:num>
  <w:num w:numId="24">
    <w:abstractNumId w:val="11"/>
  </w:num>
  <w:num w:numId="25">
    <w:abstractNumId w:val="44"/>
  </w:num>
  <w:num w:numId="26">
    <w:abstractNumId w:val="6"/>
  </w:num>
  <w:num w:numId="27">
    <w:abstractNumId w:val="53"/>
  </w:num>
  <w:num w:numId="28">
    <w:abstractNumId w:val="50"/>
  </w:num>
  <w:num w:numId="29">
    <w:abstractNumId w:val="43"/>
  </w:num>
  <w:num w:numId="30">
    <w:abstractNumId w:val="37"/>
  </w:num>
  <w:num w:numId="31">
    <w:abstractNumId w:val="23"/>
  </w:num>
  <w:num w:numId="32">
    <w:abstractNumId w:val="15"/>
  </w:num>
  <w:num w:numId="33">
    <w:abstractNumId w:val="13"/>
  </w:num>
  <w:num w:numId="34">
    <w:abstractNumId w:val="3"/>
  </w:num>
  <w:num w:numId="35">
    <w:abstractNumId w:val="7"/>
  </w:num>
  <w:num w:numId="36">
    <w:abstractNumId w:val="34"/>
  </w:num>
  <w:num w:numId="37">
    <w:abstractNumId w:val="33"/>
  </w:num>
  <w:num w:numId="38">
    <w:abstractNumId w:val="5"/>
  </w:num>
  <w:num w:numId="39">
    <w:abstractNumId w:val="47"/>
  </w:num>
  <w:num w:numId="40">
    <w:abstractNumId w:val="52"/>
  </w:num>
  <w:num w:numId="41">
    <w:abstractNumId w:val="49"/>
  </w:num>
  <w:num w:numId="42">
    <w:abstractNumId w:val="39"/>
  </w:num>
  <w:num w:numId="43">
    <w:abstractNumId w:val="40"/>
  </w:num>
  <w:num w:numId="44">
    <w:abstractNumId w:val="8"/>
  </w:num>
  <w:num w:numId="45">
    <w:abstractNumId w:val="36"/>
  </w:num>
  <w:num w:numId="46">
    <w:abstractNumId w:val="45"/>
  </w:num>
  <w:num w:numId="47">
    <w:abstractNumId w:val="26"/>
  </w:num>
  <w:num w:numId="48">
    <w:abstractNumId w:val="51"/>
  </w:num>
  <w:num w:numId="49">
    <w:abstractNumId w:val="14"/>
  </w:num>
  <w:num w:numId="50">
    <w:abstractNumId w:val="16"/>
  </w:num>
  <w:num w:numId="51">
    <w:abstractNumId w:val="46"/>
  </w:num>
  <w:num w:numId="52">
    <w:abstractNumId w:val="41"/>
  </w:num>
  <w:num w:numId="53">
    <w:abstractNumId w:val="22"/>
  </w:num>
  <w:num w:numId="54">
    <w:abstractNumId w:val="32"/>
  </w:num>
  <w:num w:numId="55">
    <w:abstractNumId w:val="38"/>
  </w:num>
  <w:num w:numId="56">
    <w:abstractNumId w:val="28"/>
  </w:num>
  <w:num w:numId="57">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6" w:nlCheck="1" w:checkStyle="1"/>
  <w:activeWritingStyle w:appName="MSWord" w:lang="en-US" w:vendorID="64" w:dllVersion="6" w:nlCheck="1" w:checkStyle="1"/>
  <w:activeWritingStyle w:appName="MSWord" w:lang="en-NZ" w:vendorID="64" w:dllVersion="6" w:nlCheck="1" w:checkStyle="1"/>
  <w:activeWritingStyle w:appName="MSWord" w:lang="en-US" w:vendorID="64" w:dllVersion="0" w:nlCheck="1" w:checkStyle="0"/>
  <w:activeWritingStyle w:appName="MSWord" w:lang="en-AU" w:vendorID="64" w:dllVersion="0" w:nlCheck="1" w:checkStyle="0"/>
  <w:activeWritingStyle w:appName="MSWord" w:lang="en-AU" w:vendorID="64" w:dllVersion="131078" w:nlCheck="1" w:checkStyle="0"/>
  <w:activeWritingStyle w:appName="MSWord" w:lang="en-US" w:vendorID="64" w:dllVersion="131078" w:nlCheck="1" w:checkStyle="0"/>
  <w:proofState w:spelling="clean" w:grammar="clean"/>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4097">
      <o:colormru v:ext="edit" colors="#d95e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4C2"/>
    <w:rsid w:val="000025EB"/>
    <w:rsid w:val="0000273A"/>
    <w:rsid w:val="00003DEB"/>
    <w:rsid w:val="000079BF"/>
    <w:rsid w:val="0001120D"/>
    <w:rsid w:val="00011AA8"/>
    <w:rsid w:val="000153D8"/>
    <w:rsid w:val="00024184"/>
    <w:rsid w:val="00024585"/>
    <w:rsid w:val="000260BA"/>
    <w:rsid w:val="000260DE"/>
    <w:rsid w:val="00026A4C"/>
    <w:rsid w:val="00026F7B"/>
    <w:rsid w:val="00027CFF"/>
    <w:rsid w:val="00032BF7"/>
    <w:rsid w:val="000345C4"/>
    <w:rsid w:val="00035098"/>
    <w:rsid w:val="00036208"/>
    <w:rsid w:val="000371D6"/>
    <w:rsid w:val="00041D02"/>
    <w:rsid w:val="0004210D"/>
    <w:rsid w:val="000467B0"/>
    <w:rsid w:val="00047889"/>
    <w:rsid w:val="00051347"/>
    <w:rsid w:val="00053A29"/>
    <w:rsid w:val="00053A76"/>
    <w:rsid w:val="00054A19"/>
    <w:rsid w:val="00055930"/>
    <w:rsid w:val="00056898"/>
    <w:rsid w:val="00057F5E"/>
    <w:rsid w:val="00063670"/>
    <w:rsid w:val="00064F4E"/>
    <w:rsid w:val="00065D01"/>
    <w:rsid w:val="00072EBF"/>
    <w:rsid w:val="00072F7F"/>
    <w:rsid w:val="00074D12"/>
    <w:rsid w:val="000750A9"/>
    <w:rsid w:val="00076A15"/>
    <w:rsid w:val="00077B00"/>
    <w:rsid w:val="00080223"/>
    <w:rsid w:val="00085D65"/>
    <w:rsid w:val="0008629C"/>
    <w:rsid w:val="00086668"/>
    <w:rsid w:val="00087EAA"/>
    <w:rsid w:val="000903D4"/>
    <w:rsid w:val="00095AE4"/>
    <w:rsid w:val="00095CD7"/>
    <w:rsid w:val="000A044A"/>
    <w:rsid w:val="000A0B64"/>
    <w:rsid w:val="000A63EB"/>
    <w:rsid w:val="000B12F8"/>
    <w:rsid w:val="000B2A20"/>
    <w:rsid w:val="000B4259"/>
    <w:rsid w:val="000B6AA2"/>
    <w:rsid w:val="000B6EA1"/>
    <w:rsid w:val="000B7B13"/>
    <w:rsid w:val="000C0D61"/>
    <w:rsid w:val="000C3F2F"/>
    <w:rsid w:val="000C61F3"/>
    <w:rsid w:val="000C741B"/>
    <w:rsid w:val="000D0229"/>
    <w:rsid w:val="000D54BF"/>
    <w:rsid w:val="000D7217"/>
    <w:rsid w:val="000E24D1"/>
    <w:rsid w:val="000E5A03"/>
    <w:rsid w:val="000E7505"/>
    <w:rsid w:val="000F08CD"/>
    <w:rsid w:val="000F1077"/>
    <w:rsid w:val="000F21E5"/>
    <w:rsid w:val="000F279B"/>
    <w:rsid w:val="000F3BBB"/>
    <w:rsid w:val="000F3CD6"/>
    <w:rsid w:val="000F4400"/>
    <w:rsid w:val="000F47E5"/>
    <w:rsid w:val="000F4F3C"/>
    <w:rsid w:val="00100E11"/>
    <w:rsid w:val="001011F3"/>
    <w:rsid w:val="00101763"/>
    <w:rsid w:val="00102BC0"/>
    <w:rsid w:val="00104368"/>
    <w:rsid w:val="001068DE"/>
    <w:rsid w:val="00106E06"/>
    <w:rsid w:val="00107E96"/>
    <w:rsid w:val="00112E1D"/>
    <w:rsid w:val="00120C42"/>
    <w:rsid w:val="001221B9"/>
    <w:rsid w:val="00122A1A"/>
    <w:rsid w:val="0012436F"/>
    <w:rsid w:val="00124593"/>
    <w:rsid w:val="0012604C"/>
    <w:rsid w:val="00130D50"/>
    <w:rsid w:val="00132491"/>
    <w:rsid w:val="00132677"/>
    <w:rsid w:val="0013314C"/>
    <w:rsid w:val="0013337E"/>
    <w:rsid w:val="00133D60"/>
    <w:rsid w:val="00137646"/>
    <w:rsid w:val="001377AA"/>
    <w:rsid w:val="00140A33"/>
    <w:rsid w:val="00143726"/>
    <w:rsid w:val="00147920"/>
    <w:rsid w:val="00151B98"/>
    <w:rsid w:val="00152F3A"/>
    <w:rsid w:val="00152FA4"/>
    <w:rsid w:val="001546DD"/>
    <w:rsid w:val="001550D0"/>
    <w:rsid w:val="00157774"/>
    <w:rsid w:val="00161263"/>
    <w:rsid w:val="001629CB"/>
    <w:rsid w:val="00164653"/>
    <w:rsid w:val="00165163"/>
    <w:rsid w:val="00166750"/>
    <w:rsid w:val="001669A6"/>
    <w:rsid w:val="00170B5F"/>
    <w:rsid w:val="00172F54"/>
    <w:rsid w:val="00173548"/>
    <w:rsid w:val="00174B91"/>
    <w:rsid w:val="00177133"/>
    <w:rsid w:val="00177366"/>
    <w:rsid w:val="0017762D"/>
    <w:rsid w:val="0017793C"/>
    <w:rsid w:val="00180C0F"/>
    <w:rsid w:val="001826E1"/>
    <w:rsid w:val="001859B2"/>
    <w:rsid w:val="0019433E"/>
    <w:rsid w:val="00195D13"/>
    <w:rsid w:val="00196FB3"/>
    <w:rsid w:val="001A0F7C"/>
    <w:rsid w:val="001A146C"/>
    <w:rsid w:val="001A1C05"/>
    <w:rsid w:val="001A5F49"/>
    <w:rsid w:val="001A6186"/>
    <w:rsid w:val="001B0E07"/>
    <w:rsid w:val="001B1775"/>
    <w:rsid w:val="001B2599"/>
    <w:rsid w:val="001B2C60"/>
    <w:rsid w:val="001B3C27"/>
    <w:rsid w:val="001C0AC8"/>
    <w:rsid w:val="001C326C"/>
    <w:rsid w:val="001C3C30"/>
    <w:rsid w:val="001C4EEE"/>
    <w:rsid w:val="001C505F"/>
    <w:rsid w:val="001C5A29"/>
    <w:rsid w:val="001C5EF2"/>
    <w:rsid w:val="001C703D"/>
    <w:rsid w:val="001D07D9"/>
    <w:rsid w:val="001D11B0"/>
    <w:rsid w:val="001D25B5"/>
    <w:rsid w:val="001D3BA2"/>
    <w:rsid w:val="001D5162"/>
    <w:rsid w:val="001D5FE2"/>
    <w:rsid w:val="001D6033"/>
    <w:rsid w:val="001E00D4"/>
    <w:rsid w:val="001F017A"/>
    <w:rsid w:val="001F14C8"/>
    <w:rsid w:val="001F285C"/>
    <w:rsid w:val="001F58D2"/>
    <w:rsid w:val="001F7C1F"/>
    <w:rsid w:val="001F7E6D"/>
    <w:rsid w:val="0020002C"/>
    <w:rsid w:val="002009D0"/>
    <w:rsid w:val="00201FA2"/>
    <w:rsid w:val="002033AD"/>
    <w:rsid w:val="002038C2"/>
    <w:rsid w:val="00203D40"/>
    <w:rsid w:val="00203F41"/>
    <w:rsid w:val="002069DC"/>
    <w:rsid w:val="00207237"/>
    <w:rsid w:val="00207F5C"/>
    <w:rsid w:val="00210625"/>
    <w:rsid w:val="002107E4"/>
    <w:rsid w:val="0021639C"/>
    <w:rsid w:val="00216482"/>
    <w:rsid w:val="00221732"/>
    <w:rsid w:val="00222C37"/>
    <w:rsid w:val="00222D87"/>
    <w:rsid w:val="00223E3A"/>
    <w:rsid w:val="00226B5E"/>
    <w:rsid w:val="00227141"/>
    <w:rsid w:val="0023000B"/>
    <w:rsid w:val="00232898"/>
    <w:rsid w:val="002332A7"/>
    <w:rsid w:val="00234E03"/>
    <w:rsid w:val="002355D9"/>
    <w:rsid w:val="00237DBE"/>
    <w:rsid w:val="00241D13"/>
    <w:rsid w:val="002420B0"/>
    <w:rsid w:val="00242679"/>
    <w:rsid w:val="00243B85"/>
    <w:rsid w:val="00245657"/>
    <w:rsid w:val="00247C84"/>
    <w:rsid w:val="00250356"/>
    <w:rsid w:val="00252CAC"/>
    <w:rsid w:val="00252DD0"/>
    <w:rsid w:val="00253138"/>
    <w:rsid w:val="00253D47"/>
    <w:rsid w:val="00254BF0"/>
    <w:rsid w:val="00256CAE"/>
    <w:rsid w:val="002604A2"/>
    <w:rsid w:val="002614D9"/>
    <w:rsid w:val="00263EA2"/>
    <w:rsid w:val="00267732"/>
    <w:rsid w:val="00267C77"/>
    <w:rsid w:val="00267E54"/>
    <w:rsid w:val="00271E25"/>
    <w:rsid w:val="00271E5A"/>
    <w:rsid w:val="002726AD"/>
    <w:rsid w:val="002737C6"/>
    <w:rsid w:val="00274B85"/>
    <w:rsid w:val="00275D55"/>
    <w:rsid w:val="00282453"/>
    <w:rsid w:val="00282B52"/>
    <w:rsid w:val="00283FE9"/>
    <w:rsid w:val="00285141"/>
    <w:rsid w:val="00287CAE"/>
    <w:rsid w:val="00291292"/>
    <w:rsid w:val="0029184B"/>
    <w:rsid w:val="0029273D"/>
    <w:rsid w:val="00295D61"/>
    <w:rsid w:val="002A0091"/>
    <w:rsid w:val="002A2103"/>
    <w:rsid w:val="002A50C8"/>
    <w:rsid w:val="002A6357"/>
    <w:rsid w:val="002A6B76"/>
    <w:rsid w:val="002B26CF"/>
    <w:rsid w:val="002B2821"/>
    <w:rsid w:val="002B2826"/>
    <w:rsid w:val="002B2FAF"/>
    <w:rsid w:val="002B3E90"/>
    <w:rsid w:val="002B7BF9"/>
    <w:rsid w:val="002C0470"/>
    <w:rsid w:val="002C2D5B"/>
    <w:rsid w:val="002C3275"/>
    <w:rsid w:val="002C363C"/>
    <w:rsid w:val="002C3849"/>
    <w:rsid w:val="002C4AD2"/>
    <w:rsid w:val="002D0B98"/>
    <w:rsid w:val="002D1699"/>
    <w:rsid w:val="002D2540"/>
    <w:rsid w:val="002D7D93"/>
    <w:rsid w:val="002E00A4"/>
    <w:rsid w:val="002E1077"/>
    <w:rsid w:val="002E1A22"/>
    <w:rsid w:val="002E1EB5"/>
    <w:rsid w:val="002E2B23"/>
    <w:rsid w:val="002E40CC"/>
    <w:rsid w:val="002E4394"/>
    <w:rsid w:val="002E4B70"/>
    <w:rsid w:val="002E6019"/>
    <w:rsid w:val="002F02F0"/>
    <w:rsid w:val="002F4A54"/>
    <w:rsid w:val="002F67C7"/>
    <w:rsid w:val="0030148F"/>
    <w:rsid w:val="0030298A"/>
    <w:rsid w:val="00302F23"/>
    <w:rsid w:val="0030537C"/>
    <w:rsid w:val="00306317"/>
    <w:rsid w:val="00307032"/>
    <w:rsid w:val="00307B96"/>
    <w:rsid w:val="00312AA3"/>
    <w:rsid w:val="003162B6"/>
    <w:rsid w:val="003172C9"/>
    <w:rsid w:val="00320A6D"/>
    <w:rsid w:val="00323D9E"/>
    <w:rsid w:val="003244A8"/>
    <w:rsid w:val="00324C73"/>
    <w:rsid w:val="00330242"/>
    <w:rsid w:val="0033042B"/>
    <w:rsid w:val="00330C44"/>
    <w:rsid w:val="00334E7C"/>
    <w:rsid w:val="0033618E"/>
    <w:rsid w:val="00336E1A"/>
    <w:rsid w:val="00340C09"/>
    <w:rsid w:val="00341151"/>
    <w:rsid w:val="00341DFD"/>
    <w:rsid w:val="00342904"/>
    <w:rsid w:val="00343BCD"/>
    <w:rsid w:val="00344E9A"/>
    <w:rsid w:val="00353A1C"/>
    <w:rsid w:val="00353C82"/>
    <w:rsid w:val="003553C6"/>
    <w:rsid w:val="00356124"/>
    <w:rsid w:val="00357E5C"/>
    <w:rsid w:val="0036000C"/>
    <w:rsid w:val="00360930"/>
    <w:rsid w:val="00362ABF"/>
    <w:rsid w:val="00362C7A"/>
    <w:rsid w:val="003632B2"/>
    <w:rsid w:val="00363365"/>
    <w:rsid w:val="00363C0C"/>
    <w:rsid w:val="0036424F"/>
    <w:rsid w:val="00365A34"/>
    <w:rsid w:val="00365E51"/>
    <w:rsid w:val="0036780F"/>
    <w:rsid w:val="003704D9"/>
    <w:rsid w:val="00370CBD"/>
    <w:rsid w:val="00370E26"/>
    <w:rsid w:val="00371B45"/>
    <w:rsid w:val="003732E4"/>
    <w:rsid w:val="00374711"/>
    <w:rsid w:val="00376101"/>
    <w:rsid w:val="0038056D"/>
    <w:rsid w:val="00380A53"/>
    <w:rsid w:val="0038104D"/>
    <w:rsid w:val="00381A7B"/>
    <w:rsid w:val="00381CF5"/>
    <w:rsid w:val="003854F8"/>
    <w:rsid w:val="00385A5F"/>
    <w:rsid w:val="00391ABA"/>
    <w:rsid w:val="003928FB"/>
    <w:rsid w:val="00394D7C"/>
    <w:rsid w:val="003A11E6"/>
    <w:rsid w:val="003A31EC"/>
    <w:rsid w:val="003A62BC"/>
    <w:rsid w:val="003B01B2"/>
    <w:rsid w:val="003B05EB"/>
    <w:rsid w:val="003B2629"/>
    <w:rsid w:val="003B76D6"/>
    <w:rsid w:val="003B77FC"/>
    <w:rsid w:val="003B786A"/>
    <w:rsid w:val="003C01B5"/>
    <w:rsid w:val="003C15C5"/>
    <w:rsid w:val="003C6DA9"/>
    <w:rsid w:val="003C7E08"/>
    <w:rsid w:val="003D0ED5"/>
    <w:rsid w:val="003D31E3"/>
    <w:rsid w:val="003D3636"/>
    <w:rsid w:val="003D395B"/>
    <w:rsid w:val="003D3E43"/>
    <w:rsid w:val="003D427B"/>
    <w:rsid w:val="003D4B7E"/>
    <w:rsid w:val="003D5412"/>
    <w:rsid w:val="003D6050"/>
    <w:rsid w:val="003D6EE4"/>
    <w:rsid w:val="003D7F7D"/>
    <w:rsid w:val="003E3ACF"/>
    <w:rsid w:val="003E437F"/>
    <w:rsid w:val="003E6D71"/>
    <w:rsid w:val="003E71D0"/>
    <w:rsid w:val="003F0D2F"/>
    <w:rsid w:val="003F16B6"/>
    <w:rsid w:val="003F6C5C"/>
    <w:rsid w:val="003F7E9E"/>
    <w:rsid w:val="004039B0"/>
    <w:rsid w:val="004039C9"/>
    <w:rsid w:val="00404184"/>
    <w:rsid w:val="00410388"/>
    <w:rsid w:val="00411934"/>
    <w:rsid w:val="00411A8B"/>
    <w:rsid w:val="004123C2"/>
    <w:rsid w:val="00417DC3"/>
    <w:rsid w:val="00420181"/>
    <w:rsid w:val="00420E47"/>
    <w:rsid w:val="00425F75"/>
    <w:rsid w:val="00427025"/>
    <w:rsid w:val="004307BF"/>
    <w:rsid w:val="004350DD"/>
    <w:rsid w:val="00435373"/>
    <w:rsid w:val="00435949"/>
    <w:rsid w:val="00436360"/>
    <w:rsid w:val="004403C3"/>
    <w:rsid w:val="00443D2E"/>
    <w:rsid w:val="00446032"/>
    <w:rsid w:val="0045204B"/>
    <w:rsid w:val="00456D97"/>
    <w:rsid w:val="00457333"/>
    <w:rsid w:val="00460DF5"/>
    <w:rsid w:val="00461283"/>
    <w:rsid w:val="00461D35"/>
    <w:rsid w:val="00462D24"/>
    <w:rsid w:val="00462F72"/>
    <w:rsid w:val="00470CA2"/>
    <w:rsid w:val="00472D50"/>
    <w:rsid w:val="00474367"/>
    <w:rsid w:val="00476711"/>
    <w:rsid w:val="00476EDF"/>
    <w:rsid w:val="00476F88"/>
    <w:rsid w:val="0048004D"/>
    <w:rsid w:val="00480A4D"/>
    <w:rsid w:val="004824C4"/>
    <w:rsid w:val="00485837"/>
    <w:rsid w:val="00486008"/>
    <w:rsid w:val="00486820"/>
    <w:rsid w:val="00490DDF"/>
    <w:rsid w:val="0049126A"/>
    <w:rsid w:val="00491618"/>
    <w:rsid w:val="00492CC1"/>
    <w:rsid w:val="00493ECC"/>
    <w:rsid w:val="00494CD4"/>
    <w:rsid w:val="00494E83"/>
    <w:rsid w:val="00495469"/>
    <w:rsid w:val="004971D6"/>
    <w:rsid w:val="004A12CA"/>
    <w:rsid w:val="004A290A"/>
    <w:rsid w:val="004A3265"/>
    <w:rsid w:val="004A3A7D"/>
    <w:rsid w:val="004A45B7"/>
    <w:rsid w:val="004A4D4F"/>
    <w:rsid w:val="004B0206"/>
    <w:rsid w:val="004B3B9A"/>
    <w:rsid w:val="004C2EDC"/>
    <w:rsid w:val="004C39B6"/>
    <w:rsid w:val="004C7FD3"/>
    <w:rsid w:val="004D04CD"/>
    <w:rsid w:val="004D30AE"/>
    <w:rsid w:val="004D3AFD"/>
    <w:rsid w:val="004D5065"/>
    <w:rsid w:val="004D5ACC"/>
    <w:rsid w:val="004D608D"/>
    <w:rsid w:val="004E0A08"/>
    <w:rsid w:val="004E152B"/>
    <w:rsid w:val="004E4AA4"/>
    <w:rsid w:val="004F2398"/>
    <w:rsid w:val="004F3027"/>
    <w:rsid w:val="004F3B91"/>
    <w:rsid w:val="004F4581"/>
    <w:rsid w:val="004F5389"/>
    <w:rsid w:val="004F623A"/>
    <w:rsid w:val="00500583"/>
    <w:rsid w:val="005010F6"/>
    <w:rsid w:val="0050290B"/>
    <w:rsid w:val="00503AD7"/>
    <w:rsid w:val="00503F93"/>
    <w:rsid w:val="00505937"/>
    <w:rsid w:val="00511AC2"/>
    <w:rsid w:val="0051395A"/>
    <w:rsid w:val="005175A4"/>
    <w:rsid w:val="00522B70"/>
    <w:rsid w:val="00522DD9"/>
    <w:rsid w:val="00524431"/>
    <w:rsid w:val="0052505B"/>
    <w:rsid w:val="0052604D"/>
    <w:rsid w:val="00526484"/>
    <w:rsid w:val="00526EE1"/>
    <w:rsid w:val="0053247D"/>
    <w:rsid w:val="005332AF"/>
    <w:rsid w:val="0053344E"/>
    <w:rsid w:val="00534B10"/>
    <w:rsid w:val="00534D88"/>
    <w:rsid w:val="0053538E"/>
    <w:rsid w:val="00536F6E"/>
    <w:rsid w:val="0054108D"/>
    <w:rsid w:val="0054246B"/>
    <w:rsid w:val="0054303D"/>
    <w:rsid w:val="005435B8"/>
    <w:rsid w:val="005449E1"/>
    <w:rsid w:val="005519E5"/>
    <w:rsid w:val="0055200B"/>
    <w:rsid w:val="00554DF6"/>
    <w:rsid w:val="00562C1D"/>
    <w:rsid w:val="00563123"/>
    <w:rsid w:val="00563596"/>
    <w:rsid w:val="00563910"/>
    <w:rsid w:val="00565386"/>
    <w:rsid w:val="00565CEE"/>
    <w:rsid w:val="0056693D"/>
    <w:rsid w:val="00570511"/>
    <w:rsid w:val="00570C77"/>
    <w:rsid w:val="00573711"/>
    <w:rsid w:val="00575883"/>
    <w:rsid w:val="00576AFB"/>
    <w:rsid w:val="00576B71"/>
    <w:rsid w:val="005772DB"/>
    <w:rsid w:val="0057760D"/>
    <w:rsid w:val="00584657"/>
    <w:rsid w:val="0058497A"/>
    <w:rsid w:val="00586084"/>
    <w:rsid w:val="00586224"/>
    <w:rsid w:val="00586CB2"/>
    <w:rsid w:val="005907EB"/>
    <w:rsid w:val="00592D4D"/>
    <w:rsid w:val="005945CE"/>
    <w:rsid w:val="00596D97"/>
    <w:rsid w:val="00597CE9"/>
    <w:rsid w:val="005A092C"/>
    <w:rsid w:val="005A19A4"/>
    <w:rsid w:val="005A2076"/>
    <w:rsid w:val="005A3283"/>
    <w:rsid w:val="005A4F0C"/>
    <w:rsid w:val="005A58C8"/>
    <w:rsid w:val="005A62C7"/>
    <w:rsid w:val="005A74D2"/>
    <w:rsid w:val="005B0287"/>
    <w:rsid w:val="005B0652"/>
    <w:rsid w:val="005B2854"/>
    <w:rsid w:val="005B4465"/>
    <w:rsid w:val="005B57FE"/>
    <w:rsid w:val="005C146F"/>
    <w:rsid w:val="005C2899"/>
    <w:rsid w:val="005C2EFE"/>
    <w:rsid w:val="005C38C1"/>
    <w:rsid w:val="005C39AF"/>
    <w:rsid w:val="005C480F"/>
    <w:rsid w:val="005C55A8"/>
    <w:rsid w:val="005C5BDC"/>
    <w:rsid w:val="005C74B0"/>
    <w:rsid w:val="005D1C6C"/>
    <w:rsid w:val="005D2B4F"/>
    <w:rsid w:val="005D3C08"/>
    <w:rsid w:val="005D532E"/>
    <w:rsid w:val="005D5FB3"/>
    <w:rsid w:val="005D6C0C"/>
    <w:rsid w:val="005E0DEA"/>
    <w:rsid w:val="005E2DD9"/>
    <w:rsid w:val="005F2CD5"/>
    <w:rsid w:val="005F73C2"/>
    <w:rsid w:val="00600C59"/>
    <w:rsid w:val="00601990"/>
    <w:rsid w:val="00601B70"/>
    <w:rsid w:val="00603E28"/>
    <w:rsid w:val="00604030"/>
    <w:rsid w:val="006054ED"/>
    <w:rsid w:val="00606512"/>
    <w:rsid w:val="006079B0"/>
    <w:rsid w:val="00613C6B"/>
    <w:rsid w:val="00616205"/>
    <w:rsid w:val="00616A3B"/>
    <w:rsid w:val="00617462"/>
    <w:rsid w:val="006176E3"/>
    <w:rsid w:val="00620992"/>
    <w:rsid w:val="0062176C"/>
    <w:rsid w:val="00622784"/>
    <w:rsid w:val="00622AC3"/>
    <w:rsid w:val="00623EBB"/>
    <w:rsid w:val="0062467C"/>
    <w:rsid w:val="00626F5A"/>
    <w:rsid w:val="00627D66"/>
    <w:rsid w:val="00630113"/>
    <w:rsid w:val="00634514"/>
    <w:rsid w:val="00634A49"/>
    <w:rsid w:val="00635104"/>
    <w:rsid w:val="00636153"/>
    <w:rsid w:val="00636379"/>
    <w:rsid w:val="00637E0F"/>
    <w:rsid w:val="00641B36"/>
    <w:rsid w:val="0064271C"/>
    <w:rsid w:val="00644274"/>
    <w:rsid w:val="006447F8"/>
    <w:rsid w:val="00644C50"/>
    <w:rsid w:val="00646B8E"/>
    <w:rsid w:val="00646DB8"/>
    <w:rsid w:val="00647D44"/>
    <w:rsid w:val="00652756"/>
    <w:rsid w:val="00654408"/>
    <w:rsid w:val="0065586F"/>
    <w:rsid w:val="00655E2C"/>
    <w:rsid w:val="00663E52"/>
    <w:rsid w:val="00664645"/>
    <w:rsid w:val="006650CE"/>
    <w:rsid w:val="00670354"/>
    <w:rsid w:val="00670D5A"/>
    <w:rsid w:val="00672002"/>
    <w:rsid w:val="0067778B"/>
    <w:rsid w:val="0067781E"/>
    <w:rsid w:val="00680779"/>
    <w:rsid w:val="00680F52"/>
    <w:rsid w:val="006834CF"/>
    <w:rsid w:val="00683F76"/>
    <w:rsid w:val="00686611"/>
    <w:rsid w:val="00686D0F"/>
    <w:rsid w:val="00690EA3"/>
    <w:rsid w:val="00692872"/>
    <w:rsid w:val="00694497"/>
    <w:rsid w:val="00695808"/>
    <w:rsid w:val="00696B07"/>
    <w:rsid w:val="006975A7"/>
    <w:rsid w:val="006A05FC"/>
    <w:rsid w:val="006A0DFC"/>
    <w:rsid w:val="006A0E7B"/>
    <w:rsid w:val="006A1A71"/>
    <w:rsid w:val="006A36DC"/>
    <w:rsid w:val="006A3822"/>
    <w:rsid w:val="006A5582"/>
    <w:rsid w:val="006A560F"/>
    <w:rsid w:val="006B0736"/>
    <w:rsid w:val="006B0F55"/>
    <w:rsid w:val="006B305A"/>
    <w:rsid w:val="006B37F9"/>
    <w:rsid w:val="006B3E83"/>
    <w:rsid w:val="006B47F9"/>
    <w:rsid w:val="006B7701"/>
    <w:rsid w:val="006C0583"/>
    <w:rsid w:val="006C16EF"/>
    <w:rsid w:val="006C2494"/>
    <w:rsid w:val="006C5654"/>
    <w:rsid w:val="006D12A6"/>
    <w:rsid w:val="006D60DA"/>
    <w:rsid w:val="006D7ED1"/>
    <w:rsid w:val="006E0148"/>
    <w:rsid w:val="006E17FC"/>
    <w:rsid w:val="006E186E"/>
    <w:rsid w:val="006E3807"/>
    <w:rsid w:val="006E3CF7"/>
    <w:rsid w:val="006E506A"/>
    <w:rsid w:val="006E52F3"/>
    <w:rsid w:val="006E56E2"/>
    <w:rsid w:val="006E5742"/>
    <w:rsid w:val="006E5E40"/>
    <w:rsid w:val="006F13A8"/>
    <w:rsid w:val="006F1505"/>
    <w:rsid w:val="006F3C9B"/>
    <w:rsid w:val="006F4A95"/>
    <w:rsid w:val="00705824"/>
    <w:rsid w:val="00705D54"/>
    <w:rsid w:val="00706DA7"/>
    <w:rsid w:val="00711AE3"/>
    <w:rsid w:val="00712082"/>
    <w:rsid w:val="00712473"/>
    <w:rsid w:val="00716BA6"/>
    <w:rsid w:val="007207F3"/>
    <w:rsid w:val="007223C0"/>
    <w:rsid w:val="00727F75"/>
    <w:rsid w:val="0073072B"/>
    <w:rsid w:val="0073197A"/>
    <w:rsid w:val="00732BB6"/>
    <w:rsid w:val="00732E1B"/>
    <w:rsid w:val="00732EB6"/>
    <w:rsid w:val="00733736"/>
    <w:rsid w:val="0073481E"/>
    <w:rsid w:val="00735A54"/>
    <w:rsid w:val="00735BE8"/>
    <w:rsid w:val="00737106"/>
    <w:rsid w:val="00737CD3"/>
    <w:rsid w:val="00742D60"/>
    <w:rsid w:val="007455CF"/>
    <w:rsid w:val="007460E2"/>
    <w:rsid w:val="0074624E"/>
    <w:rsid w:val="0075327D"/>
    <w:rsid w:val="00753C1C"/>
    <w:rsid w:val="0076108A"/>
    <w:rsid w:val="007638F5"/>
    <w:rsid w:val="00764A62"/>
    <w:rsid w:val="0077153E"/>
    <w:rsid w:val="00772F1B"/>
    <w:rsid w:val="00774BA9"/>
    <w:rsid w:val="00774EF1"/>
    <w:rsid w:val="007757CC"/>
    <w:rsid w:val="00780433"/>
    <w:rsid w:val="0078068B"/>
    <w:rsid w:val="0078093B"/>
    <w:rsid w:val="007829E9"/>
    <w:rsid w:val="00783823"/>
    <w:rsid w:val="00783B7B"/>
    <w:rsid w:val="00783DDB"/>
    <w:rsid w:val="00792801"/>
    <w:rsid w:val="007960B3"/>
    <w:rsid w:val="007967C4"/>
    <w:rsid w:val="00796D28"/>
    <w:rsid w:val="007A2244"/>
    <w:rsid w:val="007A2442"/>
    <w:rsid w:val="007A2445"/>
    <w:rsid w:val="007A57CB"/>
    <w:rsid w:val="007A5D14"/>
    <w:rsid w:val="007A6E59"/>
    <w:rsid w:val="007A79E9"/>
    <w:rsid w:val="007B1320"/>
    <w:rsid w:val="007B2654"/>
    <w:rsid w:val="007B6E1F"/>
    <w:rsid w:val="007B700C"/>
    <w:rsid w:val="007B75BC"/>
    <w:rsid w:val="007C24F5"/>
    <w:rsid w:val="007C6263"/>
    <w:rsid w:val="007D113E"/>
    <w:rsid w:val="007D1530"/>
    <w:rsid w:val="007D55C9"/>
    <w:rsid w:val="007D689D"/>
    <w:rsid w:val="007E3409"/>
    <w:rsid w:val="007E37B1"/>
    <w:rsid w:val="007E3ED6"/>
    <w:rsid w:val="007E60BA"/>
    <w:rsid w:val="007E6684"/>
    <w:rsid w:val="007E6F05"/>
    <w:rsid w:val="007E7431"/>
    <w:rsid w:val="007F07DB"/>
    <w:rsid w:val="007F0D66"/>
    <w:rsid w:val="007F1178"/>
    <w:rsid w:val="007F215C"/>
    <w:rsid w:val="007F2FCE"/>
    <w:rsid w:val="007F4482"/>
    <w:rsid w:val="007F5D86"/>
    <w:rsid w:val="007F5F19"/>
    <w:rsid w:val="007F604F"/>
    <w:rsid w:val="007F6EAE"/>
    <w:rsid w:val="00800C9B"/>
    <w:rsid w:val="00801110"/>
    <w:rsid w:val="008013BA"/>
    <w:rsid w:val="00802966"/>
    <w:rsid w:val="008036CE"/>
    <w:rsid w:val="00803831"/>
    <w:rsid w:val="00807D0A"/>
    <w:rsid w:val="00810611"/>
    <w:rsid w:val="00812390"/>
    <w:rsid w:val="00813FD8"/>
    <w:rsid w:val="00814295"/>
    <w:rsid w:val="008143A6"/>
    <w:rsid w:val="0081529A"/>
    <w:rsid w:val="00817229"/>
    <w:rsid w:val="0082076B"/>
    <w:rsid w:val="00820842"/>
    <w:rsid w:val="00820DC6"/>
    <w:rsid w:val="008218B0"/>
    <w:rsid w:val="00822247"/>
    <w:rsid w:val="00823F95"/>
    <w:rsid w:val="0082421F"/>
    <w:rsid w:val="0082675F"/>
    <w:rsid w:val="00826A46"/>
    <w:rsid w:val="00830420"/>
    <w:rsid w:val="00832251"/>
    <w:rsid w:val="00835066"/>
    <w:rsid w:val="00835813"/>
    <w:rsid w:val="00837B6E"/>
    <w:rsid w:val="00840514"/>
    <w:rsid w:val="00840D7C"/>
    <w:rsid w:val="00842548"/>
    <w:rsid w:val="008444B0"/>
    <w:rsid w:val="00844AE2"/>
    <w:rsid w:val="0084511B"/>
    <w:rsid w:val="00846703"/>
    <w:rsid w:val="0085018C"/>
    <w:rsid w:val="00850FE0"/>
    <w:rsid w:val="00852844"/>
    <w:rsid w:val="00855615"/>
    <w:rsid w:val="0085570C"/>
    <w:rsid w:val="00856A36"/>
    <w:rsid w:val="00860D7D"/>
    <w:rsid w:val="00860E62"/>
    <w:rsid w:val="00861F8B"/>
    <w:rsid w:val="00863E18"/>
    <w:rsid w:val="00864969"/>
    <w:rsid w:val="00867347"/>
    <w:rsid w:val="00867BF2"/>
    <w:rsid w:val="00870182"/>
    <w:rsid w:val="008773E9"/>
    <w:rsid w:val="00880BB2"/>
    <w:rsid w:val="00880DC0"/>
    <w:rsid w:val="00880F59"/>
    <w:rsid w:val="008818F4"/>
    <w:rsid w:val="00882D95"/>
    <w:rsid w:val="0088456F"/>
    <w:rsid w:val="00884BAA"/>
    <w:rsid w:val="00886791"/>
    <w:rsid w:val="0089197B"/>
    <w:rsid w:val="00892B66"/>
    <w:rsid w:val="00895A02"/>
    <w:rsid w:val="00895F58"/>
    <w:rsid w:val="0089672B"/>
    <w:rsid w:val="00896F89"/>
    <w:rsid w:val="008A274F"/>
    <w:rsid w:val="008A37C1"/>
    <w:rsid w:val="008A5127"/>
    <w:rsid w:val="008A5381"/>
    <w:rsid w:val="008A675A"/>
    <w:rsid w:val="008A7005"/>
    <w:rsid w:val="008B1E1F"/>
    <w:rsid w:val="008B3800"/>
    <w:rsid w:val="008B380F"/>
    <w:rsid w:val="008B512D"/>
    <w:rsid w:val="008B70D3"/>
    <w:rsid w:val="008B7B48"/>
    <w:rsid w:val="008C0583"/>
    <w:rsid w:val="008C0600"/>
    <w:rsid w:val="008C1E7D"/>
    <w:rsid w:val="008C3159"/>
    <w:rsid w:val="008C35D8"/>
    <w:rsid w:val="008D307C"/>
    <w:rsid w:val="008D36EE"/>
    <w:rsid w:val="008D5EED"/>
    <w:rsid w:val="008D6610"/>
    <w:rsid w:val="008D7C4B"/>
    <w:rsid w:val="008E158B"/>
    <w:rsid w:val="008E2315"/>
    <w:rsid w:val="008E3B2E"/>
    <w:rsid w:val="008E54F1"/>
    <w:rsid w:val="008E63DE"/>
    <w:rsid w:val="008F1260"/>
    <w:rsid w:val="008F306D"/>
    <w:rsid w:val="008F4A75"/>
    <w:rsid w:val="008F5DBB"/>
    <w:rsid w:val="009022E7"/>
    <w:rsid w:val="00911BEE"/>
    <w:rsid w:val="0091546E"/>
    <w:rsid w:val="00915A14"/>
    <w:rsid w:val="00916DD9"/>
    <w:rsid w:val="00920110"/>
    <w:rsid w:val="00920877"/>
    <w:rsid w:val="00920B49"/>
    <w:rsid w:val="00921226"/>
    <w:rsid w:val="00921FB6"/>
    <w:rsid w:val="00922515"/>
    <w:rsid w:val="00924F37"/>
    <w:rsid w:val="009251D8"/>
    <w:rsid w:val="009264B0"/>
    <w:rsid w:val="009334A8"/>
    <w:rsid w:val="00933529"/>
    <w:rsid w:val="00935A31"/>
    <w:rsid w:val="00936A33"/>
    <w:rsid w:val="00936F1F"/>
    <w:rsid w:val="00941EF8"/>
    <w:rsid w:val="0094417E"/>
    <w:rsid w:val="009455E5"/>
    <w:rsid w:val="00946E10"/>
    <w:rsid w:val="00947059"/>
    <w:rsid w:val="009507BC"/>
    <w:rsid w:val="00952296"/>
    <w:rsid w:val="00952799"/>
    <w:rsid w:val="00953E96"/>
    <w:rsid w:val="00955575"/>
    <w:rsid w:val="00961AAD"/>
    <w:rsid w:val="00961E7D"/>
    <w:rsid w:val="0096274A"/>
    <w:rsid w:val="009627C1"/>
    <w:rsid w:val="00962FEF"/>
    <w:rsid w:val="00965D50"/>
    <w:rsid w:val="00970133"/>
    <w:rsid w:val="00970816"/>
    <w:rsid w:val="0097139A"/>
    <w:rsid w:val="009717DA"/>
    <w:rsid w:val="009718A2"/>
    <w:rsid w:val="00972A4E"/>
    <w:rsid w:val="00972C28"/>
    <w:rsid w:val="009761DD"/>
    <w:rsid w:val="00976337"/>
    <w:rsid w:val="009832A5"/>
    <w:rsid w:val="009834B5"/>
    <w:rsid w:val="00983FC8"/>
    <w:rsid w:val="00985BA3"/>
    <w:rsid w:val="009916F5"/>
    <w:rsid w:val="00991D2F"/>
    <w:rsid w:val="0099388C"/>
    <w:rsid w:val="009A2036"/>
    <w:rsid w:val="009A2C16"/>
    <w:rsid w:val="009A37CF"/>
    <w:rsid w:val="009A5245"/>
    <w:rsid w:val="009A75CA"/>
    <w:rsid w:val="009B07A5"/>
    <w:rsid w:val="009B0C69"/>
    <w:rsid w:val="009B1DBD"/>
    <w:rsid w:val="009B32EA"/>
    <w:rsid w:val="009B534F"/>
    <w:rsid w:val="009B7745"/>
    <w:rsid w:val="009C056D"/>
    <w:rsid w:val="009C0A72"/>
    <w:rsid w:val="009C17C3"/>
    <w:rsid w:val="009C67BB"/>
    <w:rsid w:val="009C77E7"/>
    <w:rsid w:val="009D4226"/>
    <w:rsid w:val="009D7367"/>
    <w:rsid w:val="009D7573"/>
    <w:rsid w:val="009E0FEB"/>
    <w:rsid w:val="009E1282"/>
    <w:rsid w:val="009E3D9D"/>
    <w:rsid w:val="009E479A"/>
    <w:rsid w:val="009E53CD"/>
    <w:rsid w:val="009E5B94"/>
    <w:rsid w:val="009F051D"/>
    <w:rsid w:val="009F474C"/>
    <w:rsid w:val="009F53BA"/>
    <w:rsid w:val="00A00BB1"/>
    <w:rsid w:val="00A02B9E"/>
    <w:rsid w:val="00A03940"/>
    <w:rsid w:val="00A11B59"/>
    <w:rsid w:val="00A12BA8"/>
    <w:rsid w:val="00A1360C"/>
    <w:rsid w:val="00A13A86"/>
    <w:rsid w:val="00A160C1"/>
    <w:rsid w:val="00A160CE"/>
    <w:rsid w:val="00A16144"/>
    <w:rsid w:val="00A17861"/>
    <w:rsid w:val="00A20AA9"/>
    <w:rsid w:val="00A22374"/>
    <w:rsid w:val="00A22382"/>
    <w:rsid w:val="00A2285B"/>
    <w:rsid w:val="00A22CB7"/>
    <w:rsid w:val="00A23CE3"/>
    <w:rsid w:val="00A25BA6"/>
    <w:rsid w:val="00A25CC1"/>
    <w:rsid w:val="00A35660"/>
    <w:rsid w:val="00A36FB4"/>
    <w:rsid w:val="00A373B7"/>
    <w:rsid w:val="00A42661"/>
    <w:rsid w:val="00A44A1F"/>
    <w:rsid w:val="00A47CD5"/>
    <w:rsid w:val="00A512DB"/>
    <w:rsid w:val="00A5381E"/>
    <w:rsid w:val="00A554FF"/>
    <w:rsid w:val="00A570A4"/>
    <w:rsid w:val="00A61165"/>
    <w:rsid w:val="00A61417"/>
    <w:rsid w:val="00A621CC"/>
    <w:rsid w:val="00A62210"/>
    <w:rsid w:val="00A62DB9"/>
    <w:rsid w:val="00A62E7D"/>
    <w:rsid w:val="00A62F6F"/>
    <w:rsid w:val="00A648D1"/>
    <w:rsid w:val="00A65C8E"/>
    <w:rsid w:val="00A66566"/>
    <w:rsid w:val="00A72D43"/>
    <w:rsid w:val="00A74926"/>
    <w:rsid w:val="00A768BA"/>
    <w:rsid w:val="00A82C73"/>
    <w:rsid w:val="00A83D1B"/>
    <w:rsid w:val="00A869A7"/>
    <w:rsid w:val="00A92C0A"/>
    <w:rsid w:val="00A959DE"/>
    <w:rsid w:val="00A975C5"/>
    <w:rsid w:val="00A97F2C"/>
    <w:rsid w:val="00A97FD2"/>
    <w:rsid w:val="00AA041D"/>
    <w:rsid w:val="00AA34AD"/>
    <w:rsid w:val="00AA6537"/>
    <w:rsid w:val="00AB1FDA"/>
    <w:rsid w:val="00AB25D4"/>
    <w:rsid w:val="00AB4252"/>
    <w:rsid w:val="00AC0675"/>
    <w:rsid w:val="00AC0A40"/>
    <w:rsid w:val="00AC55AF"/>
    <w:rsid w:val="00AC5EF3"/>
    <w:rsid w:val="00AC64BE"/>
    <w:rsid w:val="00AC6E23"/>
    <w:rsid w:val="00AD0FC8"/>
    <w:rsid w:val="00AD59B4"/>
    <w:rsid w:val="00AD5BF3"/>
    <w:rsid w:val="00AD6923"/>
    <w:rsid w:val="00AD6C90"/>
    <w:rsid w:val="00AE1BBB"/>
    <w:rsid w:val="00AE1C09"/>
    <w:rsid w:val="00AE3459"/>
    <w:rsid w:val="00AE36A1"/>
    <w:rsid w:val="00AE3AF4"/>
    <w:rsid w:val="00AE4582"/>
    <w:rsid w:val="00AE5C30"/>
    <w:rsid w:val="00AF14DE"/>
    <w:rsid w:val="00AF1CDA"/>
    <w:rsid w:val="00AF466D"/>
    <w:rsid w:val="00AF498F"/>
    <w:rsid w:val="00AF5505"/>
    <w:rsid w:val="00AF6399"/>
    <w:rsid w:val="00AF7CAD"/>
    <w:rsid w:val="00B00DEE"/>
    <w:rsid w:val="00B038E3"/>
    <w:rsid w:val="00B05547"/>
    <w:rsid w:val="00B0621E"/>
    <w:rsid w:val="00B1194B"/>
    <w:rsid w:val="00B1237C"/>
    <w:rsid w:val="00B1241E"/>
    <w:rsid w:val="00B16B54"/>
    <w:rsid w:val="00B16E1C"/>
    <w:rsid w:val="00B17819"/>
    <w:rsid w:val="00B17DC7"/>
    <w:rsid w:val="00B218FE"/>
    <w:rsid w:val="00B22BF8"/>
    <w:rsid w:val="00B242F3"/>
    <w:rsid w:val="00B24682"/>
    <w:rsid w:val="00B25809"/>
    <w:rsid w:val="00B31360"/>
    <w:rsid w:val="00B31E79"/>
    <w:rsid w:val="00B33E1A"/>
    <w:rsid w:val="00B33FBE"/>
    <w:rsid w:val="00B40554"/>
    <w:rsid w:val="00B42364"/>
    <w:rsid w:val="00B445B4"/>
    <w:rsid w:val="00B46C9B"/>
    <w:rsid w:val="00B50DD7"/>
    <w:rsid w:val="00B5234B"/>
    <w:rsid w:val="00B53613"/>
    <w:rsid w:val="00B53A29"/>
    <w:rsid w:val="00B53A4B"/>
    <w:rsid w:val="00B53D98"/>
    <w:rsid w:val="00B5706F"/>
    <w:rsid w:val="00B60120"/>
    <w:rsid w:val="00B63260"/>
    <w:rsid w:val="00B644D8"/>
    <w:rsid w:val="00B65659"/>
    <w:rsid w:val="00B6587F"/>
    <w:rsid w:val="00B666B6"/>
    <w:rsid w:val="00B705CC"/>
    <w:rsid w:val="00B71B47"/>
    <w:rsid w:val="00B720E1"/>
    <w:rsid w:val="00B728FE"/>
    <w:rsid w:val="00B7469B"/>
    <w:rsid w:val="00B74D11"/>
    <w:rsid w:val="00B75B3E"/>
    <w:rsid w:val="00B75CB9"/>
    <w:rsid w:val="00B764D2"/>
    <w:rsid w:val="00B77095"/>
    <w:rsid w:val="00B86D2D"/>
    <w:rsid w:val="00B901FD"/>
    <w:rsid w:val="00B91094"/>
    <w:rsid w:val="00B91DA0"/>
    <w:rsid w:val="00B9389D"/>
    <w:rsid w:val="00B94D8A"/>
    <w:rsid w:val="00B95312"/>
    <w:rsid w:val="00B9575C"/>
    <w:rsid w:val="00B97F75"/>
    <w:rsid w:val="00BA2EEB"/>
    <w:rsid w:val="00BA3370"/>
    <w:rsid w:val="00BA49A9"/>
    <w:rsid w:val="00BA4BC9"/>
    <w:rsid w:val="00BA654E"/>
    <w:rsid w:val="00BA70F3"/>
    <w:rsid w:val="00BB115E"/>
    <w:rsid w:val="00BB1AE6"/>
    <w:rsid w:val="00BB3AEE"/>
    <w:rsid w:val="00BB3F14"/>
    <w:rsid w:val="00BB41BB"/>
    <w:rsid w:val="00BB63EA"/>
    <w:rsid w:val="00BB77A6"/>
    <w:rsid w:val="00BC082F"/>
    <w:rsid w:val="00BC0F78"/>
    <w:rsid w:val="00BC49B4"/>
    <w:rsid w:val="00BC642C"/>
    <w:rsid w:val="00BC6EE2"/>
    <w:rsid w:val="00BD0846"/>
    <w:rsid w:val="00BD151E"/>
    <w:rsid w:val="00BD1AB6"/>
    <w:rsid w:val="00BE28F1"/>
    <w:rsid w:val="00BE3C75"/>
    <w:rsid w:val="00BF0B5A"/>
    <w:rsid w:val="00BF0D2C"/>
    <w:rsid w:val="00BF0E7A"/>
    <w:rsid w:val="00BF110E"/>
    <w:rsid w:val="00BF7E41"/>
    <w:rsid w:val="00C01498"/>
    <w:rsid w:val="00C02008"/>
    <w:rsid w:val="00C022CC"/>
    <w:rsid w:val="00C028B2"/>
    <w:rsid w:val="00C03DA4"/>
    <w:rsid w:val="00C058ED"/>
    <w:rsid w:val="00C05F4F"/>
    <w:rsid w:val="00C11B0D"/>
    <w:rsid w:val="00C150C4"/>
    <w:rsid w:val="00C1519C"/>
    <w:rsid w:val="00C154A8"/>
    <w:rsid w:val="00C170ED"/>
    <w:rsid w:val="00C17C36"/>
    <w:rsid w:val="00C2428D"/>
    <w:rsid w:val="00C25AA6"/>
    <w:rsid w:val="00C25F47"/>
    <w:rsid w:val="00C272D7"/>
    <w:rsid w:val="00C2735E"/>
    <w:rsid w:val="00C300F8"/>
    <w:rsid w:val="00C3116D"/>
    <w:rsid w:val="00C31E03"/>
    <w:rsid w:val="00C336B6"/>
    <w:rsid w:val="00C345EC"/>
    <w:rsid w:val="00C34BE4"/>
    <w:rsid w:val="00C363C3"/>
    <w:rsid w:val="00C367FA"/>
    <w:rsid w:val="00C411F8"/>
    <w:rsid w:val="00C4120A"/>
    <w:rsid w:val="00C42B7D"/>
    <w:rsid w:val="00C43049"/>
    <w:rsid w:val="00C47667"/>
    <w:rsid w:val="00C51F3E"/>
    <w:rsid w:val="00C521B5"/>
    <w:rsid w:val="00C5329A"/>
    <w:rsid w:val="00C53588"/>
    <w:rsid w:val="00C56D13"/>
    <w:rsid w:val="00C56DE8"/>
    <w:rsid w:val="00C6141E"/>
    <w:rsid w:val="00C62A78"/>
    <w:rsid w:val="00C64490"/>
    <w:rsid w:val="00C65194"/>
    <w:rsid w:val="00C65938"/>
    <w:rsid w:val="00C6619C"/>
    <w:rsid w:val="00C67F1C"/>
    <w:rsid w:val="00C705C9"/>
    <w:rsid w:val="00C72E19"/>
    <w:rsid w:val="00C733A0"/>
    <w:rsid w:val="00C75D06"/>
    <w:rsid w:val="00C8081E"/>
    <w:rsid w:val="00C8156B"/>
    <w:rsid w:val="00C81A67"/>
    <w:rsid w:val="00C8534B"/>
    <w:rsid w:val="00C91C9B"/>
    <w:rsid w:val="00C924C5"/>
    <w:rsid w:val="00C92E3E"/>
    <w:rsid w:val="00C93590"/>
    <w:rsid w:val="00CA1009"/>
    <w:rsid w:val="00CA4A96"/>
    <w:rsid w:val="00CA4D4B"/>
    <w:rsid w:val="00CA54F6"/>
    <w:rsid w:val="00CA5852"/>
    <w:rsid w:val="00CA744A"/>
    <w:rsid w:val="00CB1986"/>
    <w:rsid w:val="00CB2532"/>
    <w:rsid w:val="00CB3FDB"/>
    <w:rsid w:val="00CB4438"/>
    <w:rsid w:val="00CB456A"/>
    <w:rsid w:val="00CB5F3A"/>
    <w:rsid w:val="00CB7043"/>
    <w:rsid w:val="00CB7833"/>
    <w:rsid w:val="00CB7983"/>
    <w:rsid w:val="00CC0850"/>
    <w:rsid w:val="00CC379E"/>
    <w:rsid w:val="00CC3DD6"/>
    <w:rsid w:val="00CC5443"/>
    <w:rsid w:val="00CC6CD2"/>
    <w:rsid w:val="00CD4419"/>
    <w:rsid w:val="00CD4716"/>
    <w:rsid w:val="00CD546C"/>
    <w:rsid w:val="00CD5BAA"/>
    <w:rsid w:val="00CD63FD"/>
    <w:rsid w:val="00CE2659"/>
    <w:rsid w:val="00CE4A4F"/>
    <w:rsid w:val="00CE6B45"/>
    <w:rsid w:val="00CE754D"/>
    <w:rsid w:val="00CF07FA"/>
    <w:rsid w:val="00CF1CCD"/>
    <w:rsid w:val="00CF39C2"/>
    <w:rsid w:val="00CF4E22"/>
    <w:rsid w:val="00CF4F87"/>
    <w:rsid w:val="00CF6AE5"/>
    <w:rsid w:val="00D00D7A"/>
    <w:rsid w:val="00D02BA8"/>
    <w:rsid w:val="00D03412"/>
    <w:rsid w:val="00D034B4"/>
    <w:rsid w:val="00D03B21"/>
    <w:rsid w:val="00D1148C"/>
    <w:rsid w:val="00D122AC"/>
    <w:rsid w:val="00D13B31"/>
    <w:rsid w:val="00D1538D"/>
    <w:rsid w:val="00D15891"/>
    <w:rsid w:val="00D175CF"/>
    <w:rsid w:val="00D20852"/>
    <w:rsid w:val="00D20B16"/>
    <w:rsid w:val="00D20F2A"/>
    <w:rsid w:val="00D22FC9"/>
    <w:rsid w:val="00D23E9E"/>
    <w:rsid w:val="00D244A2"/>
    <w:rsid w:val="00D25004"/>
    <w:rsid w:val="00D25FE4"/>
    <w:rsid w:val="00D271D7"/>
    <w:rsid w:val="00D303B6"/>
    <w:rsid w:val="00D32570"/>
    <w:rsid w:val="00D342D2"/>
    <w:rsid w:val="00D352E6"/>
    <w:rsid w:val="00D4025C"/>
    <w:rsid w:val="00D4098E"/>
    <w:rsid w:val="00D429CF"/>
    <w:rsid w:val="00D432D7"/>
    <w:rsid w:val="00D4349B"/>
    <w:rsid w:val="00D43B85"/>
    <w:rsid w:val="00D45D27"/>
    <w:rsid w:val="00D47C4A"/>
    <w:rsid w:val="00D51967"/>
    <w:rsid w:val="00D549E5"/>
    <w:rsid w:val="00D5566F"/>
    <w:rsid w:val="00D61253"/>
    <w:rsid w:val="00D6269D"/>
    <w:rsid w:val="00D63716"/>
    <w:rsid w:val="00D64C99"/>
    <w:rsid w:val="00D6520F"/>
    <w:rsid w:val="00D66399"/>
    <w:rsid w:val="00D674DE"/>
    <w:rsid w:val="00D67C85"/>
    <w:rsid w:val="00D71583"/>
    <w:rsid w:val="00D71653"/>
    <w:rsid w:val="00D71746"/>
    <w:rsid w:val="00D74134"/>
    <w:rsid w:val="00D74B73"/>
    <w:rsid w:val="00D75252"/>
    <w:rsid w:val="00D80D81"/>
    <w:rsid w:val="00D81D53"/>
    <w:rsid w:val="00D82D2F"/>
    <w:rsid w:val="00D92A7B"/>
    <w:rsid w:val="00D92D32"/>
    <w:rsid w:val="00DA2159"/>
    <w:rsid w:val="00DA2771"/>
    <w:rsid w:val="00DA2968"/>
    <w:rsid w:val="00DA70DD"/>
    <w:rsid w:val="00DB1494"/>
    <w:rsid w:val="00DB2DA6"/>
    <w:rsid w:val="00DB3900"/>
    <w:rsid w:val="00DB4657"/>
    <w:rsid w:val="00DB51B9"/>
    <w:rsid w:val="00DB75B7"/>
    <w:rsid w:val="00DC064A"/>
    <w:rsid w:val="00DC35E1"/>
    <w:rsid w:val="00DC42F2"/>
    <w:rsid w:val="00DC63F7"/>
    <w:rsid w:val="00DC68B1"/>
    <w:rsid w:val="00DC6E98"/>
    <w:rsid w:val="00DD0798"/>
    <w:rsid w:val="00DD0B17"/>
    <w:rsid w:val="00DD3B8F"/>
    <w:rsid w:val="00DD4E5B"/>
    <w:rsid w:val="00DD5AD0"/>
    <w:rsid w:val="00DD76CB"/>
    <w:rsid w:val="00DE1175"/>
    <w:rsid w:val="00DE5A5C"/>
    <w:rsid w:val="00DE5FAD"/>
    <w:rsid w:val="00DE6889"/>
    <w:rsid w:val="00DE6DA8"/>
    <w:rsid w:val="00DE7A78"/>
    <w:rsid w:val="00DE7C00"/>
    <w:rsid w:val="00DF1AAF"/>
    <w:rsid w:val="00DF2468"/>
    <w:rsid w:val="00DF2A05"/>
    <w:rsid w:val="00DF445E"/>
    <w:rsid w:val="00DF5633"/>
    <w:rsid w:val="00DF5A38"/>
    <w:rsid w:val="00DF7BC5"/>
    <w:rsid w:val="00E00E91"/>
    <w:rsid w:val="00E01701"/>
    <w:rsid w:val="00E03BBE"/>
    <w:rsid w:val="00E078D0"/>
    <w:rsid w:val="00E10638"/>
    <w:rsid w:val="00E12C10"/>
    <w:rsid w:val="00E1323F"/>
    <w:rsid w:val="00E14D66"/>
    <w:rsid w:val="00E14EE4"/>
    <w:rsid w:val="00E157FF"/>
    <w:rsid w:val="00E16B56"/>
    <w:rsid w:val="00E21C4F"/>
    <w:rsid w:val="00E24673"/>
    <w:rsid w:val="00E24BB9"/>
    <w:rsid w:val="00E3055B"/>
    <w:rsid w:val="00E32B47"/>
    <w:rsid w:val="00E32BEF"/>
    <w:rsid w:val="00E33F2F"/>
    <w:rsid w:val="00E34D68"/>
    <w:rsid w:val="00E34EEE"/>
    <w:rsid w:val="00E35765"/>
    <w:rsid w:val="00E35965"/>
    <w:rsid w:val="00E36718"/>
    <w:rsid w:val="00E36A1F"/>
    <w:rsid w:val="00E40C60"/>
    <w:rsid w:val="00E419A4"/>
    <w:rsid w:val="00E421C5"/>
    <w:rsid w:val="00E460E5"/>
    <w:rsid w:val="00E5105A"/>
    <w:rsid w:val="00E516DD"/>
    <w:rsid w:val="00E51D1A"/>
    <w:rsid w:val="00E524C2"/>
    <w:rsid w:val="00E52809"/>
    <w:rsid w:val="00E54358"/>
    <w:rsid w:val="00E56D0C"/>
    <w:rsid w:val="00E5746E"/>
    <w:rsid w:val="00E5762F"/>
    <w:rsid w:val="00E57780"/>
    <w:rsid w:val="00E60AD7"/>
    <w:rsid w:val="00E61DED"/>
    <w:rsid w:val="00E63140"/>
    <w:rsid w:val="00E632EF"/>
    <w:rsid w:val="00E647D6"/>
    <w:rsid w:val="00E667F5"/>
    <w:rsid w:val="00E7007C"/>
    <w:rsid w:val="00E70086"/>
    <w:rsid w:val="00E74346"/>
    <w:rsid w:val="00E77382"/>
    <w:rsid w:val="00E82F9C"/>
    <w:rsid w:val="00E8372F"/>
    <w:rsid w:val="00E84295"/>
    <w:rsid w:val="00E8618E"/>
    <w:rsid w:val="00E8667C"/>
    <w:rsid w:val="00E8743A"/>
    <w:rsid w:val="00E8757A"/>
    <w:rsid w:val="00E94F9A"/>
    <w:rsid w:val="00E95724"/>
    <w:rsid w:val="00E960A7"/>
    <w:rsid w:val="00E9642A"/>
    <w:rsid w:val="00E97496"/>
    <w:rsid w:val="00E97E91"/>
    <w:rsid w:val="00EA014E"/>
    <w:rsid w:val="00EA0344"/>
    <w:rsid w:val="00EA0B89"/>
    <w:rsid w:val="00EA17F6"/>
    <w:rsid w:val="00EA3D9F"/>
    <w:rsid w:val="00EA5DEA"/>
    <w:rsid w:val="00EA66DE"/>
    <w:rsid w:val="00EA6E53"/>
    <w:rsid w:val="00EB069E"/>
    <w:rsid w:val="00EB0CF8"/>
    <w:rsid w:val="00EB1A9A"/>
    <w:rsid w:val="00EB4369"/>
    <w:rsid w:val="00EB6F59"/>
    <w:rsid w:val="00EB78BB"/>
    <w:rsid w:val="00EC0DD2"/>
    <w:rsid w:val="00EC1FC2"/>
    <w:rsid w:val="00EC22F7"/>
    <w:rsid w:val="00EC53F3"/>
    <w:rsid w:val="00EC7640"/>
    <w:rsid w:val="00ED01E7"/>
    <w:rsid w:val="00ED41A8"/>
    <w:rsid w:val="00ED50AF"/>
    <w:rsid w:val="00ED555E"/>
    <w:rsid w:val="00ED5581"/>
    <w:rsid w:val="00ED6508"/>
    <w:rsid w:val="00ED6EA1"/>
    <w:rsid w:val="00ED765C"/>
    <w:rsid w:val="00EE1A30"/>
    <w:rsid w:val="00EE1EE8"/>
    <w:rsid w:val="00EE3157"/>
    <w:rsid w:val="00EE3AF9"/>
    <w:rsid w:val="00EE42C2"/>
    <w:rsid w:val="00EE4F37"/>
    <w:rsid w:val="00EE57B4"/>
    <w:rsid w:val="00EE6432"/>
    <w:rsid w:val="00EE69D6"/>
    <w:rsid w:val="00EF06BD"/>
    <w:rsid w:val="00EF303A"/>
    <w:rsid w:val="00EF32B0"/>
    <w:rsid w:val="00EF393B"/>
    <w:rsid w:val="00EF5265"/>
    <w:rsid w:val="00F0206D"/>
    <w:rsid w:val="00F020F3"/>
    <w:rsid w:val="00F05B82"/>
    <w:rsid w:val="00F10685"/>
    <w:rsid w:val="00F12697"/>
    <w:rsid w:val="00F13E02"/>
    <w:rsid w:val="00F14EBC"/>
    <w:rsid w:val="00F225BE"/>
    <w:rsid w:val="00F24A7F"/>
    <w:rsid w:val="00F250DF"/>
    <w:rsid w:val="00F252E6"/>
    <w:rsid w:val="00F25312"/>
    <w:rsid w:val="00F2575D"/>
    <w:rsid w:val="00F26207"/>
    <w:rsid w:val="00F30FFE"/>
    <w:rsid w:val="00F31127"/>
    <w:rsid w:val="00F3145A"/>
    <w:rsid w:val="00F3187D"/>
    <w:rsid w:val="00F33CAB"/>
    <w:rsid w:val="00F35E0A"/>
    <w:rsid w:val="00F3669B"/>
    <w:rsid w:val="00F402F7"/>
    <w:rsid w:val="00F41479"/>
    <w:rsid w:val="00F415CA"/>
    <w:rsid w:val="00F41F1B"/>
    <w:rsid w:val="00F428B1"/>
    <w:rsid w:val="00F440C3"/>
    <w:rsid w:val="00F457E2"/>
    <w:rsid w:val="00F50A41"/>
    <w:rsid w:val="00F51189"/>
    <w:rsid w:val="00F52B69"/>
    <w:rsid w:val="00F60C86"/>
    <w:rsid w:val="00F610DE"/>
    <w:rsid w:val="00F667B6"/>
    <w:rsid w:val="00F7010D"/>
    <w:rsid w:val="00F72F9B"/>
    <w:rsid w:val="00F73A8D"/>
    <w:rsid w:val="00F7529E"/>
    <w:rsid w:val="00F77AEF"/>
    <w:rsid w:val="00F80BA5"/>
    <w:rsid w:val="00F823F1"/>
    <w:rsid w:val="00F829D0"/>
    <w:rsid w:val="00F844D1"/>
    <w:rsid w:val="00F855F2"/>
    <w:rsid w:val="00F87EBD"/>
    <w:rsid w:val="00F91DAB"/>
    <w:rsid w:val="00F923A4"/>
    <w:rsid w:val="00F9586B"/>
    <w:rsid w:val="00F95F01"/>
    <w:rsid w:val="00FA0FCB"/>
    <w:rsid w:val="00FA3B5D"/>
    <w:rsid w:val="00FA5B0E"/>
    <w:rsid w:val="00FA622D"/>
    <w:rsid w:val="00FA63F5"/>
    <w:rsid w:val="00FA67B4"/>
    <w:rsid w:val="00FA6B2C"/>
    <w:rsid w:val="00FB0523"/>
    <w:rsid w:val="00FB1455"/>
    <w:rsid w:val="00FB1C68"/>
    <w:rsid w:val="00FB1CCD"/>
    <w:rsid w:val="00FB21AF"/>
    <w:rsid w:val="00FB25ED"/>
    <w:rsid w:val="00FB385A"/>
    <w:rsid w:val="00FB7BA0"/>
    <w:rsid w:val="00FB7CEB"/>
    <w:rsid w:val="00FC2AEB"/>
    <w:rsid w:val="00FD0612"/>
    <w:rsid w:val="00FD3024"/>
    <w:rsid w:val="00FD5727"/>
    <w:rsid w:val="00FE25AA"/>
    <w:rsid w:val="00FE2D1C"/>
    <w:rsid w:val="00FE3167"/>
    <w:rsid w:val="00FE320F"/>
    <w:rsid w:val="00FE5DF2"/>
    <w:rsid w:val="00FE66E5"/>
    <w:rsid w:val="00FE7149"/>
    <w:rsid w:val="00FE7E47"/>
    <w:rsid w:val="00FF38B6"/>
    <w:rsid w:val="00FF4530"/>
    <w:rsid w:val="00FF4FBE"/>
    <w:rsid w:val="00FF5A26"/>
    <w:rsid w:val="00FF648D"/>
    <w:rsid w:val="00FF692F"/>
    <w:rsid w:val="00FF74B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d95e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13" w:unhideWhenUsed="0"/>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nhideWhenUsed="0"/>
    <w:lsdException w:name="heading 7" w:locked="1" w:semiHidden="0" w:uiPriority="9"/>
    <w:lsdException w:name="heading 8" w:locked="1" w:semiHidden="0"/>
    <w:lsdException w:name="heading 9" w:locked="1" w:semiHidden="0"/>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uiPriority="39"/>
    <w:lsdException w:name="toc 7" w:locked="1" w:uiPriority="39"/>
    <w:lsdException w:name="toc 8" w:locked="1" w:uiPriority="39"/>
    <w:lsdException w:name="toc 9" w:locked="1" w:uiPriority="39"/>
    <w:lsdException w:name="caption" w:locked="1" w:semiHidden="0" w:uiPriority="35"/>
    <w:lsdException w:name="List Bullet" w:locked="1" w:semiHidden="0" w:qFormat="1"/>
    <w:lsdException w:name="List Number" w:locked="1" w:semiHidden="0" w:uiPriority="0" w:unhideWhenUsed="0" w:qFormat="1"/>
    <w:lsdException w:name="Title" w:locked="1" w:semiHidden="0" w:unhideWhenUsed="0" w:qFormat="1"/>
    <w:lsdException w:name="Default Paragraph Font" w:locked="1" w:semiHidden="0" w:uiPriority="1"/>
    <w:lsdException w:name="Body Text" w:locked="1" w:semiHidden="0" w:qFormat="1"/>
    <w:lsdException w:name="Subtitle" w:locked="1" w:semiHidden="0" w:unhideWhenUsed="0" w:qFormat="1"/>
    <w:lsdException w:name="Strong" w:locked="1" w:semiHidden="0" w:unhideWhenUsed="0"/>
    <w:lsdException w:name="Emphasis" w:locked="1" w:semiHidden="0" w:unhideWhenUsed="0"/>
    <w:lsdException w:name="Document Map" w:uiPriority="0"/>
    <w:lsdException w:name="Balloon Text" w:uiPriority="0"/>
    <w:lsdException w:name="Table Grid" w:locked="1" w:semiHidden="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uiPriority w:val="13"/>
    <w:rsid w:val="00652756"/>
    <w:pPr>
      <w:spacing w:before="120" w:after="120"/>
    </w:pPr>
    <w:rPr>
      <w:rFonts w:ascii="Arial" w:hAnsi="Arial"/>
      <w:sz w:val="20"/>
    </w:rPr>
  </w:style>
  <w:style w:type="paragraph" w:styleId="Heading1">
    <w:name w:val="heading 1"/>
    <w:basedOn w:val="Normal"/>
    <w:next w:val="BodyText"/>
    <w:link w:val="Heading1Char"/>
    <w:qFormat/>
    <w:rsid w:val="00A512DB"/>
    <w:pPr>
      <w:keepNext/>
      <w:numPr>
        <w:numId w:val="24"/>
      </w:numPr>
      <w:pBdr>
        <w:bottom w:val="single" w:sz="4" w:space="6" w:color="3D3C42" w:themeColor="text2"/>
      </w:pBdr>
      <w:spacing w:before="360" w:after="300"/>
      <w:outlineLvl w:val="0"/>
    </w:pPr>
    <w:rPr>
      <w:rFonts w:asciiTheme="majorHAnsi" w:hAnsiTheme="majorHAnsi" w:cs="Arial"/>
      <w:b/>
      <w:bCs/>
      <w:color w:val="193661" w:themeColor="accent1"/>
      <w:kern w:val="32"/>
      <w:sz w:val="32"/>
      <w:szCs w:val="32"/>
    </w:rPr>
  </w:style>
  <w:style w:type="paragraph" w:styleId="Heading2">
    <w:name w:val="heading 2"/>
    <w:basedOn w:val="Normal"/>
    <w:next w:val="BodyText"/>
    <w:link w:val="Heading2Char"/>
    <w:qFormat/>
    <w:rsid w:val="00880DC0"/>
    <w:pPr>
      <w:keepNext/>
      <w:numPr>
        <w:ilvl w:val="1"/>
        <w:numId w:val="24"/>
      </w:numPr>
      <w:spacing w:before="240"/>
      <w:outlineLvl w:val="1"/>
    </w:pPr>
    <w:rPr>
      <w:b/>
      <w:color w:val="193661" w:themeColor="accent1"/>
      <w:sz w:val="24"/>
    </w:rPr>
  </w:style>
  <w:style w:type="paragraph" w:styleId="Heading3">
    <w:name w:val="heading 3"/>
    <w:basedOn w:val="Normal"/>
    <w:next w:val="BodyText"/>
    <w:link w:val="Heading3Char"/>
    <w:qFormat/>
    <w:rsid w:val="00880DC0"/>
    <w:pPr>
      <w:keepNext/>
      <w:numPr>
        <w:ilvl w:val="2"/>
        <w:numId w:val="24"/>
      </w:numPr>
      <w:spacing w:before="200"/>
      <w:outlineLvl w:val="2"/>
    </w:pPr>
    <w:rPr>
      <w:b/>
      <w:color w:val="3D3C42" w:themeColor="text2"/>
    </w:rPr>
  </w:style>
  <w:style w:type="paragraph" w:styleId="Heading4">
    <w:name w:val="heading 4"/>
    <w:basedOn w:val="Normal"/>
    <w:next w:val="BodyText"/>
    <w:link w:val="Heading4Char"/>
    <w:qFormat/>
    <w:rsid w:val="00880DC0"/>
    <w:pPr>
      <w:keepNext/>
      <w:numPr>
        <w:ilvl w:val="3"/>
        <w:numId w:val="24"/>
      </w:numPr>
      <w:spacing w:before="200"/>
      <w:outlineLvl w:val="3"/>
    </w:pPr>
    <w:rPr>
      <w:i/>
      <w:color w:val="3D3C42" w:themeColor="text2"/>
    </w:rPr>
  </w:style>
  <w:style w:type="paragraph" w:styleId="Heading5">
    <w:name w:val="heading 5"/>
    <w:basedOn w:val="Normal"/>
    <w:next w:val="BodyText"/>
    <w:link w:val="Heading5Char"/>
    <w:qFormat/>
    <w:rsid w:val="00880DC0"/>
    <w:pPr>
      <w:keepNext/>
      <w:numPr>
        <w:ilvl w:val="4"/>
        <w:numId w:val="24"/>
      </w:numPr>
      <w:spacing w:before="200"/>
      <w:outlineLvl w:val="4"/>
    </w:pPr>
    <w:rPr>
      <w:color w:val="3D3C42" w:themeColor="text2"/>
    </w:rPr>
  </w:style>
  <w:style w:type="paragraph" w:styleId="Heading6">
    <w:name w:val="heading 6"/>
    <w:basedOn w:val="Normal"/>
    <w:next w:val="Normal"/>
    <w:link w:val="Heading6Char"/>
    <w:uiPriority w:val="99"/>
    <w:locked/>
    <w:rsid w:val="00C05F4F"/>
    <w:pPr>
      <w:keepNext/>
      <w:keepLines/>
      <w:spacing w:before="40" w:after="0"/>
      <w:outlineLvl w:val="5"/>
    </w:pPr>
    <w:rPr>
      <w:rFonts w:asciiTheme="majorHAnsi" w:eastAsiaTheme="majorEastAsia" w:hAnsiTheme="majorHAnsi" w:cstheme="majorBidi"/>
      <w:color w:val="193661" w:themeColor="accent1"/>
    </w:rPr>
  </w:style>
  <w:style w:type="paragraph" w:styleId="Heading7">
    <w:name w:val="heading 7"/>
    <w:basedOn w:val="Normal"/>
    <w:next w:val="Normal"/>
    <w:link w:val="Heading7Char"/>
    <w:uiPriority w:val="9"/>
    <w:unhideWhenUsed/>
    <w:locked/>
    <w:rsid w:val="00C05F4F"/>
    <w:pPr>
      <w:keepNext/>
      <w:keepLines/>
      <w:spacing w:before="40" w:after="0"/>
      <w:outlineLvl w:val="6"/>
    </w:pPr>
    <w:rPr>
      <w:rFonts w:asciiTheme="majorHAnsi" w:eastAsiaTheme="majorEastAsia" w:hAnsiTheme="majorHAnsi" w:cstheme="majorBidi"/>
      <w:i/>
      <w:iCs/>
      <w:color w:val="193661" w:themeColor="accent1"/>
    </w:rPr>
  </w:style>
  <w:style w:type="paragraph" w:styleId="Heading8">
    <w:name w:val="heading 8"/>
    <w:basedOn w:val="Normal"/>
    <w:next w:val="BodyText"/>
    <w:link w:val="Heading8Char"/>
    <w:uiPriority w:val="99"/>
    <w:unhideWhenUsed/>
    <w:locked/>
    <w:rsid w:val="00C65938"/>
    <w:pPr>
      <w:spacing w:before="240"/>
      <w:ind w:left="1418" w:hanging="1418"/>
      <w:outlineLvl w:val="7"/>
    </w:pPr>
    <w:rPr>
      <w:rFonts w:ascii="Times New Roman" w:hAnsi="Times New Roman"/>
      <w:i/>
      <w:iCs/>
      <w:sz w:val="24"/>
    </w:rPr>
  </w:style>
  <w:style w:type="paragraph" w:styleId="Heading9">
    <w:name w:val="heading 9"/>
    <w:basedOn w:val="Normal"/>
    <w:next w:val="BodyText"/>
    <w:link w:val="Heading9Char"/>
    <w:uiPriority w:val="99"/>
    <w:unhideWhenUsed/>
    <w:locked/>
    <w:rsid w:val="00C65938"/>
    <w:p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512DB"/>
    <w:rPr>
      <w:rFonts w:asciiTheme="majorHAnsi" w:hAnsiTheme="majorHAnsi" w:cs="Arial"/>
      <w:b/>
      <w:bCs/>
      <w:color w:val="193661" w:themeColor="accent1"/>
      <w:kern w:val="32"/>
      <w:sz w:val="32"/>
      <w:szCs w:val="32"/>
    </w:rPr>
  </w:style>
  <w:style w:type="character" w:customStyle="1" w:styleId="Heading2Char">
    <w:name w:val="Heading 2 Char"/>
    <w:basedOn w:val="DefaultParagraphFont"/>
    <w:link w:val="Heading2"/>
    <w:locked/>
    <w:rsid w:val="00880DC0"/>
    <w:rPr>
      <w:rFonts w:ascii="Arial" w:hAnsi="Arial"/>
      <w:b/>
      <w:color w:val="193661" w:themeColor="accent1"/>
      <w:sz w:val="24"/>
    </w:rPr>
  </w:style>
  <w:style w:type="character" w:customStyle="1" w:styleId="Heading3Char">
    <w:name w:val="Heading 3 Char"/>
    <w:basedOn w:val="DefaultParagraphFont"/>
    <w:link w:val="Heading3"/>
    <w:locked/>
    <w:rsid w:val="00880DC0"/>
    <w:rPr>
      <w:rFonts w:ascii="Arial" w:hAnsi="Arial"/>
      <w:b/>
      <w:color w:val="3D3C42" w:themeColor="text2"/>
      <w:sz w:val="20"/>
    </w:rPr>
  </w:style>
  <w:style w:type="character" w:customStyle="1" w:styleId="Heading4Char">
    <w:name w:val="Heading 4 Char"/>
    <w:basedOn w:val="DefaultParagraphFont"/>
    <w:link w:val="Heading4"/>
    <w:locked/>
    <w:rsid w:val="00880DC0"/>
    <w:rPr>
      <w:rFonts w:ascii="Arial" w:hAnsi="Arial"/>
      <w:i/>
      <w:color w:val="3D3C42" w:themeColor="text2"/>
      <w:sz w:val="20"/>
    </w:rPr>
  </w:style>
  <w:style w:type="character" w:customStyle="1" w:styleId="Heading5Char">
    <w:name w:val="Heading 5 Char"/>
    <w:basedOn w:val="DefaultParagraphFont"/>
    <w:link w:val="Heading5"/>
    <w:locked/>
    <w:rsid w:val="00880DC0"/>
    <w:rPr>
      <w:rFonts w:ascii="Arial" w:hAnsi="Arial"/>
      <w:color w:val="3D3C42" w:themeColor="text2"/>
      <w:sz w:val="20"/>
    </w:rPr>
  </w:style>
  <w:style w:type="paragraph" w:styleId="BlockText">
    <w:name w:val="Block Text"/>
    <w:basedOn w:val="Normal"/>
    <w:uiPriority w:val="99"/>
    <w:semiHidden/>
    <w:rsid w:val="0084511B"/>
    <w:pPr>
      <w:ind w:left="1440" w:right="1440"/>
    </w:pPr>
  </w:style>
  <w:style w:type="paragraph" w:styleId="BodyText">
    <w:name w:val="Body Text"/>
    <w:basedOn w:val="Normal"/>
    <w:link w:val="BodyTextChar"/>
    <w:uiPriority w:val="99"/>
    <w:qFormat/>
    <w:rsid w:val="004A12CA"/>
  </w:style>
  <w:style w:type="character" w:customStyle="1" w:styleId="BodyTextChar">
    <w:name w:val="Body Text Char"/>
    <w:basedOn w:val="DefaultParagraphFont"/>
    <w:link w:val="BodyText"/>
    <w:uiPriority w:val="99"/>
    <w:locked/>
    <w:rsid w:val="004A12CA"/>
    <w:rPr>
      <w:rFonts w:ascii="Arial" w:hAnsi="Arial"/>
      <w:sz w:val="20"/>
    </w:rPr>
  </w:style>
  <w:style w:type="paragraph" w:styleId="BodyTextFirstIndent">
    <w:name w:val="Body Text First Indent"/>
    <w:basedOn w:val="BodyText"/>
    <w:link w:val="BodyTextFirstIndentChar"/>
    <w:uiPriority w:val="99"/>
    <w:semiHidden/>
    <w:rsid w:val="0084511B"/>
    <w:pPr>
      <w:ind w:firstLine="210"/>
    </w:pPr>
  </w:style>
  <w:style w:type="character" w:customStyle="1" w:styleId="BodyTextFirstIndentChar">
    <w:name w:val="Body Text First Indent Char"/>
    <w:basedOn w:val="BodyTextChar"/>
    <w:link w:val="BodyTextFirstIndent"/>
    <w:uiPriority w:val="99"/>
    <w:semiHidden/>
    <w:locked/>
    <w:rsid w:val="0084511B"/>
    <w:rPr>
      <w:rFonts w:ascii="Arial" w:hAnsi="Arial"/>
      <w:sz w:val="20"/>
    </w:rPr>
  </w:style>
  <w:style w:type="paragraph" w:styleId="BodyTextIndent">
    <w:name w:val="Body Text Indent"/>
    <w:basedOn w:val="Normal"/>
    <w:link w:val="BodyTextIndentChar"/>
    <w:uiPriority w:val="99"/>
    <w:semiHidden/>
    <w:rsid w:val="0084511B"/>
    <w:pPr>
      <w:ind w:left="283"/>
    </w:pPr>
  </w:style>
  <w:style w:type="character" w:customStyle="1" w:styleId="BodyTextIndentChar">
    <w:name w:val="Body Text Indent Char"/>
    <w:basedOn w:val="DefaultParagraphFont"/>
    <w:link w:val="BodyTextIndent"/>
    <w:uiPriority w:val="99"/>
    <w:semiHidden/>
    <w:locked/>
    <w:rsid w:val="0084511B"/>
    <w:rPr>
      <w:rFonts w:ascii="Arial" w:hAnsi="Arial"/>
      <w:sz w:val="20"/>
    </w:rPr>
  </w:style>
  <w:style w:type="paragraph" w:styleId="BodyTextFirstIndent2">
    <w:name w:val="Body Text First Indent 2"/>
    <w:basedOn w:val="BodyTextIndent"/>
    <w:link w:val="BodyTextFirstIndent2Char"/>
    <w:uiPriority w:val="99"/>
    <w:semiHidden/>
    <w:rsid w:val="0084511B"/>
    <w:pPr>
      <w:ind w:firstLine="210"/>
    </w:pPr>
  </w:style>
  <w:style w:type="character" w:customStyle="1" w:styleId="BodyTextFirstIndent2Char">
    <w:name w:val="Body Text First Indent 2 Char"/>
    <w:basedOn w:val="BodyTextIndentChar"/>
    <w:link w:val="BodyTextFirstIndent2"/>
    <w:uiPriority w:val="99"/>
    <w:semiHidden/>
    <w:locked/>
    <w:rsid w:val="0084511B"/>
    <w:rPr>
      <w:rFonts w:ascii="Arial" w:hAnsi="Arial"/>
      <w:sz w:val="20"/>
    </w:rPr>
  </w:style>
  <w:style w:type="paragraph" w:styleId="BodyTextIndent2">
    <w:name w:val="Body Text Indent 2"/>
    <w:basedOn w:val="Normal"/>
    <w:link w:val="BodyTextIndent2Char"/>
    <w:uiPriority w:val="99"/>
    <w:semiHidden/>
    <w:rsid w:val="0084511B"/>
    <w:pPr>
      <w:spacing w:line="480" w:lineRule="auto"/>
      <w:ind w:left="283"/>
    </w:pPr>
  </w:style>
  <w:style w:type="character" w:customStyle="1" w:styleId="BodyTextIndent2Char">
    <w:name w:val="Body Text Indent 2 Char"/>
    <w:basedOn w:val="DefaultParagraphFont"/>
    <w:link w:val="BodyTextIndent2"/>
    <w:uiPriority w:val="99"/>
    <w:semiHidden/>
    <w:locked/>
    <w:rsid w:val="0084511B"/>
    <w:rPr>
      <w:rFonts w:ascii="Arial" w:hAnsi="Arial"/>
      <w:sz w:val="20"/>
    </w:rPr>
  </w:style>
  <w:style w:type="paragraph" w:styleId="BodyTextIndent3">
    <w:name w:val="Body Text Indent 3"/>
    <w:basedOn w:val="Normal"/>
    <w:link w:val="BodyTextIndent3Char"/>
    <w:uiPriority w:val="99"/>
    <w:semiHidden/>
    <w:rsid w:val="0084511B"/>
    <w:pPr>
      <w:ind w:left="283"/>
    </w:pPr>
    <w:rPr>
      <w:sz w:val="16"/>
      <w:szCs w:val="16"/>
    </w:rPr>
  </w:style>
  <w:style w:type="character" w:customStyle="1" w:styleId="BodyTextIndent3Char">
    <w:name w:val="Body Text Indent 3 Char"/>
    <w:basedOn w:val="DefaultParagraphFont"/>
    <w:link w:val="BodyTextIndent3"/>
    <w:uiPriority w:val="99"/>
    <w:semiHidden/>
    <w:locked/>
    <w:rsid w:val="0084511B"/>
    <w:rPr>
      <w:rFonts w:ascii="Arial" w:hAnsi="Arial"/>
      <w:sz w:val="16"/>
      <w:szCs w:val="16"/>
    </w:rPr>
  </w:style>
  <w:style w:type="paragraph" w:styleId="Caption">
    <w:name w:val="caption"/>
    <w:basedOn w:val="Normal"/>
    <w:next w:val="Normal"/>
    <w:link w:val="CaptionChar"/>
    <w:uiPriority w:val="35"/>
    <w:rsid w:val="0084511B"/>
    <w:rPr>
      <w:b/>
      <w:bCs/>
      <w:szCs w:val="20"/>
    </w:rPr>
  </w:style>
  <w:style w:type="paragraph" w:styleId="Closing">
    <w:name w:val="Closing"/>
    <w:basedOn w:val="Normal"/>
    <w:link w:val="ClosingChar"/>
    <w:uiPriority w:val="99"/>
    <w:semiHidden/>
    <w:rsid w:val="0084511B"/>
    <w:pPr>
      <w:ind w:left="4252"/>
    </w:pPr>
  </w:style>
  <w:style w:type="character" w:customStyle="1" w:styleId="ClosingChar">
    <w:name w:val="Closing Char"/>
    <w:basedOn w:val="DefaultParagraphFont"/>
    <w:link w:val="Closing"/>
    <w:uiPriority w:val="99"/>
    <w:semiHidden/>
    <w:locked/>
    <w:rsid w:val="0084511B"/>
    <w:rPr>
      <w:rFonts w:ascii="Arial" w:hAnsi="Arial"/>
      <w:sz w:val="20"/>
    </w:rPr>
  </w:style>
  <w:style w:type="paragraph" w:styleId="Date">
    <w:name w:val="Date"/>
    <w:basedOn w:val="Normal"/>
    <w:next w:val="Normal"/>
    <w:link w:val="DateChar"/>
    <w:uiPriority w:val="99"/>
    <w:semiHidden/>
    <w:rsid w:val="0084511B"/>
  </w:style>
  <w:style w:type="character" w:customStyle="1" w:styleId="DateChar">
    <w:name w:val="Date Char"/>
    <w:basedOn w:val="DefaultParagraphFont"/>
    <w:link w:val="Date"/>
    <w:uiPriority w:val="99"/>
    <w:semiHidden/>
    <w:locked/>
    <w:rsid w:val="0084511B"/>
    <w:rPr>
      <w:rFonts w:ascii="Arial" w:hAnsi="Arial"/>
      <w:sz w:val="20"/>
    </w:rPr>
  </w:style>
  <w:style w:type="paragraph" w:styleId="E-mailSignature">
    <w:name w:val="E-mail Signature"/>
    <w:basedOn w:val="Normal"/>
    <w:link w:val="E-mailSignatureChar"/>
    <w:uiPriority w:val="99"/>
    <w:semiHidden/>
    <w:rsid w:val="0084511B"/>
  </w:style>
  <w:style w:type="character" w:customStyle="1" w:styleId="E-mailSignatureChar">
    <w:name w:val="E-mail Signature Char"/>
    <w:basedOn w:val="DefaultParagraphFont"/>
    <w:link w:val="E-mailSignature"/>
    <w:uiPriority w:val="99"/>
    <w:semiHidden/>
    <w:locked/>
    <w:rsid w:val="0084511B"/>
    <w:rPr>
      <w:rFonts w:ascii="Arial" w:hAnsi="Arial"/>
      <w:sz w:val="20"/>
    </w:rPr>
  </w:style>
  <w:style w:type="character" w:styleId="Emphasis">
    <w:name w:val="Emphasis"/>
    <w:basedOn w:val="DefaultParagraphFont"/>
    <w:uiPriority w:val="99"/>
    <w:rsid w:val="0084511B"/>
    <w:rPr>
      <w:rFonts w:cs="Times New Roman"/>
      <w:i/>
      <w:iCs/>
    </w:rPr>
  </w:style>
  <w:style w:type="paragraph" w:styleId="EnvelopeAddress">
    <w:name w:val="envelope address"/>
    <w:basedOn w:val="Normal"/>
    <w:uiPriority w:val="99"/>
    <w:semiHidden/>
    <w:rsid w:val="0084511B"/>
    <w:pPr>
      <w:framePr w:w="7920" w:h="1980" w:hRule="exact" w:hSpace="180" w:wrap="auto" w:hAnchor="page" w:xAlign="center" w:yAlign="bottom"/>
      <w:ind w:left="2880"/>
    </w:pPr>
    <w:rPr>
      <w:rFonts w:cs="Arial"/>
      <w:sz w:val="24"/>
    </w:rPr>
  </w:style>
  <w:style w:type="paragraph" w:styleId="EnvelopeReturn">
    <w:name w:val="envelope return"/>
    <w:basedOn w:val="Normal"/>
    <w:uiPriority w:val="99"/>
    <w:semiHidden/>
    <w:rsid w:val="0084511B"/>
    <w:rPr>
      <w:rFonts w:cs="Arial"/>
      <w:szCs w:val="20"/>
    </w:rPr>
  </w:style>
  <w:style w:type="character" w:styleId="FollowedHyperlink">
    <w:name w:val="FollowedHyperlink"/>
    <w:basedOn w:val="DefaultParagraphFont"/>
    <w:uiPriority w:val="99"/>
    <w:semiHidden/>
    <w:rsid w:val="0084511B"/>
    <w:rPr>
      <w:rFonts w:cs="Times New Roman"/>
      <w:color w:val="800080"/>
      <w:u w:val="single"/>
    </w:rPr>
  </w:style>
  <w:style w:type="character" w:styleId="HTMLAcronym">
    <w:name w:val="HTML Acronym"/>
    <w:basedOn w:val="DefaultParagraphFont"/>
    <w:uiPriority w:val="99"/>
    <w:semiHidden/>
    <w:rsid w:val="0084511B"/>
    <w:rPr>
      <w:rFonts w:cs="Times New Roman"/>
    </w:rPr>
  </w:style>
  <w:style w:type="paragraph" w:styleId="HTMLAddress">
    <w:name w:val="HTML Address"/>
    <w:basedOn w:val="Normal"/>
    <w:link w:val="HTMLAddressChar"/>
    <w:uiPriority w:val="99"/>
    <w:semiHidden/>
    <w:rsid w:val="0084511B"/>
    <w:rPr>
      <w:i/>
      <w:iCs/>
    </w:rPr>
  </w:style>
  <w:style w:type="character" w:customStyle="1" w:styleId="HTMLAddressChar">
    <w:name w:val="HTML Address Char"/>
    <w:basedOn w:val="DefaultParagraphFont"/>
    <w:link w:val="HTMLAddress"/>
    <w:uiPriority w:val="99"/>
    <w:semiHidden/>
    <w:locked/>
    <w:rsid w:val="0084511B"/>
    <w:rPr>
      <w:rFonts w:ascii="Arial" w:hAnsi="Arial"/>
      <w:i/>
      <w:iCs/>
      <w:sz w:val="20"/>
    </w:rPr>
  </w:style>
  <w:style w:type="character" w:styleId="HTMLCite">
    <w:name w:val="HTML Cite"/>
    <w:basedOn w:val="DefaultParagraphFont"/>
    <w:uiPriority w:val="99"/>
    <w:semiHidden/>
    <w:rsid w:val="0084511B"/>
    <w:rPr>
      <w:rFonts w:cs="Times New Roman"/>
      <w:i/>
      <w:iCs/>
    </w:rPr>
  </w:style>
  <w:style w:type="character" w:styleId="HTMLCode">
    <w:name w:val="HTML Code"/>
    <w:basedOn w:val="DefaultParagraphFont"/>
    <w:uiPriority w:val="99"/>
    <w:semiHidden/>
    <w:rsid w:val="0084511B"/>
    <w:rPr>
      <w:rFonts w:ascii="Courier New" w:hAnsi="Courier New" w:cs="Courier New"/>
      <w:sz w:val="20"/>
      <w:szCs w:val="20"/>
    </w:rPr>
  </w:style>
  <w:style w:type="character" w:styleId="HTMLDefinition">
    <w:name w:val="HTML Definition"/>
    <w:basedOn w:val="DefaultParagraphFont"/>
    <w:uiPriority w:val="99"/>
    <w:semiHidden/>
    <w:rsid w:val="0084511B"/>
    <w:rPr>
      <w:rFonts w:cs="Times New Roman"/>
      <w:i/>
      <w:iCs/>
    </w:rPr>
  </w:style>
  <w:style w:type="character" w:styleId="HTMLKeyboard">
    <w:name w:val="HTML Keyboard"/>
    <w:basedOn w:val="DefaultParagraphFont"/>
    <w:uiPriority w:val="99"/>
    <w:semiHidden/>
    <w:rsid w:val="0084511B"/>
    <w:rPr>
      <w:rFonts w:ascii="Courier New" w:hAnsi="Courier New" w:cs="Courier New"/>
      <w:sz w:val="20"/>
      <w:szCs w:val="20"/>
    </w:rPr>
  </w:style>
  <w:style w:type="paragraph" w:styleId="HTMLPreformatted">
    <w:name w:val="HTML Preformatted"/>
    <w:basedOn w:val="Normal"/>
    <w:link w:val="HTMLPreformattedChar"/>
    <w:uiPriority w:val="99"/>
    <w:semiHidden/>
    <w:rsid w:val="0084511B"/>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84511B"/>
    <w:rPr>
      <w:rFonts w:ascii="Courier New" w:hAnsi="Courier New" w:cs="Courier New"/>
      <w:sz w:val="20"/>
      <w:szCs w:val="20"/>
    </w:rPr>
  </w:style>
  <w:style w:type="character" w:styleId="HTMLSample">
    <w:name w:val="HTML Sample"/>
    <w:basedOn w:val="DefaultParagraphFont"/>
    <w:uiPriority w:val="99"/>
    <w:semiHidden/>
    <w:rsid w:val="0084511B"/>
    <w:rPr>
      <w:rFonts w:ascii="Courier New" w:hAnsi="Courier New" w:cs="Courier New"/>
    </w:rPr>
  </w:style>
  <w:style w:type="character" w:styleId="HTMLTypewriter">
    <w:name w:val="HTML Typewriter"/>
    <w:basedOn w:val="DefaultParagraphFont"/>
    <w:uiPriority w:val="99"/>
    <w:semiHidden/>
    <w:rsid w:val="0084511B"/>
    <w:rPr>
      <w:rFonts w:ascii="Courier New" w:hAnsi="Courier New" w:cs="Courier New"/>
      <w:sz w:val="20"/>
      <w:szCs w:val="20"/>
    </w:rPr>
  </w:style>
  <w:style w:type="character" w:styleId="HTMLVariable">
    <w:name w:val="HTML Variable"/>
    <w:basedOn w:val="DefaultParagraphFont"/>
    <w:uiPriority w:val="99"/>
    <w:semiHidden/>
    <w:rsid w:val="0084511B"/>
    <w:rPr>
      <w:rFonts w:cs="Times New Roman"/>
      <w:i/>
      <w:iCs/>
    </w:rPr>
  </w:style>
  <w:style w:type="character" w:styleId="LineNumber">
    <w:name w:val="line number"/>
    <w:basedOn w:val="DefaultParagraphFont"/>
    <w:uiPriority w:val="99"/>
    <w:semiHidden/>
    <w:rsid w:val="0084511B"/>
    <w:rPr>
      <w:rFonts w:cs="Times New Roman"/>
    </w:rPr>
  </w:style>
  <w:style w:type="paragraph" w:styleId="List2">
    <w:name w:val="List 2"/>
    <w:basedOn w:val="Normal"/>
    <w:uiPriority w:val="99"/>
    <w:semiHidden/>
    <w:rsid w:val="0084511B"/>
    <w:pPr>
      <w:ind w:left="566" w:hanging="283"/>
    </w:pPr>
  </w:style>
  <w:style w:type="paragraph" w:styleId="List3">
    <w:name w:val="List 3"/>
    <w:basedOn w:val="Normal"/>
    <w:uiPriority w:val="99"/>
    <w:semiHidden/>
    <w:rsid w:val="0084511B"/>
    <w:pPr>
      <w:ind w:left="849" w:hanging="283"/>
    </w:pPr>
  </w:style>
  <w:style w:type="paragraph" w:styleId="List4">
    <w:name w:val="List 4"/>
    <w:basedOn w:val="Normal"/>
    <w:uiPriority w:val="99"/>
    <w:semiHidden/>
    <w:rsid w:val="0084511B"/>
    <w:pPr>
      <w:ind w:left="1132" w:hanging="283"/>
    </w:pPr>
  </w:style>
  <w:style w:type="paragraph" w:styleId="List5">
    <w:name w:val="List 5"/>
    <w:basedOn w:val="Normal"/>
    <w:uiPriority w:val="99"/>
    <w:semiHidden/>
    <w:rsid w:val="0084511B"/>
    <w:pPr>
      <w:ind w:left="1415" w:hanging="283"/>
    </w:pPr>
  </w:style>
  <w:style w:type="paragraph" w:styleId="Header">
    <w:name w:val="header"/>
    <w:basedOn w:val="Normal"/>
    <w:link w:val="HeaderChar"/>
    <w:uiPriority w:val="99"/>
    <w:rsid w:val="00DF5633"/>
    <w:pPr>
      <w:pBdr>
        <w:bottom w:val="single" w:sz="4" w:space="1" w:color="auto"/>
      </w:pBdr>
      <w:spacing w:before="0" w:after="0"/>
      <w:jc w:val="right"/>
    </w:pPr>
    <w:rPr>
      <w:color w:val="3D3C42" w:themeColor="text2"/>
      <w:sz w:val="16"/>
    </w:rPr>
  </w:style>
  <w:style w:type="character" w:customStyle="1" w:styleId="HeaderChar">
    <w:name w:val="Header Char"/>
    <w:basedOn w:val="DefaultParagraphFont"/>
    <w:link w:val="Header"/>
    <w:uiPriority w:val="99"/>
    <w:locked/>
    <w:rsid w:val="00DF5633"/>
    <w:rPr>
      <w:rFonts w:ascii="Arial" w:hAnsi="Arial"/>
      <w:color w:val="3D3C42" w:themeColor="text2"/>
      <w:sz w:val="16"/>
    </w:rPr>
  </w:style>
  <w:style w:type="paragraph" w:styleId="ListBullet3">
    <w:name w:val="List Bullet 3"/>
    <w:basedOn w:val="Normal"/>
    <w:uiPriority w:val="99"/>
    <w:semiHidden/>
    <w:rsid w:val="0084511B"/>
    <w:pPr>
      <w:numPr>
        <w:numId w:val="5"/>
      </w:numPr>
    </w:pPr>
  </w:style>
  <w:style w:type="paragraph" w:styleId="ListBullet4">
    <w:name w:val="List Bullet 4"/>
    <w:basedOn w:val="Normal"/>
    <w:uiPriority w:val="99"/>
    <w:semiHidden/>
    <w:rsid w:val="0084511B"/>
    <w:pPr>
      <w:numPr>
        <w:numId w:val="6"/>
      </w:numPr>
    </w:pPr>
  </w:style>
  <w:style w:type="paragraph" w:styleId="ListBullet5">
    <w:name w:val="List Bullet 5"/>
    <w:basedOn w:val="Normal"/>
    <w:uiPriority w:val="99"/>
    <w:semiHidden/>
    <w:rsid w:val="0084511B"/>
    <w:pPr>
      <w:numPr>
        <w:numId w:val="7"/>
      </w:numPr>
    </w:pPr>
  </w:style>
  <w:style w:type="paragraph" w:styleId="ListContinue">
    <w:name w:val="List Continue"/>
    <w:basedOn w:val="Normal"/>
    <w:uiPriority w:val="99"/>
    <w:semiHidden/>
    <w:rsid w:val="0084511B"/>
    <w:pPr>
      <w:ind w:left="283"/>
    </w:pPr>
  </w:style>
  <w:style w:type="paragraph" w:styleId="ListContinue2">
    <w:name w:val="List Continue 2"/>
    <w:basedOn w:val="Normal"/>
    <w:uiPriority w:val="99"/>
    <w:semiHidden/>
    <w:rsid w:val="0084511B"/>
    <w:pPr>
      <w:ind w:left="566"/>
    </w:pPr>
  </w:style>
  <w:style w:type="paragraph" w:styleId="ListContinue3">
    <w:name w:val="List Continue 3"/>
    <w:basedOn w:val="Normal"/>
    <w:uiPriority w:val="99"/>
    <w:semiHidden/>
    <w:rsid w:val="0084511B"/>
    <w:pPr>
      <w:ind w:left="849"/>
    </w:pPr>
  </w:style>
  <w:style w:type="paragraph" w:styleId="ListContinue4">
    <w:name w:val="List Continue 4"/>
    <w:basedOn w:val="Normal"/>
    <w:uiPriority w:val="99"/>
    <w:semiHidden/>
    <w:rsid w:val="0084511B"/>
    <w:pPr>
      <w:ind w:left="1132"/>
    </w:pPr>
  </w:style>
  <w:style w:type="paragraph" w:styleId="ListContinue5">
    <w:name w:val="List Continue 5"/>
    <w:basedOn w:val="Normal"/>
    <w:uiPriority w:val="99"/>
    <w:semiHidden/>
    <w:rsid w:val="0084511B"/>
    <w:pPr>
      <w:ind w:left="1415"/>
    </w:pPr>
  </w:style>
  <w:style w:type="paragraph" w:styleId="ListNumber2">
    <w:name w:val="List Number 2"/>
    <w:basedOn w:val="Normal"/>
    <w:uiPriority w:val="99"/>
    <w:semiHidden/>
    <w:rsid w:val="0084511B"/>
    <w:pPr>
      <w:tabs>
        <w:tab w:val="num" w:pos="643"/>
      </w:tabs>
      <w:ind w:left="643" w:hanging="360"/>
    </w:pPr>
  </w:style>
  <w:style w:type="paragraph" w:styleId="ListNumber3">
    <w:name w:val="List Number 3"/>
    <w:basedOn w:val="Normal"/>
    <w:uiPriority w:val="99"/>
    <w:semiHidden/>
    <w:rsid w:val="0084511B"/>
    <w:pPr>
      <w:tabs>
        <w:tab w:val="num" w:pos="926"/>
      </w:tabs>
      <w:ind w:left="926" w:hanging="360"/>
    </w:pPr>
  </w:style>
  <w:style w:type="paragraph" w:styleId="ListNumber4">
    <w:name w:val="List Number 4"/>
    <w:basedOn w:val="Normal"/>
    <w:uiPriority w:val="99"/>
    <w:semiHidden/>
    <w:rsid w:val="0084511B"/>
    <w:pPr>
      <w:tabs>
        <w:tab w:val="num" w:pos="1209"/>
      </w:tabs>
      <w:ind w:left="1209" w:hanging="360"/>
    </w:pPr>
  </w:style>
  <w:style w:type="paragraph" w:styleId="ListNumber5">
    <w:name w:val="List Number 5"/>
    <w:basedOn w:val="Normal"/>
    <w:uiPriority w:val="99"/>
    <w:semiHidden/>
    <w:rsid w:val="0084511B"/>
    <w:pPr>
      <w:tabs>
        <w:tab w:val="num" w:pos="1492"/>
      </w:tabs>
      <w:ind w:left="1492" w:hanging="360"/>
    </w:pPr>
  </w:style>
  <w:style w:type="paragraph" w:styleId="MessageHeader">
    <w:name w:val="Message Header"/>
    <w:basedOn w:val="Normal"/>
    <w:link w:val="MessageHeaderChar"/>
    <w:uiPriority w:val="99"/>
    <w:semiHidden/>
    <w:rsid w:val="008451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uiPriority w:val="99"/>
    <w:semiHidden/>
    <w:locked/>
    <w:rsid w:val="0084511B"/>
    <w:rPr>
      <w:rFonts w:ascii="Arial" w:hAnsi="Arial" w:cs="Arial"/>
      <w:sz w:val="24"/>
      <w:shd w:val="pct20" w:color="auto" w:fill="auto"/>
    </w:rPr>
  </w:style>
  <w:style w:type="paragraph" w:styleId="NormalIndent">
    <w:name w:val="Normal Indent"/>
    <w:basedOn w:val="Normal"/>
    <w:uiPriority w:val="99"/>
    <w:semiHidden/>
    <w:rsid w:val="0084511B"/>
    <w:pPr>
      <w:ind w:left="720"/>
    </w:pPr>
  </w:style>
  <w:style w:type="paragraph" w:styleId="NoteHeading">
    <w:name w:val="Note Heading"/>
    <w:basedOn w:val="Normal"/>
    <w:next w:val="Normal"/>
    <w:link w:val="NoteHeadingChar"/>
    <w:uiPriority w:val="99"/>
    <w:semiHidden/>
    <w:rsid w:val="0084511B"/>
  </w:style>
  <w:style w:type="character" w:customStyle="1" w:styleId="NoteHeadingChar">
    <w:name w:val="Note Heading Char"/>
    <w:basedOn w:val="DefaultParagraphFont"/>
    <w:link w:val="NoteHeading"/>
    <w:uiPriority w:val="99"/>
    <w:semiHidden/>
    <w:locked/>
    <w:rsid w:val="0084511B"/>
    <w:rPr>
      <w:rFonts w:ascii="Arial" w:hAnsi="Arial"/>
      <w:sz w:val="20"/>
    </w:rPr>
  </w:style>
  <w:style w:type="character" w:styleId="PageNumber">
    <w:name w:val="page number"/>
    <w:basedOn w:val="DefaultParagraphFont"/>
    <w:uiPriority w:val="99"/>
    <w:semiHidden/>
    <w:rsid w:val="0084511B"/>
    <w:rPr>
      <w:rFonts w:cs="Times New Roman"/>
    </w:rPr>
  </w:style>
  <w:style w:type="paragraph" w:styleId="PlainText">
    <w:name w:val="Plain Text"/>
    <w:basedOn w:val="Normal"/>
    <w:link w:val="PlainTextChar"/>
    <w:uiPriority w:val="99"/>
    <w:semiHidden/>
    <w:rsid w:val="0084511B"/>
    <w:rPr>
      <w:rFonts w:ascii="Courier New" w:hAnsi="Courier New" w:cs="Courier New"/>
      <w:szCs w:val="20"/>
    </w:rPr>
  </w:style>
  <w:style w:type="character" w:customStyle="1" w:styleId="PlainTextChar">
    <w:name w:val="Plain Text Char"/>
    <w:basedOn w:val="DefaultParagraphFont"/>
    <w:link w:val="PlainText"/>
    <w:uiPriority w:val="99"/>
    <w:semiHidden/>
    <w:locked/>
    <w:rsid w:val="0084511B"/>
    <w:rPr>
      <w:rFonts w:ascii="Courier New" w:hAnsi="Courier New" w:cs="Courier New"/>
      <w:sz w:val="20"/>
      <w:szCs w:val="20"/>
    </w:rPr>
  </w:style>
  <w:style w:type="paragraph" w:styleId="Salutation">
    <w:name w:val="Salutation"/>
    <w:basedOn w:val="Normal"/>
    <w:next w:val="Normal"/>
    <w:link w:val="SalutationChar"/>
    <w:uiPriority w:val="99"/>
    <w:semiHidden/>
    <w:rsid w:val="0084511B"/>
  </w:style>
  <w:style w:type="character" w:customStyle="1" w:styleId="SalutationChar">
    <w:name w:val="Salutation Char"/>
    <w:basedOn w:val="DefaultParagraphFont"/>
    <w:link w:val="Salutation"/>
    <w:uiPriority w:val="99"/>
    <w:semiHidden/>
    <w:locked/>
    <w:rsid w:val="0084511B"/>
    <w:rPr>
      <w:rFonts w:ascii="Arial" w:hAnsi="Arial"/>
      <w:sz w:val="20"/>
    </w:rPr>
  </w:style>
  <w:style w:type="paragraph" w:styleId="Signature">
    <w:name w:val="Signature"/>
    <w:basedOn w:val="Normal"/>
    <w:link w:val="SignatureChar"/>
    <w:uiPriority w:val="99"/>
    <w:semiHidden/>
    <w:rsid w:val="0084511B"/>
    <w:pPr>
      <w:ind w:left="4252"/>
    </w:pPr>
  </w:style>
  <w:style w:type="character" w:customStyle="1" w:styleId="SignatureChar">
    <w:name w:val="Signature Char"/>
    <w:basedOn w:val="DefaultParagraphFont"/>
    <w:link w:val="Signature"/>
    <w:uiPriority w:val="99"/>
    <w:semiHidden/>
    <w:locked/>
    <w:rsid w:val="0084511B"/>
    <w:rPr>
      <w:rFonts w:ascii="Arial" w:hAnsi="Arial"/>
      <w:sz w:val="20"/>
    </w:rPr>
  </w:style>
  <w:style w:type="character" w:styleId="Strong">
    <w:name w:val="Strong"/>
    <w:basedOn w:val="DefaultParagraphFont"/>
    <w:uiPriority w:val="99"/>
    <w:semiHidden/>
    <w:rsid w:val="0084511B"/>
    <w:rPr>
      <w:rFonts w:cs="Times New Roman"/>
      <w:b/>
      <w:bCs/>
    </w:rPr>
  </w:style>
  <w:style w:type="paragraph" w:styleId="Subtitle">
    <w:name w:val="Subtitle"/>
    <w:basedOn w:val="Normal"/>
    <w:link w:val="SubtitleChar"/>
    <w:uiPriority w:val="99"/>
    <w:semiHidden/>
    <w:qFormat/>
    <w:rsid w:val="001D6033"/>
    <w:pPr>
      <w:spacing w:before="240"/>
      <w:ind w:right="851"/>
      <w:outlineLvl w:val="1"/>
    </w:pPr>
    <w:rPr>
      <w:rFonts w:cs="Arial"/>
      <w:color w:val="FFFFFF" w:themeColor="background1"/>
      <w:sz w:val="30"/>
    </w:rPr>
  </w:style>
  <w:style w:type="character" w:customStyle="1" w:styleId="SubtitleChar">
    <w:name w:val="Subtitle Char"/>
    <w:basedOn w:val="DefaultParagraphFont"/>
    <w:link w:val="Subtitle"/>
    <w:uiPriority w:val="99"/>
    <w:semiHidden/>
    <w:locked/>
    <w:rsid w:val="001D6033"/>
    <w:rPr>
      <w:rFonts w:ascii="Arial" w:hAnsi="Arial" w:cs="Arial"/>
      <w:color w:val="FFFFFF" w:themeColor="background1"/>
      <w:sz w:val="30"/>
    </w:rPr>
  </w:style>
  <w:style w:type="table" w:styleId="Table3Deffects1">
    <w:name w:val="Table 3D effects 1"/>
    <w:basedOn w:val="TableNormal"/>
    <w:uiPriority w:val="99"/>
    <w:semiHidden/>
    <w:rsid w:val="0084511B"/>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4511B"/>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4511B"/>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4511B"/>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4511B"/>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4511B"/>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4511B"/>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4511B"/>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4511B"/>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4511B"/>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4511B"/>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4511B"/>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4511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4511B"/>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4511B"/>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4511B"/>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4511B"/>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99"/>
    <w:rsid w:val="008451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4511B"/>
    <w:pPr>
      <w:numPr>
        <w:ilvl w:val="6"/>
        <w:numId w:val="29"/>
      </w:numPr>
      <w:ind w:left="5324"/>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4511B"/>
    <w:pPr>
      <w:numPr>
        <w:ilvl w:val="5"/>
        <w:numId w:val="29"/>
      </w:numPr>
      <w:ind w:left="4604"/>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4511B"/>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4511B"/>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4511B"/>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84511B"/>
    <w:rPr>
      <w:rFonts w:ascii="Tahoma" w:hAnsi="Tahoma" w:cs="Tahoma"/>
      <w:sz w:val="16"/>
      <w:szCs w:val="16"/>
    </w:rPr>
  </w:style>
  <w:style w:type="character" w:customStyle="1" w:styleId="BalloonTextChar">
    <w:name w:val="Balloon Text Char"/>
    <w:basedOn w:val="DefaultParagraphFont"/>
    <w:link w:val="BalloonText"/>
    <w:semiHidden/>
    <w:locked/>
    <w:rsid w:val="0084511B"/>
    <w:rPr>
      <w:rFonts w:ascii="Tahoma" w:hAnsi="Tahoma" w:cs="Tahoma"/>
      <w:sz w:val="16"/>
      <w:szCs w:val="16"/>
    </w:rPr>
  </w:style>
  <w:style w:type="table" w:styleId="TableList2">
    <w:name w:val="Table List 2"/>
    <w:basedOn w:val="TableNormal"/>
    <w:uiPriority w:val="99"/>
    <w:semiHidden/>
    <w:rsid w:val="0084511B"/>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4511B"/>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4511B"/>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4511B"/>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4511B"/>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4511B"/>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4511B"/>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4511B"/>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4511B"/>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451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4511B"/>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4511B"/>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4511B"/>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84511B"/>
    <w:rPr>
      <w:rFonts w:cs="Times New Roman"/>
      <w:color w:val="808080"/>
    </w:rPr>
  </w:style>
  <w:style w:type="paragraph" w:customStyle="1" w:styleId="TableHeading">
    <w:name w:val="Table Heading"/>
    <w:basedOn w:val="TableText"/>
    <w:link w:val="TableHeadingChar"/>
    <w:uiPriority w:val="99"/>
    <w:qFormat/>
    <w:rsid w:val="0084511B"/>
    <w:rPr>
      <w:b/>
      <w:color w:val="FFFFFF" w:themeColor="background1"/>
      <w:szCs w:val="20"/>
    </w:rPr>
  </w:style>
  <w:style w:type="table" w:customStyle="1" w:styleId="TaupeTable">
    <w:name w:val="Taupe Table"/>
    <w:uiPriority w:val="99"/>
    <w:rsid w:val="00147920"/>
    <w:pPr>
      <w:spacing w:before="60" w:after="60"/>
    </w:pPr>
    <w:rPr>
      <w:rFonts w:asciiTheme="minorHAnsi" w:hAnsiTheme="minorHAnsi"/>
      <w:sz w:val="20"/>
      <w:szCs w:val="20"/>
      <w:lang w:val="en-US" w:eastAsia="en-US"/>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blStylePr w:type="firstRow">
      <w:rPr>
        <w:b w:val="0"/>
        <w:color w:val="FFFFFF" w:themeColor="background1"/>
      </w:rPr>
      <w:tblPr/>
      <w:tcPr>
        <w:shd w:val="clear" w:color="auto" w:fill="AB9186" w:themeFill="accent3"/>
      </w:tcPr>
    </w:tblStylePr>
    <w:tblStylePr w:type="lastRow">
      <w:rPr>
        <w:rFonts w:asciiTheme="minorHAnsi" w:hAnsiTheme="minorHAnsi"/>
        <w:b w:val="0"/>
      </w:rPr>
      <w:tblPr/>
      <w:tcPr>
        <w:shd w:val="clear" w:color="auto" w:fill="CCBCB6" w:themeFill="accent3" w:themeFillTint="99"/>
      </w:tcPr>
    </w:tblStylePr>
    <w:tblStylePr w:type="firstCol">
      <w:tblPr/>
      <w:tcPr>
        <w:shd w:val="clear" w:color="auto" w:fill="DDD2CE" w:themeFill="accent3" w:themeFillTint="66"/>
      </w:tcPr>
    </w:tblStylePr>
    <w:tblStylePr w:type="lastCol">
      <w:rPr>
        <w:rFonts w:asciiTheme="minorHAnsi" w:hAnsiTheme="minorHAnsi"/>
      </w:rPr>
      <w:tblPr/>
      <w:tcPr>
        <w:shd w:val="clear" w:color="auto" w:fill="CCBCB6" w:themeFill="accent3" w:themeFillTint="99"/>
      </w:tcPr>
    </w:tblStylePr>
    <w:tblStylePr w:type="band2Vert">
      <w:rPr>
        <w:rFonts w:asciiTheme="minorHAnsi" w:hAnsiTheme="minorHAnsi"/>
      </w:rPr>
      <w:tblPr/>
      <w:tcPr>
        <w:shd w:val="clear" w:color="auto" w:fill="EEE8E6" w:themeFill="accent3" w:themeFillTint="33"/>
      </w:tcPr>
    </w:tblStylePr>
    <w:tblStylePr w:type="band2Horz">
      <w:rPr>
        <w:rFonts w:asciiTheme="minorHAnsi" w:hAnsiTheme="minorHAnsi"/>
      </w:rPr>
      <w:tblPr/>
      <w:tcPr>
        <w:shd w:val="clear" w:color="auto" w:fill="EEE8E6" w:themeFill="accent3" w:themeFillTint="33"/>
      </w:tcPr>
    </w:tblStylePr>
  </w:style>
  <w:style w:type="paragraph" w:styleId="Title">
    <w:name w:val="Title"/>
    <w:basedOn w:val="Normal"/>
    <w:link w:val="TitleChar"/>
    <w:uiPriority w:val="99"/>
    <w:qFormat/>
    <w:rsid w:val="001D6033"/>
    <w:pPr>
      <w:autoSpaceDE w:val="0"/>
      <w:autoSpaceDN w:val="0"/>
      <w:adjustRightInd w:val="0"/>
    </w:pPr>
    <w:rPr>
      <w:rFonts w:cs="Arial"/>
      <w:color w:val="FFFFFF" w:themeColor="background1"/>
      <w:spacing w:val="-20"/>
      <w:sz w:val="48"/>
      <w:szCs w:val="72"/>
    </w:rPr>
  </w:style>
  <w:style w:type="character" w:customStyle="1" w:styleId="TitleChar">
    <w:name w:val="Title Char"/>
    <w:basedOn w:val="DefaultParagraphFont"/>
    <w:link w:val="Title"/>
    <w:uiPriority w:val="99"/>
    <w:locked/>
    <w:rsid w:val="00641B36"/>
    <w:rPr>
      <w:rFonts w:ascii="Arial" w:hAnsi="Arial" w:cs="Arial"/>
      <w:color w:val="FFFFFF" w:themeColor="background1"/>
      <w:spacing w:val="-20"/>
      <w:sz w:val="48"/>
      <w:szCs w:val="72"/>
    </w:rPr>
  </w:style>
  <w:style w:type="paragraph" w:styleId="ListBullet">
    <w:name w:val="List Bullet"/>
    <w:basedOn w:val="Normal"/>
    <w:uiPriority w:val="99"/>
    <w:qFormat/>
    <w:rsid w:val="00505937"/>
    <w:pPr>
      <w:numPr>
        <w:numId w:val="25"/>
      </w:numPr>
    </w:pPr>
  </w:style>
  <w:style w:type="paragraph" w:styleId="ListParagraph">
    <w:name w:val="List Paragraph"/>
    <w:basedOn w:val="ListBullet"/>
    <w:link w:val="ListParagraphChar"/>
    <w:uiPriority w:val="34"/>
    <w:qFormat/>
    <w:rsid w:val="0084511B"/>
    <w:pPr>
      <w:numPr>
        <w:numId w:val="11"/>
      </w:numPr>
      <w:ind w:left="0" w:firstLine="0"/>
    </w:pPr>
  </w:style>
  <w:style w:type="character" w:styleId="Hyperlink">
    <w:name w:val="Hyperlink"/>
    <w:basedOn w:val="DefaultParagraphFont"/>
    <w:uiPriority w:val="99"/>
    <w:rsid w:val="0084511B"/>
    <w:rPr>
      <w:rFonts w:ascii="Arial" w:hAnsi="Arial" w:cs="Times New Roman"/>
      <w:color w:val="0000FF"/>
      <w:sz w:val="20"/>
      <w:u w:val="single"/>
    </w:rPr>
  </w:style>
  <w:style w:type="paragraph" w:styleId="ListNumber">
    <w:name w:val="List Number"/>
    <w:basedOn w:val="Normal"/>
    <w:qFormat/>
    <w:rsid w:val="00505937"/>
    <w:pPr>
      <w:numPr>
        <w:numId w:val="4"/>
      </w:numPr>
    </w:pPr>
  </w:style>
  <w:style w:type="paragraph" w:styleId="Quote">
    <w:name w:val="Quote"/>
    <w:basedOn w:val="BodyText"/>
    <w:link w:val="QuoteChar"/>
    <w:uiPriority w:val="99"/>
    <w:semiHidden/>
    <w:rsid w:val="0084511B"/>
    <w:rPr>
      <w:i/>
    </w:rPr>
  </w:style>
  <w:style w:type="character" w:customStyle="1" w:styleId="QuoteChar">
    <w:name w:val="Quote Char"/>
    <w:basedOn w:val="DefaultParagraphFont"/>
    <w:link w:val="Quote"/>
    <w:uiPriority w:val="99"/>
    <w:semiHidden/>
    <w:locked/>
    <w:rsid w:val="0084511B"/>
    <w:rPr>
      <w:rFonts w:ascii="Arial" w:hAnsi="Arial"/>
      <w:i/>
      <w:sz w:val="20"/>
    </w:rPr>
  </w:style>
  <w:style w:type="paragraph" w:customStyle="1" w:styleId="TableText">
    <w:name w:val="Table Text"/>
    <w:basedOn w:val="BodyText"/>
    <w:link w:val="TableTextChar"/>
    <w:uiPriority w:val="99"/>
    <w:qFormat/>
    <w:rsid w:val="0084511B"/>
    <w:pPr>
      <w:spacing w:before="60" w:after="60"/>
    </w:pPr>
    <w:rPr>
      <w:sz w:val="18"/>
    </w:rPr>
  </w:style>
  <w:style w:type="paragraph" w:customStyle="1" w:styleId="TableBullet">
    <w:name w:val="Table Bullet"/>
    <w:basedOn w:val="TableText"/>
    <w:uiPriority w:val="9"/>
    <w:qFormat/>
    <w:rsid w:val="0084511B"/>
    <w:pPr>
      <w:numPr>
        <w:numId w:val="12"/>
      </w:numPr>
    </w:pPr>
  </w:style>
  <w:style w:type="paragraph" w:customStyle="1" w:styleId="TableNumber0">
    <w:name w:val="Table Number"/>
    <w:basedOn w:val="ListNumber"/>
    <w:uiPriority w:val="9"/>
    <w:qFormat/>
    <w:rsid w:val="0084511B"/>
    <w:pPr>
      <w:numPr>
        <w:numId w:val="0"/>
      </w:numPr>
      <w:tabs>
        <w:tab w:val="num" w:pos="284"/>
        <w:tab w:val="num" w:pos="1440"/>
      </w:tabs>
      <w:spacing w:after="40"/>
      <w:ind w:left="284" w:hanging="284"/>
    </w:pPr>
    <w:rPr>
      <w:sz w:val="18"/>
    </w:rPr>
  </w:style>
  <w:style w:type="paragraph" w:styleId="Footer">
    <w:name w:val="footer"/>
    <w:basedOn w:val="Normal"/>
    <w:link w:val="FooterChar"/>
    <w:uiPriority w:val="99"/>
    <w:semiHidden/>
    <w:rsid w:val="0084511B"/>
    <w:pPr>
      <w:pBdr>
        <w:top w:val="single" w:sz="4" w:space="1" w:color="auto"/>
      </w:pBdr>
      <w:tabs>
        <w:tab w:val="center" w:pos="4820"/>
        <w:tab w:val="right" w:pos="9639"/>
      </w:tabs>
    </w:pPr>
    <w:rPr>
      <w:sz w:val="16"/>
    </w:rPr>
  </w:style>
  <w:style w:type="character" w:customStyle="1" w:styleId="FooterChar">
    <w:name w:val="Footer Char"/>
    <w:basedOn w:val="DefaultParagraphFont"/>
    <w:link w:val="Footer"/>
    <w:uiPriority w:val="99"/>
    <w:semiHidden/>
    <w:locked/>
    <w:rsid w:val="0084511B"/>
    <w:rPr>
      <w:rFonts w:ascii="Arial" w:hAnsi="Arial"/>
      <w:sz w:val="16"/>
    </w:rPr>
  </w:style>
  <w:style w:type="paragraph" w:customStyle="1" w:styleId="TableCaption">
    <w:name w:val="Table Caption"/>
    <w:basedOn w:val="Caption"/>
    <w:next w:val="BodyText"/>
    <w:link w:val="TableCaptionChar"/>
    <w:uiPriority w:val="11"/>
    <w:qFormat/>
    <w:rsid w:val="00C05F4F"/>
    <w:pPr>
      <w:keepNext/>
      <w:numPr>
        <w:ilvl w:val="6"/>
        <w:numId w:val="24"/>
      </w:numPr>
      <w:spacing w:before="200" w:after="60"/>
    </w:pPr>
    <w:rPr>
      <w:b w:val="0"/>
      <w:color w:val="3D3C42" w:themeColor="text2"/>
      <w:sz w:val="16"/>
      <w:szCs w:val="16"/>
    </w:rPr>
  </w:style>
  <w:style w:type="paragraph" w:customStyle="1" w:styleId="BackCoverHeading">
    <w:name w:val="Back Cover Heading"/>
    <w:basedOn w:val="Normal"/>
    <w:next w:val="BodyText"/>
    <w:uiPriority w:val="99"/>
    <w:rsid w:val="00A62DB9"/>
    <w:rPr>
      <w:color w:val="3D3C42" w:themeColor="text2"/>
      <w:sz w:val="28"/>
    </w:rPr>
  </w:style>
  <w:style w:type="paragraph" w:customStyle="1" w:styleId="BodyTextWhite">
    <w:name w:val="Body Text White"/>
    <w:basedOn w:val="Normal"/>
    <w:uiPriority w:val="99"/>
    <w:qFormat/>
    <w:rsid w:val="00C91C9B"/>
    <w:rPr>
      <w:color w:val="FFFFFF" w:themeColor="background1"/>
    </w:rPr>
  </w:style>
  <w:style w:type="paragraph" w:styleId="TOC2">
    <w:name w:val="toc 2"/>
    <w:basedOn w:val="Normal"/>
    <w:next w:val="Normal"/>
    <w:uiPriority w:val="39"/>
    <w:rsid w:val="009A2C16"/>
    <w:pPr>
      <w:tabs>
        <w:tab w:val="left" w:pos="1418"/>
        <w:tab w:val="right" w:pos="9639"/>
      </w:tabs>
      <w:spacing w:before="60"/>
      <w:ind w:left="1418" w:hanging="851"/>
    </w:pPr>
    <w:rPr>
      <w:lang w:eastAsia="en-US"/>
    </w:rPr>
  </w:style>
  <w:style w:type="paragraph" w:customStyle="1" w:styleId="ClientName">
    <w:name w:val="Client Name"/>
    <w:basedOn w:val="Normal"/>
    <w:rsid w:val="001D6033"/>
    <w:rPr>
      <w:color w:val="3D3C42" w:themeColor="text2"/>
      <w:sz w:val="24"/>
    </w:rPr>
  </w:style>
  <w:style w:type="paragraph" w:customStyle="1" w:styleId="DocumentInformation">
    <w:name w:val="Document Information"/>
    <w:basedOn w:val="BodyText"/>
    <w:uiPriority w:val="99"/>
    <w:semiHidden/>
    <w:rsid w:val="0084511B"/>
    <w:pPr>
      <w:tabs>
        <w:tab w:val="left" w:pos="2268"/>
      </w:tabs>
      <w:spacing w:before="60" w:after="60"/>
      <w:ind w:left="2268" w:hanging="2268"/>
    </w:pPr>
  </w:style>
  <w:style w:type="paragraph" w:customStyle="1" w:styleId="Copyright">
    <w:name w:val="Copyright"/>
    <w:basedOn w:val="Normal"/>
    <w:rsid w:val="0084511B"/>
    <w:rPr>
      <w:sz w:val="16"/>
    </w:rPr>
  </w:style>
  <w:style w:type="paragraph" w:styleId="TOCHeading">
    <w:name w:val="TOC Heading"/>
    <w:basedOn w:val="Normal"/>
    <w:next w:val="BodyText"/>
    <w:link w:val="TOCHeadingChar"/>
    <w:uiPriority w:val="39"/>
    <w:rsid w:val="00A512DB"/>
    <w:pPr>
      <w:keepNext/>
      <w:pBdr>
        <w:bottom w:val="single" w:sz="4" w:space="6" w:color="3D3C42" w:themeColor="text2"/>
      </w:pBdr>
      <w:spacing w:before="240" w:after="240"/>
      <w:outlineLvl w:val="0"/>
    </w:pPr>
    <w:rPr>
      <w:rFonts w:asciiTheme="majorHAnsi" w:hAnsiTheme="majorHAnsi" w:cs="Arial"/>
      <w:b/>
      <w:bCs/>
      <w:noProof/>
      <w:color w:val="193661" w:themeColor="accent1"/>
      <w:kern w:val="32"/>
      <w:sz w:val="32"/>
      <w:szCs w:val="32"/>
    </w:rPr>
  </w:style>
  <w:style w:type="paragraph" w:customStyle="1" w:styleId="ProjectName">
    <w:name w:val="Project Name"/>
    <w:basedOn w:val="Subtitle"/>
    <w:qFormat/>
    <w:rsid w:val="00641B36"/>
  </w:style>
  <w:style w:type="paragraph" w:customStyle="1" w:styleId="SectionNumber">
    <w:name w:val="Section Number"/>
    <w:basedOn w:val="Normal"/>
    <w:next w:val="BodyText"/>
    <w:qFormat/>
    <w:rsid w:val="0084511B"/>
    <w:pPr>
      <w:numPr>
        <w:numId w:val="13"/>
      </w:numPr>
    </w:pPr>
    <w:rPr>
      <w:color w:val="FFFFFF"/>
      <w:sz w:val="200"/>
    </w:rPr>
  </w:style>
  <w:style w:type="paragraph" w:customStyle="1" w:styleId="SectionIntro">
    <w:name w:val="Section Intro"/>
    <w:basedOn w:val="BodyText"/>
    <w:next w:val="BodyText"/>
    <w:qFormat/>
    <w:rsid w:val="0084511B"/>
    <w:pPr>
      <w:spacing w:before="0" w:after="240"/>
    </w:pPr>
    <w:rPr>
      <w:color w:val="FFFFFF"/>
      <w:sz w:val="28"/>
    </w:rPr>
  </w:style>
  <w:style w:type="paragraph" w:customStyle="1" w:styleId="SectionHeading">
    <w:name w:val="Section Heading"/>
    <w:basedOn w:val="SectionNumber"/>
    <w:next w:val="BodyText"/>
    <w:rsid w:val="0084511B"/>
    <w:pPr>
      <w:numPr>
        <w:numId w:val="0"/>
      </w:numPr>
      <w:spacing w:before="360"/>
    </w:pPr>
    <w:rPr>
      <w:caps/>
      <w:sz w:val="32"/>
      <w:szCs w:val="20"/>
    </w:rPr>
  </w:style>
  <w:style w:type="paragraph" w:customStyle="1" w:styleId="SectionBodyText">
    <w:name w:val="Section Body Text"/>
    <w:basedOn w:val="BodyText"/>
    <w:qFormat/>
    <w:rsid w:val="0084511B"/>
    <w:rPr>
      <w:color w:val="FFFFFF"/>
      <w:sz w:val="22"/>
    </w:rPr>
  </w:style>
  <w:style w:type="paragraph" w:customStyle="1" w:styleId="Featuretexttaupe">
    <w:name w:val="Feature text taupe"/>
    <w:basedOn w:val="Normal"/>
    <w:next w:val="BodyText"/>
    <w:uiPriority w:val="19"/>
    <w:rsid w:val="00A62DB9"/>
    <w:rPr>
      <w:color w:val="AB9186" w:themeColor="accent3"/>
      <w:sz w:val="40"/>
    </w:rPr>
  </w:style>
  <w:style w:type="paragraph" w:styleId="TOC1">
    <w:name w:val="toc 1"/>
    <w:basedOn w:val="Normal"/>
    <w:next w:val="Normal"/>
    <w:uiPriority w:val="39"/>
    <w:rsid w:val="00D71746"/>
    <w:pPr>
      <w:tabs>
        <w:tab w:val="left" w:pos="567"/>
        <w:tab w:val="right" w:pos="9639"/>
      </w:tabs>
      <w:ind w:left="567" w:hanging="567"/>
    </w:pPr>
    <w:rPr>
      <w:b/>
      <w:noProof/>
      <w:sz w:val="22"/>
    </w:rPr>
  </w:style>
  <w:style w:type="paragraph" w:styleId="TOC3">
    <w:name w:val="toc 3"/>
    <w:basedOn w:val="Normal"/>
    <w:next w:val="Normal"/>
    <w:uiPriority w:val="39"/>
    <w:rsid w:val="009A2C16"/>
    <w:pPr>
      <w:tabs>
        <w:tab w:val="left" w:pos="2268"/>
        <w:tab w:val="right" w:pos="9639"/>
      </w:tabs>
      <w:spacing w:before="60"/>
      <w:ind w:left="2269" w:hanging="851"/>
    </w:pPr>
    <w:rPr>
      <w:lang w:eastAsia="en-US"/>
    </w:rPr>
  </w:style>
  <w:style w:type="paragraph" w:customStyle="1" w:styleId="FooterLandscape">
    <w:name w:val="Footer Landscape"/>
    <w:basedOn w:val="Footer"/>
    <w:uiPriority w:val="99"/>
    <w:semiHidden/>
    <w:rsid w:val="0084511B"/>
    <w:pPr>
      <w:tabs>
        <w:tab w:val="clear" w:pos="4820"/>
        <w:tab w:val="clear" w:pos="9639"/>
        <w:tab w:val="center" w:pos="7002"/>
        <w:tab w:val="right" w:pos="14005"/>
      </w:tabs>
    </w:pPr>
  </w:style>
  <w:style w:type="character" w:customStyle="1" w:styleId="Charcoaltext">
    <w:name w:val="Charcoal text"/>
    <w:basedOn w:val="FooterChar"/>
    <w:uiPriority w:val="1"/>
    <w:semiHidden/>
    <w:rsid w:val="0084511B"/>
    <w:rPr>
      <w:rFonts w:ascii="Arial" w:hAnsi="Arial" w:cs="Times New Roman"/>
      <w:color w:val="565A5C"/>
      <w:sz w:val="16"/>
    </w:rPr>
  </w:style>
  <w:style w:type="numbering" w:styleId="ArticleSection">
    <w:name w:val="Outline List 3"/>
    <w:basedOn w:val="NoList"/>
    <w:uiPriority w:val="99"/>
    <w:semiHidden/>
    <w:unhideWhenUsed/>
    <w:rsid w:val="0084511B"/>
    <w:pPr>
      <w:numPr>
        <w:numId w:val="10"/>
      </w:numPr>
    </w:pPr>
  </w:style>
  <w:style w:type="numbering" w:styleId="111111">
    <w:name w:val="Outline List 2"/>
    <w:basedOn w:val="NoList"/>
    <w:uiPriority w:val="99"/>
    <w:semiHidden/>
    <w:unhideWhenUsed/>
    <w:rsid w:val="0084511B"/>
    <w:pPr>
      <w:numPr>
        <w:numId w:val="9"/>
      </w:numPr>
    </w:pPr>
  </w:style>
  <w:style w:type="numbering" w:customStyle="1" w:styleId="ListSection">
    <w:name w:val="ListSection"/>
    <w:uiPriority w:val="99"/>
    <w:rsid w:val="0084511B"/>
    <w:pPr>
      <w:numPr>
        <w:numId w:val="14"/>
      </w:numPr>
    </w:pPr>
  </w:style>
  <w:style w:type="numbering" w:styleId="1ai">
    <w:name w:val="Outline List 1"/>
    <w:basedOn w:val="NoList"/>
    <w:uiPriority w:val="99"/>
    <w:semiHidden/>
    <w:unhideWhenUsed/>
    <w:rsid w:val="0084511B"/>
    <w:pPr>
      <w:numPr>
        <w:numId w:val="8"/>
      </w:numPr>
    </w:pPr>
  </w:style>
  <w:style w:type="numbering" w:customStyle="1" w:styleId="ListTOC">
    <w:name w:val="ListTOC"/>
    <w:rsid w:val="0084511B"/>
    <w:pPr>
      <w:numPr>
        <w:numId w:val="15"/>
      </w:numPr>
    </w:pPr>
  </w:style>
  <w:style w:type="character" w:styleId="CommentReference">
    <w:name w:val="annotation reference"/>
    <w:uiPriority w:val="99"/>
    <w:semiHidden/>
    <w:unhideWhenUsed/>
    <w:rsid w:val="0084511B"/>
    <w:rPr>
      <w:sz w:val="16"/>
      <w:szCs w:val="16"/>
    </w:rPr>
  </w:style>
  <w:style w:type="paragraph" w:styleId="CommentText">
    <w:name w:val="annotation text"/>
    <w:basedOn w:val="Normal"/>
    <w:link w:val="CommentTextChar"/>
    <w:uiPriority w:val="99"/>
    <w:semiHidden/>
    <w:unhideWhenUsed/>
    <w:rsid w:val="0084511B"/>
    <w:rPr>
      <w:szCs w:val="20"/>
    </w:rPr>
  </w:style>
  <w:style w:type="character" w:customStyle="1" w:styleId="CommentTextChar">
    <w:name w:val="Comment Text Char"/>
    <w:basedOn w:val="DefaultParagraphFont"/>
    <w:link w:val="CommentText"/>
    <w:uiPriority w:val="99"/>
    <w:semiHidden/>
    <w:rsid w:val="0084511B"/>
    <w:rPr>
      <w:rFonts w:ascii="Arial" w:hAnsi="Arial"/>
      <w:sz w:val="20"/>
      <w:szCs w:val="20"/>
    </w:rPr>
  </w:style>
  <w:style w:type="paragraph" w:customStyle="1" w:styleId="AppendixNumber">
    <w:name w:val="Appendix Number"/>
    <w:next w:val="BodyText"/>
    <w:rsid w:val="0084511B"/>
    <w:pPr>
      <w:framePr w:hSpace="181" w:wrap="around" w:vAnchor="page" w:hAnchor="text" w:x="-459" w:y="4254"/>
      <w:numPr>
        <w:numId w:val="16"/>
      </w:numPr>
      <w:spacing w:line="1960" w:lineRule="exact"/>
      <w:suppressOverlap/>
    </w:pPr>
    <w:rPr>
      <w:rFonts w:ascii="Arial" w:hAnsi="Arial"/>
      <w:color w:val="FFFFFF"/>
      <w:sz w:val="200"/>
      <w:szCs w:val="20"/>
    </w:rPr>
  </w:style>
  <w:style w:type="paragraph" w:customStyle="1" w:styleId="AppendixHeading">
    <w:name w:val="Appendix Heading"/>
    <w:basedOn w:val="SectionHeading"/>
    <w:next w:val="BodyText"/>
    <w:rsid w:val="00A25CC1"/>
  </w:style>
  <w:style w:type="paragraph" w:styleId="TOC4">
    <w:name w:val="toc 4"/>
    <w:basedOn w:val="TOC2"/>
    <w:next w:val="Normal"/>
    <w:autoRedefine/>
    <w:uiPriority w:val="39"/>
    <w:locked/>
    <w:rsid w:val="005D3C08"/>
    <w:pPr>
      <w:numPr>
        <w:numId w:val="2"/>
      </w:numPr>
      <w:tabs>
        <w:tab w:val="clear" w:pos="4253"/>
      </w:tabs>
      <w:ind w:left="1418"/>
    </w:pPr>
    <w:rPr>
      <w:noProof/>
    </w:rPr>
  </w:style>
  <w:style w:type="numbering" w:customStyle="1" w:styleId="ListAppTOC">
    <w:name w:val="ListAppTOC"/>
    <w:basedOn w:val="NoList"/>
    <w:uiPriority w:val="99"/>
    <w:rsid w:val="0084511B"/>
    <w:pPr>
      <w:numPr>
        <w:numId w:val="17"/>
      </w:numPr>
    </w:pPr>
  </w:style>
  <w:style w:type="paragraph" w:styleId="TOC5">
    <w:name w:val="toc 5"/>
    <w:basedOn w:val="Normal"/>
    <w:next w:val="Normal"/>
    <w:autoRedefine/>
    <w:uiPriority w:val="39"/>
    <w:locked/>
    <w:rsid w:val="0084511B"/>
    <w:pPr>
      <w:tabs>
        <w:tab w:val="left" w:pos="1134"/>
        <w:tab w:val="right" w:pos="9639"/>
      </w:tabs>
      <w:spacing w:after="100"/>
      <w:ind w:left="1134" w:hanging="1134"/>
    </w:pPr>
  </w:style>
  <w:style w:type="paragraph" w:customStyle="1" w:styleId="HeaderEven">
    <w:name w:val="Header Even"/>
    <w:basedOn w:val="Header"/>
    <w:semiHidden/>
    <w:rsid w:val="0084511B"/>
    <w:pPr>
      <w:jc w:val="left"/>
    </w:pPr>
  </w:style>
  <w:style w:type="numbering" w:customStyle="1" w:styleId="ListNoHeading">
    <w:name w:val="ListNoHeading"/>
    <w:uiPriority w:val="99"/>
    <w:rsid w:val="00C924C5"/>
    <w:pPr>
      <w:numPr>
        <w:numId w:val="18"/>
      </w:numPr>
    </w:pPr>
  </w:style>
  <w:style w:type="numbering" w:customStyle="1" w:styleId="ListTableCaption">
    <w:name w:val="ListTableCaption"/>
    <w:uiPriority w:val="99"/>
    <w:rsid w:val="0084511B"/>
    <w:pPr>
      <w:numPr>
        <w:numId w:val="19"/>
      </w:numPr>
    </w:pPr>
  </w:style>
  <w:style w:type="paragraph" w:customStyle="1" w:styleId="Reference">
    <w:name w:val="Reference"/>
    <w:basedOn w:val="Normal"/>
    <w:uiPriority w:val="14"/>
    <w:qFormat/>
    <w:rsid w:val="0084511B"/>
    <w:pPr>
      <w:spacing w:after="200"/>
    </w:pPr>
    <w:rPr>
      <w:i/>
      <w:sz w:val="16"/>
    </w:rPr>
  </w:style>
  <w:style w:type="character" w:customStyle="1" w:styleId="TableCaptionChar">
    <w:name w:val="Table Caption Char"/>
    <w:basedOn w:val="DefaultParagraphFont"/>
    <w:link w:val="TableCaption"/>
    <w:uiPriority w:val="11"/>
    <w:rsid w:val="00C05F4F"/>
    <w:rPr>
      <w:rFonts w:ascii="Arial" w:hAnsi="Arial"/>
      <w:bCs/>
      <w:color w:val="3D3C42" w:themeColor="text2"/>
      <w:sz w:val="16"/>
      <w:szCs w:val="16"/>
    </w:rPr>
  </w:style>
  <w:style w:type="table" w:customStyle="1" w:styleId="TaupeTableBorders">
    <w:name w:val="Taupe Table Borders"/>
    <w:basedOn w:val="TaupeTable"/>
    <w:uiPriority w:val="99"/>
    <w:qFormat/>
    <w:rsid w:val="00147920"/>
    <w:pPr>
      <w:spacing w:before="0" w:after="0"/>
    </w:pPr>
    <w:tblPr>
      <w:tblBorders>
        <w:top w:val="single" w:sz="4" w:space="0" w:color="AB9186" w:themeColor="accent3"/>
        <w:left w:val="single" w:sz="4" w:space="0" w:color="AB9186" w:themeColor="accent3"/>
        <w:bottom w:val="single" w:sz="4" w:space="0" w:color="AB9186" w:themeColor="accent3"/>
        <w:right w:val="single" w:sz="4" w:space="0" w:color="AB9186" w:themeColor="accent3"/>
        <w:insideH w:val="single" w:sz="4" w:space="0" w:color="AB9186" w:themeColor="accent3"/>
        <w:insideV w:val="single" w:sz="4" w:space="0" w:color="AB9186" w:themeColor="accent3"/>
      </w:tblBorders>
    </w:tblPr>
    <w:tblStylePr w:type="firstRow">
      <w:rPr>
        <w:b w:val="0"/>
        <w:color w:val="FFFFFF" w:themeColor="background1"/>
      </w:rPr>
      <w:tblPr/>
      <w:tcPr>
        <w:shd w:val="clear" w:color="auto" w:fill="AB9186" w:themeFill="accent3"/>
      </w:tcPr>
    </w:tblStylePr>
    <w:tblStylePr w:type="lastRow">
      <w:rPr>
        <w:rFonts w:asciiTheme="minorHAnsi" w:hAnsiTheme="minorHAnsi"/>
        <w:b w:val="0"/>
      </w:rPr>
      <w:tblPr/>
      <w:tcPr>
        <w:shd w:val="clear" w:color="auto" w:fill="CCBCB6" w:themeFill="accent3" w:themeFillTint="99"/>
      </w:tcPr>
    </w:tblStylePr>
    <w:tblStylePr w:type="firstCol">
      <w:tblPr/>
      <w:tcPr>
        <w:shd w:val="clear" w:color="auto" w:fill="DDD2CE" w:themeFill="accent3" w:themeFillTint="66"/>
      </w:tcPr>
    </w:tblStylePr>
    <w:tblStylePr w:type="lastCol">
      <w:rPr>
        <w:rFonts w:asciiTheme="minorHAnsi" w:hAnsiTheme="minorHAnsi"/>
      </w:rPr>
      <w:tblPr/>
      <w:tcPr>
        <w:shd w:val="clear" w:color="auto" w:fill="CCBCB6" w:themeFill="accent3" w:themeFillTint="99"/>
      </w:tcPr>
    </w:tblStylePr>
    <w:tblStylePr w:type="band2Vert">
      <w:rPr>
        <w:rFonts w:asciiTheme="minorHAnsi" w:hAnsiTheme="minorHAnsi"/>
      </w:rPr>
      <w:tblPr/>
      <w:tcPr>
        <w:shd w:val="clear" w:color="auto" w:fill="EEE8E6" w:themeFill="accent3" w:themeFillTint="33"/>
      </w:tcPr>
    </w:tblStylePr>
    <w:tblStylePr w:type="band2Horz">
      <w:rPr>
        <w:rFonts w:asciiTheme="minorHAnsi" w:hAnsiTheme="minorHAnsi"/>
      </w:rPr>
      <w:tblPr/>
      <w:tcPr>
        <w:shd w:val="clear" w:color="auto" w:fill="EEE8E6" w:themeFill="accent3" w:themeFillTint="33"/>
      </w:tcPr>
    </w:tblStylePr>
  </w:style>
  <w:style w:type="table" w:styleId="MediumList2-Accent3">
    <w:name w:val="Medium List 2 Accent 3"/>
    <w:basedOn w:val="TableNormal"/>
    <w:uiPriority w:val="66"/>
    <w:rsid w:val="0084511B"/>
    <w:rPr>
      <w:rFonts w:asciiTheme="majorHAnsi" w:eastAsiaTheme="majorEastAsia" w:hAnsiTheme="majorHAnsi" w:cstheme="majorBidi"/>
      <w:color w:val="000000" w:themeColor="text1"/>
    </w:rPr>
    <w:tblPr>
      <w:tblStyleRowBandSize w:val="1"/>
      <w:tblStyleColBandSize w:val="1"/>
      <w:tblBorders>
        <w:top w:val="single" w:sz="8" w:space="0" w:color="AB9186" w:themeColor="accent3"/>
        <w:left w:val="single" w:sz="8" w:space="0" w:color="AB9186" w:themeColor="accent3"/>
        <w:bottom w:val="single" w:sz="8" w:space="0" w:color="AB9186" w:themeColor="accent3"/>
        <w:right w:val="single" w:sz="8" w:space="0" w:color="AB9186" w:themeColor="accent3"/>
      </w:tblBorders>
    </w:tblPr>
    <w:tblStylePr w:type="firstRow">
      <w:rPr>
        <w:sz w:val="24"/>
        <w:szCs w:val="24"/>
      </w:rPr>
      <w:tblPr/>
      <w:tcPr>
        <w:tcBorders>
          <w:top w:val="nil"/>
          <w:left w:val="nil"/>
          <w:bottom w:val="single" w:sz="24" w:space="0" w:color="AB9186" w:themeColor="accent3"/>
          <w:right w:val="nil"/>
          <w:insideH w:val="nil"/>
          <w:insideV w:val="nil"/>
        </w:tcBorders>
        <w:shd w:val="clear" w:color="auto" w:fill="FFFFFF" w:themeFill="background1"/>
      </w:tcPr>
    </w:tblStylePr>
    <w:tblStylePr w:type="lastRow">
      <w:tblPr/>
      <w:tcPr>
        <w:tcBorders>
          <w:top w:val="single" w:sz="8" w:space="0" w:color="AB918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9186" w:themeColor="accent3"/>
          <w:insideH w:val="nil"/>
          <w:insideV w:val="nil"/>
        </w:tcBorders>
        <w:shd w:val="clear" w:color="auto" w:fill="FFFFFF" w:themeFill="background1"/>
      </w:tcPr>
    </w:tblStylePr>
    <w:tblStylePr w:type="lastCol">
      <w:tblPr/>
      <w:tcPr>
        <w:tcBorders>
          <w:top w:val="nil"/>
          <w:left w:val="single" w:sz="8" w:space="0" w:color="AB918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3E1" w:themeFill="accent3" w:themeFillTint="3F"/>
      </w:tcPr>
    </w:tblStylePr>
    <w:tblStylePr w:type="band1Horz">
      <w:tblPr/>
      <w:tcPr>
        <w:tcBorders>
          <w:top w:val="nil"/>
          <w:bottom w:val="nil"/>
          <w:insideH w:val="nil"/>
          <w:insideV w:val="nil"/>
        </w:tcBorders>
        <w:shd w:val="clear" w:color="auto" w:fill="EAE3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8451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3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918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918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918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918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C7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C7C2" w:themeFill="accent3" w:themeFillTint="7F"/>
      </w:tcPr>
    </w:tblStylePr>
  </w:style>
  <w:style w:type="paragraph" w:customStyle="1" w:styleId="Covercardnotext">
    <w:name w:val="Cover cardno text"/>
    <w:basedOn w:val="SectionBodyText"/>
    <w:semiHidden/>
    <w:rsid w:val="0084511B"/>
    <w:rPr>
      <w:sz w:val="24"/>
    </w:rPr>
  </w:style>
  <w:style w:type="paragraph" w:customStyle="1" w:styleId="ListAlpha">
    <w:name w:val="List Alpha"/>
    <w:basedOn w:val="ListNumber"/>
    <w:uiPriority w:val="10"/>
    <w:qFormat/>
    <w:rsid w:val="0084511B"/>
    <w:pPr>
      <w:numPr>
        <w:numId w:val="20"/>
      </w:numPr>
    </w:pPr>
  </w:style>
  <w:style w:type="numbering" w:customStyle="1" w:styleId="ListAlphaList">
    <w:name w:val="List_Alpha_List"/>
    <w:basedOn w:val="NoList"/>
    <w:uiPriority w:val="99"/>
    <w:rsid w:val="0084511B"/>
    <w:pPr>
      <w:numPr>
        <w:numId w:val="21"/>
      </w:numPr>
    </w:pPr>
  </w:style>
  <w:style w:type="character" w:customStyle="1" w:styleId="TableTextChar">
    <w:name w:val="Table Text Char"/>
    <w:basedOn w:val="DefaultParagraphFont"/>
    <w:link w:val="TableText"/>
    <w:uiPriority w:val="99"/>
    <w:rsid w:val="0084511B"/>
    <w:rPr>
      <w:rFonts w:ascii="Arial" w:hAnsi="Arial"/>
      <w:sz w:val="18"/>
    </w:rPr>
  </w:style>
  <w:style w:type="character" w:customStyle="1" w:styleId="TableHeadingChar">
    <w:name w:val="Table Heading Char"/>
    <w:basedOn w:val="BodyTextChar"/>
    <w:link w:val="TableHeading"/>
    <w:uiPriority w:val="99"/>
    <w:rsid w:val="0084511B"/>
    <w:rPr>
      <w:rFonts w:ascii="Arial" w:hAnsi="Arial"/>
      <w:b/>
      <w:color w:val="FFFFFF" w:themeColor="background1"/>
      <w:sz w:val="18"/>
      <w:szCs w:val="20"/>
    </w:rPr>
  </w:style>
  <w:style w:type="paragraph" w:styleId="Index1">
    <w:name w:val="index 1"/>
    <w:basedOn w:val="Normal"/>
    <w:next w:val="Normal"/>
    <w:autoRedefine/>
    <w:uiPriority w:val="99"/>
    <w:semiHidden/>
    <w:unhideWhenUsed/>
    <w:rsid w:val="0084511B"/>
    <w:pPr>
      <w:spacing w:after="240"/>
      <w:ind w:left="220" w:hanging="220"/>
      <w:jc w:val="both"/>
    </w:pPr>
    <w:rPr>
      <w:rFonts w:eastAsia="Calibri"/>
      <w:lang w:eastAsia="en-US"/>
    </w:rPr>
  </w:style>
  <w:style w:type="character" w:customStyle="1" w:styleId="CaptionChar">
    <w:name w:val="Caption Char"/>
    <w:basedOn w:val="DefaultParagraphFont"/>
    <w:link w:val="Caption"/>
    <w:uiPriority w:val="35"/>
    <w:rsid w:val="0084511B"/>
    <w:rPr>
      <w:rFonts w:ascii="Arial" w:hAnsi="Arial"/>
      <w:b/>
      <w:bCs/>
      <w:sz w:val="20"/>
      <w:szCs w:val="20"/>
    </w:rPr>
  </w:style>
  <w:style w:type="numbering" w:customStyle="1" w:styleId="Bullet1">
    <w:name w:val="Bullet 1"/>
    <w:basedOn w:val="NoList"/>
    <w:rsid w:val="0084511B"/>
    <w:pPr>
      <w:numPr>
        <w:numId w:val="22"/>
      </w:numPr>
    </w:pPr>
  </w:style>
  <w:style w:type="paragraph" w:styleId="DocumentMap">
    <w:name w:val="Document Map"/>
    <w:basedOn w:val="Normal"/>
    <w:link w:val="DocumentMapChar"/>
    <w:semiHidden/>
    <w:rsid w:val="0084511B"/>
    <w:pPr>
      <w:shd w:val="clear" w:color="auto" w:fill="000080"/>
      <w:spacing w:before="240"/>
      <w:jc w:val="both"/>
    </w:pPr>
    <w:rPr>
      <w:rFonts w:ascii="Tahoma" w:hAnsi="Tahoma" w:cs="Tahoma"/>
      <w:sz w:val="22"/>
      <w:szCs w:val="20"/>
      <w:lang w:eastAsia="en-US"/>
    </w:rPr>
  </w:style>
  <w:style w:type="character" w:customStyle="1" w:styleId="DocumentMapChar">
    <w:name w:val="Document Map Char"/>
    <w:basedOn w:val="DefaultParagraphFont"/>
    <w:link w:val="DocumentMap"/>
    <w:semiHidden/>
    <w:rsid w:val="0084511B"/>
    <w:rPr>
      <w:rFonts w:ascii="Tahoma" w:hAnsi="Tahoma" w:cs="Tahoma"/>
      <w:szCs w:val="20"/>
      <w:shd w:val="clear" w:color="auto" w:fill="000080"/>
      <w:lang w:eastAsia="en-US"/>
    </w:rPr>
  </w:style>
  <w:style w:type="paragraph" w:customStyle="1" w:styleId="ContactInformation">
    <w:name w:val="Contact Information"/>
    <w:basedOn w:val="Normal"/>
    <w:uiPriority w:val="13"/>
    <w:semiHidden/>
    <w:rsid w:val="00BF0D2C"/>
    <w:pPr>
      <w:tabs>
        <w:tab w:val="left" w:pos="2268"/>
      </w:tabs>
      <w:spacing w:line="264" w:lineRule="auto"/>
      <w:contextualSpacing/>
    </w:pPr>
  </w:style>
  <w:style w:type="numbering" w:customStyle="1" w:styleId="TableNumber">
    <w:name w:val="TableNumber"/>
    <w:uiPriority w:val="99"/>
    <w:rsid w:val="0084511B"/>
    <w:pPr>
      <w:numPr>
        <w:numId w:val="1"/>
      </w:numPr>
    </w:pPr>
  </w:style>
  <w:style w:type="paragraph" w:customStyle="1" w:styleId="ExecutiveSummary">
    <w:name w:val="Executive Summary"/>
    <w:basedOn w:val="DocumentInfoHeading"/>
    <w:uiPriority w:val="13"/>
    <w:semiHidden/>
    <w:rsid w:val="00BF0D2C"/>
    <w:rPr>
      <w:b w:val="0"/>
    </w:rPr>
  </w:style>
  <w:style w:type="table" w:customStyle="1" w:styleId="OrangeTable">
    <w:name w:val="Orange Table"/>
    <w:basedOn w:val="TaupeTable"/>
    <w:uiPriority w:val="99"/>
    <w:qFormat/>
    <w:rsid w:val="00147920"/>
    <w:pPr>
      <w:spacing w:before="0" w:after="0"/>
    </w:pPr>
    <w:tblPr>
      <w:tblBorders>
        <w:bottom w:val="single" w:sz="4" w:space="0" w:color="F7941D" w:themeColor="accent2"/>
        <w:insideH w:val="single" w:sz="4" w:space="0" w:color="F7941D" w:themeColor="accent2"/>
      </w:tblBorders>
    </w:tblPr>
    <w:tcPr>
      <w:shd w:val="clear" w:color="auto" w:fill="auto"/>
    </w:tcPr>
    <w:tblStylePr w:type="firstRow">
      <w:rPr>
        <w:b w:val="0"/>
        <w:color w:val="FFFFFF" w:themeColor="background1"/>
      </w:rPr>
      <w:tblPr/>
      <w:tcPr>
        <w:shd w:val="clear" w:color="auto" w:fill="F7941D" w:themeFill="accent2"/>
      </w:tcPr>
    </w:tblStylePr>
    <w:tblStylePr w:type="lastRow">
      <w:rPr>
        <w:rFonts w:asciiTheme="minorHAnsi" w:hAnsiTheme="minorHAnsi"/>
        <w:b w:val="0"/>
      </w:rPr>
      <w:tblPr/>
      <w:tcPr>
        <w:shd w:val="clear" w:color="auto" w:fill="FABE77" w:themeFill="accent2" w:themeFillTint="99"/>
      </w:tcPr>
    </w:tblStylePr>
    <w:tblStylePr w:type="firstCol">
      <w:tblPr/>
      <w:tcPr>
        <w:shd w:val="clear" w:color="auto" w:fill="FBD4A4" w:themeFill="accent2" w:themeFillTint="66"/>
      </w:tcPr>
    </w:tblStylePr>
    <w:tblStylePr w:type="lastCol">
      <w:rPr>
        <w:rFonts w:asciiTheme="minorHAnsi" w:hAnsiTheme="minorHAnsi"/>
      </w:rPr>
      <w:tblPr/>
      <w:tcPr>
        <w:shd w:val="clear" w:color="auto" w:fill="FABE77" w:themeFill="accent2" w:themeFillTint="99"/>
      </w:tcPr>
    </w:tblStylePr>
    <w:tblStylePr w:type="band2Vert">
      <w:rPr>
        <w:rFonts w:asciiTheme="minorHAnsi" w:hAnsiTheme="minorHAnsi"/>
      </w:rPr>
      <w:tblPr/>
      <w:tcPr>
        <w:shd w:val="clear" w:color="auto" w:fill="FDE9D1" w:themeFill="accent2" w:themeFillTint="33"/>
      </w:tcPr>
    </w:tblStylePr>
    <w:tblStylePr w:type="band2Horz">
      <w:rPr>
        <w:rFonts w:asciiTheme="minorHAnsi" w:hAnsiTheme="minorHAnsi"/>
      </w:rPr>
      <w:tblPr/>
      <w:tcPr>
        <w:shd w:val="clear" w:color="auto" w:fill="FDE9D1" w:themeFill="accent2" w:themeFillTint="33"/>
      </w:tcPr>
    </w:tblStylePr>
  </w:style>
  <w:style w:type="table" w:customStyle="1" w:styleId="OrangeTableBorders">
    <w:name w:val="Orange Table Borders"/>
    <w:basedOn w:val="TaupeTableBorders"/>
    <w:uiPriority w:val="99"/>
    <w:qFormat/>
    <w:rsid w:val="00147920"/>
    <w:tblPr>
      <w:tblBorders>
        <w:top w:val="single" w:sz="4" w:space="0" w:color="F7941D" w:themeColor="accent2"/>
        <w:left w:val="single" w:sz="4" w:space="0" w:color="F7941D" w:themeColor="accent2"/>
        <w:bottom w:val="single" w:sz="4" w:space="0" w:color="F7941D" w:themeColor="accent2"/>
        <w:right w:val="single" w:sz="4" w:space="0" w:color="F7941D" w:themeColor="accent2"/>
        <w:insideH w:val="single" w:sz="4" w:space="0" w:color="F7941D" w:themeColor="accent2"/>
        <w:insideV w:val="single" w:sz="4" w:space="0" w:color="F7941D" w:themeColor="accent2"/>
      </w:tblBorders>
    </w:tblPr>
    <w:tblStylePr w:type="firstRow">
      <w:rPr>
        <w:b w:val="0"/>
        <w:color w:val="FFFFFF" w:themeColor="background1"/>
      </w:rPr>
      <w:tblPr/>
      <w:tcPr>
        <w:shd w:val="clear" w:color="auto" w:fill="F7941D" w:themeFill="accent2"/>
      </w:tcPr>
    </w:tblStylePr>
    <w:tblStylePr w:type="lastRow">
      <w:rPr>
        <w:rFonts w:asciiTheme="minorHAnsi" w:hAnsiTheme="minorHAnsi"/>
        <w:b w:val="0"/>
      </w:rPr>
      <w:tblPr/>
      <w:tcPr>
        <w:shd w:val="clear" w:color="auto" w:fill="FABE77" w:themeFill="accent2" w:themeFillTint="99"/>
      </w:tcPr>
    </w:tblStylePr>
    <w:tblStylePr w:type="firstCol">
      <w:tblPr/>
      <w:tcPr>
        <w:shd w:val="clear" w:color="auto" w:fill="FBD4A4" w:themeFill="accent2" w:themeFillTint="66"/>
      </w:tcPr>
    </w:tblStylePr>
    <w:tblStylePr w:type="lastCol">
      <w:rPr>
        <w:rFonts w:asciiTheme="minorHAnsi" w:hAnsiTheme="minorHAnsi"/>
      </w:rPr>
      <w:tblPr/>
      <w:tcPr>
        <w:shd w:val="clear" w:color="auto" w:fill="FABE77" w:themeFill="accent2" w:themeFillTint="99"/>
      </w:tcPr>
    </w:tblStylePr>
    <w:tblStylePr w:type="band2Vert">
      <w:rPr>
        <w:rFonts w:asciiTheme="minorHAnsi" w:hAnsiTheme="minorHAnsi"/>
      </w:rPr>
      <w:tblPr/>
      <w:tcPr>
        <w:shd w:val="clear" w:color="auto" w:fill="FDE9D1" w:themeFill="accent2" w:themeFillTint="33"/>
      </w:tcPr>
    </w:tblStylePr>
    <w:tblStylePr w:type="band2Horz">
      <w:rPr>
        <w:rFonts w:asciiTheme="minorHAnsi" w:hAnsiTheme="minorHAnsi"/>
      </w:rPr>
      <w:tblPr/>
      <w:tcPr>
        <w:shd w:val="clear" w:color="auto" w:fill="FDE9D1" w:themeFill="accent2" w:themeFillTint="33"/>
      </w:tcPr>
    </w:tblStylePr>
  </w:style>
  <w:style w:type="table" w:customStyle="1" w:styleId="OliveTable">
    <w:name w:val="Olive Table"/>
    <w:basedOn w:val="TaupeTable"/>
    <w:uiPriority w:val="99"/>
    <w:qFormat/>
    <w:rsid w:val="00147920"/>
    <w:pPr>
      <w:spacing w:before="0" w:after="0"/>
    </w:pPr>
    <w:tblPr>
      <w:tblBorders>
        <w:bottom w:val="single" w:sz="4" w:space="0" w:color="A7B739" w:themeColor="accent4"/>
        <w:insideH w:val="single" w:sz="4" w:space="0" w:color="A7B739" w:themeColor="accent4"/>
      </w:tblBorders>
    </w:tblPr>
    <w:tcPr>
      <w:shd w:val="clear" w:color="auto" w:fill="auto"/>
    </w:tcPr>
    <w:tblStylePr w:type="firstRow">
      <w:rPr>
        <w:b w:val="0"/>
        <w:color w:val="FFFFFF" w:themeColor="background1"/>
      </w:rPr>
      <w:tblPr/>
      <w:tcPr>
        <w:shd w:val="clear" w:color="auto" w:fill="A7B739" w:themeFill="accent4"/>
      </w:tcPr>
    </w:tblStylePr>
    <w:tblStylePr w:type="lastRow">
      <w:rPr>
        <w:rFonts w:asciiTheme="minorHAnsi" w:hAnsiTheme="minorHAnsi"/>
        <w:b w:val="0"/>
      </w:rPr>
      <w:tblPr/>
      <w:tcPr>
        <w:shd w:val="clear" w:color="auto" w:fill="CDD883" w:themeFill="accent4" w:themeFillTint="99"/>
      </w:tcPr>
    </w:tblStylePr>
    <w:tblStylePr w:type="firstCol">
      <w:tblPr/>
      <w:tcPr>
        <w:shd w:val="clear" w:color="auto" w:fill="DEE5AC" w:themeFill="accent4" w:themeFillTint="66"/>
      </w:tcPr>
    </w:tblStylePr>
    <w:tblStylePr w:type="lastCol">
      <w:rPr>
        <w:rFonts w:asciiTheme="minorHAnsi" w:hAnsiTheme="minorHAnsi"/>
      </w:rPr>
      <w:tblPr/>
      <w:tcPr>
        <w:shd w:val="clear" w:color="auto" w:fill="CDD883" w:themeFill="accent4" w:themeFillTint="99"/>
      </w:tcPr>
    </w:tblStylePr>
    <w:tblStylePr w:type="band2Vert">
      <w:rPr>
        <w:rFonts w:asciiTheme="minorHAnsi" w:hAnsiTheme="minorHAnsi"/>
      </w:rPr>
      <w:tblPr/>
      <w:tcPr>
        <w:shd w:val="clear" w:color="auto" w:fill="EEF2D5" w:themeFill="accent4" w:themeFillTint="33"/>
      </w:tcPr>
    </w:tblStylePr>
    <w:tblStylePr w:type="band2Horz">
      <w:rPr>
        <w:rFonts w:asciiTheme="minorHAnsi" w:hAnsiTheme="minorHAnsi"/>
      </w:rPr>
      <w:tblPr/>
      <w:tcPr>
        <w:shd w:val="clear" w:color="auto" w:fill="EEF2D5" w:themeFill="accent4" w:themeFillTint="33"/>
      </w:tcPr>
    </w:tblStylePr>
  </w:style>
  <w:style w:type="table" w:customStyle="1" w:styleId="OliveTableBorders">
    <w:name w:val="Olive Table Borders"/>
    <w:basedOn w:val="TaupeTableBorders"/>
    <w:uiPriority w:val="99"/>
    <w:qFormat/>
    <w:rsid w:val="00147920"/>
    <w:tblPr>
      <w:tblBorders>
        <w:top w:val="single" w:sz="4" w:space="0" w:color="A7B739" w:themeColor="accent4"/>
        <w:left w:val="single" w:sz="4" w:space="0" w:color="A7B739" w:themeColor="accent4"/>
        <w:bottom w:val="single" w:sz="4" w:space="0" w:color="A7B739" w:themeColor="accent4"/>
        <w:right w:val="single" w:sz="4" w:space="0" w:color="A7B739" w:themeColor="accent4"/>
        <w:insideH w:val="single" w:sz="4" w:space="0" w:color="A7B739" w:themeColor="accent4"/>
        <w:insideV w:val="single" w:sz="4" w:space="0" w:color="A7B739" w:themeColor="accent4"/>
      </w:tblBorders>
    </w:tblPr>
    <w:tblStylePr w:type="firstRow">
      <w:rPr>
        <w:b w:val="0"/>
        <w:color w:val="FFFFFF" w:themeColor="background1"/>
      </w:rPr>
      <w:tblPr/>
      <w:tcPr>
        <w:shd w:val="clear" w:color="auto" w:fill="A7B739" w:themeFill="accent4"/>
      </w:tcPr>
    </w:tblStylePr>
    <w:tblStylePr w:type="lastRow">
      <w:rPr>
        <w:rFonts w:asciiTheme="minorHAnsi" w:hAnsiTheme="minorHAnsi"/>
        <w:b w:val="0"/>
      </w:rPr>
      <w:tblPr/>
      <w:tcPr>
        <w:shd w:val="clear" w:color="auto" w:fill="CDD883" w:themeFill="accent4" w:themeFillTint="99"/>
      </w:tcPr>
    </w:tblStylePr>
    <w:tblStylePr w:type="firstCol">
      <w:tblPr/>
      <w:tcPr>
        <w:shd w:val="clear" w:color="auto" w:fill="DEE5AC" w:themeFill="accent4" w:themeFillTint="66"/>
      </w:tcPr>
    </w:tblStylePr>
    <w:tblStylePr w:type="lastCol">
      <w:rPr>
        <w:rFonts w:asciiTheme="minorHAnsi" w:hAnsiTheme="minorHAnsi"/>
      </w:rPr>
      <w:tblPr/>
      <w:tcPr>
        <w:shd w:val="clear" w:color="auto" w:fill="CDD883" w:themeFill="accent4" w:themeFillTint="99"/>
      </w:tcPr>
    </w:tblStylePr>
    <w:tblStylePr w:type="band2Vert">
      <w:rPr>
        <w:rFonts w:asciiTheme="minorHAnsi" w:hAnsiTheme="minorHAnsi"/>
      </w:rPr>
      <w:tblPr/>
      <w:tcPr>
        <w:shd w:val="clear" w:color="auto" w:fill="EEF2D5" w:themeFill="accent4" w:themeFillTint="33"/>
      </w:tcPr>
    </w:tblStylePr>
    <w:tblStylePr w:type="band2Horz">
      <w:rPr>
        <w:rFonts w:asciiTheme="minorHAnsi" w:hAnsiTheme="minorHAnsi"/>
      </w:rPr>
      <w:tblPr/>
      <w:tcPr>
        <w:shd w:val="clear" w:color="auto" w:fill="EEF2D5" w:themeFill="accent4" w:themeFillTint="33"/>
      </w:tcPr>
    </w:tblStylePr>
  </w:style>
  <w:style w:type="table" w:customStyle="1" w:styleId="NavyTable">
    <w:name w:val="Navy Table"/>
    <w:basedOn w:val="TaupeTable"/>
    <w:uiPriority w:val="99"/>
    <w:qFormat/>
    <w:rsid w:val="00147920"/>
    <w:pPr>
      <w:spacing w:before="0" w:after="0"/>
    </w:pPr>
    <w:tblPr>
      <w:tblBorders>
        <w:bottom w:val="single" w:sz="4" w:space="0" w:color="193661" w:themeColor="accent1"/>
        <w:insideH w:val="single" w:sz="4" w:space="0" w:color="193661" w:themeColor="accent1"/>
      </w:tblBorders>
    </w:tblPr>
    <w:tcPr>
      <w:shd w:val="clear" w:color="auto" w:fill="auto"/>
    </w:tcPr>
    <w:tblStylePr w:type="firstRow">
      <w:rPr>
        <w:b w:val="0"/>
        <w:color w:val="FFFFFF" w:themeColor="background1"/>
      </w:rPr>
      <w:tblPr/>
      <w:tcPr>
        <w:shd w:val="clear" w:color="auto" w:fill="193661" w:themeFill="accent1"/>
      </w:tcPr>
    </w:tblStylePr>
    <w:tblStylePr w:type="lastRow">
      <w:rPr>
        <w:rFonts w:asciiTheme="minorHAnsi" w:hAnsiTheme="minorHAnsi"/>
        <w:b w:val="0"/>
      </w:rPr>
      <w:tblPr/>
      <w:tcPr>
        <w:shd w:val="clear" w:color="auto" w:fill="8DB2E9"/>
      </w:tcPr>
    </w:tblStylePr>
    <w:tblStylePr w:type="firstCol">
      <w:tblPr/>
      <w:tcPr>
        <w:shd w:val="clear" w:color="auto" w:fill="C1D3EF" w:themeFill="accent1" w:themeFillTint="33"/>
      </w:tcPr>
    </w:tblStylePr>
    <w:tblStylePr w:type="lastCol">
      <w:rPr>
        <w:rFonts w:asciiTheme="minorHAnsi" w:hAnsiTheme="minorHAnsi"/>
      </w:rPr>
      <w:tblPr/>
      <w:tcPr>
        <w:shd w:val="clear" w:color="auto" w:fill="8DB2E9"/>
      </w:tcPr>
    </w:tblStylePr>
    <w:tblStylePr w:type="band2Vert">
      <w:rPr>
        <w:rFonts w:asciiTheme="minorHAnsi" w:hAnsiTheme="minorHAnsi"/>
      </w:rPr>
      <w:tblPr/>
      <w:tcPr>
        <w:shd w:val="clear" w:color="auto" w:fill="D0E2FE"/>
      </w:tcPr>
    </w:tblStylePr>
    <w:tblStylePr w:type="band2Horz">
      <w:rPr>
        <w:rFonts w:asciiTheme="minorHAnsi" w:hAnsiTheme="minorHAnsi"/>
      </w:rPr>
      <w:tblPr/>
      <w:tcPr>
        <w:shd w:val="clear" w:color="auto" w:fill="D0E2FE"/>
      </w:tcPr>
    </w:tblStylePr>
  </w:style>
  <w:style w:type="table" w:customStyle="1" w:styleId="NavyTableBorders">
    <w:name w:val="Navy Table Borders"/>
    <w:basedOn w:val="TaupeTableBorders"/>
    <w:uiPriority w:val="99"/>
    <w:qFormat/>
    <w:rsid w:val="00147920"/>
    <w:tblPr>
      <w:tblBorders>
        <w:top w:val="single" w:sz="4" w:space="0" w:color="193661" w:themeColor="accent1"/>
        <w:left w:val="single" w:sz="4" w:space="0" w:color="193661" w:themeColor="accent1"/>
        <w:bottom w:val="single" w:sz="4" w:space="0" w:color="193661" w:themeColor="accent1"/>
        <w:right w:val="single" w:sz="4" w:space="0" w:color="193661" w:themeColor="accent1"/>
        <w:insideH w:val="single" w:sz="4" w:space="0" w:color="193661" w:themeColor="accent1"/>
        <w:insideV w:val="single" w:sz="4" w:space="0" w:color="193661" w:themeColor="accent1"/>
      </w:tblBorders>
    </w:tblPr>
    <w:tblStylePr w:type="firstRow">
      <w:rPr>
        <w:b w:val="0"/>
        <w:color w:val="FFFFFF" w:themeColor="background1"/>
      </w:rPr>
      <w:tblPr/>
      <w:tcPr>
        <w:shd w:val="clear" w:color="auto" w:fill="193661" w:themeFill="accent1"/>
      </w:tcPr>
    </w:tblStylePr>
    <w:tblStylePr w:type="lastRow">
      <w:rPr>
        <w:rFonts w:asciiTheme="minorHAnsi" w:hAnsiTheme="minorHAnsi"/>
        <w:b w:val="0"/>
      </w:rPr>
      <w:tblPr/>
      <w:tcPr>
        <w:shd w:val="clear" w:color="auto" w:fill="8DB2E9"/>
      </w:tcPr>
    </w:tblStylePr>
    <w:tblStylePr w:type="firstCol">
      <w:tblPr/>
      <w:tcPr>
        <w:shd w:val="clear" w:color="auto" w:fill="C1D3EF" w:themeFill="accent1" w:themeFillTint="33"/>
      </w:tcPr>
    </w:tblStylePr>
    <w:tblStylePr w:type="lastCol">
      <w:rPr>
        <w:rFonts w:asciiTheme="minorHAnsi" w:hAnsiTheme="minorHAnsi"/>
      </w:rPr>
      <w:tblPr/>
      <w:tcPr>
        <w:shd w:val="clear" w:color="auto" w:fill="8DB2E9"/>
      </w:tcPr>
    </w:tblStylePr>
    <w:tblStylePr w:type="band2Vert">
      <w:rPr>
        <w:rFonts w:asciiTheme="minorHAnsi" w:hAnsiTheme="minorHAnsi"/>
      </w:rPr>
      <w:tblPr/>
      <w:tcPr>
        <w:shd w:val="clear" w:color="auto" w:fill="D0E2FE"/>
      </w:tcPr>
    </w:tblStylePr>
    <w:tblStylePr w:type="band2Horz">
      <w:rPr>
        <w:rFonts w:asciiTheme="minorHAnsi" w:hAnsiTheme="minorHAnsi"/>
      </w:rPr>
      <w:tblPr/>
      <w:tcPr>
        <w:shd w:val="clear" w:color="auto" w:fill="D0E2FE"/>
      </w:tcPr>
    </w:tblStylePr>
  </w:style>
  <w:style w:type="table" w:customStyle="1" w:styleId="BlueTable">
    <w:name w:val="Blue Table"/>
    <w:basedOn w:val="TaupeTable"/>
    <w:uiPriority w:val="99"/>
    <w:qFormat/>
    <w:rsid w:val="00147920"/>
    <w:pPr>
      <w:spacing w:before="0" w:after="0"/>
    </w:pPr>
    <w:tblPr>
      <w:tblBorders>
        <w:bottom w:val="single" w:sz="4" w:space="0" w:color="3CB4E7" w:themeColor="accent5"/>
        <w:insideH w:val="single" w:sz="4" w:space="0" w:color="3CB4E7" w:themeColor="accent5"/>
      </w:tblBorders>
    </w:tblPr>
    <w:tcPr>
      <w:shd w:val="clear" w:color="auto" w:fill="auto"/>
    </w:tcPr>
    <w:tblStylePr w:type="firstRow">
      <w:rPr>
        <w:b w:val="0"/>
        <w:color w:val="FFFFFF" w:themeColor="background1"/>
      </w:rPr>
      <w:tblPr/>
      <w:tcPr>
        <w:shd w:val="clear" w:color="auto" w:fill="3CB4E7" w:themeFill="accent5"/>
      </w:tcPr>
    </w:tblStylePr>
    <w:tblStylePr w:type="lastRow">
      <w:rPr>
        <w:rFonts w:asciiTheme="minorHAnsi" w:hAnsiTheme="minorHAnsi"/>
        <w:b/>
      </w:rPr>
      <w:tblPr/>
      <w:tcPr>
        <w:shd w:val="clear" w:color="auto" w:fill="89D1F0" w:themeFill="accent5" w:themeFillTint="99"/>
      </w:tcPr>
    </w:tblStylePr>
    <w:tblStylePr w:type="firstCol">
      <w:tblPr/>
      <w:tcPr>
        <w:shd w:val="clear" w:color="auto" w:fill="B0E0F5" w:themeFill="accent5" w:themeFillTint="66"/>
      </w:tcPr>
    </w:tblStylePr>
    <w:tblStylePr w:type="lastCol">
      <w:rPr>
        <w:rFonts w:asciiTheme="minorHAnsi" w:hAnsiTheme="minorHAnsi"/>
      </w:rPr>
      <w:tblPr/>
      <w:tcPr>
        <w:shd w:val="clear" w:color="auto" w:fill="89D1F0" w:themeFill="accent5" w:themeFillTint="99"/>
      </w:tcPr>
    </w:tblStylePr>
    <w:tblStylePr w:type="band2Vert">
      <w:rPr>
        <w:rFonts w:asciiTheme="minorHAnsi" w:hAnsiTheme="minorHAnsi"/>
      </w:rPr>
      <w:tblPr/>
      <w:tcPr>
        <w:shd w:val="clear" w:color="auto" w:fill="D7EFFA" w:themeFill="accent5" w:themeFillTint="33"/>
      </w:tcPr>
    </w:tblStylePr>
    <w:tblStylePr w:type="band2Horz">
      <w:rPr>
        <w:rFonts w:asciiTheme="minorHAnsi" w:hAnsiTheme="minorHAnsi"/>
      </w:rPr>
      <w:tblPr/>
      <w:tcPr>
        <w:shd w:val="clear" w:color="auto" w:fill="D7EFFA" w:themeFill="accent5" w:themeFillTint="33"/>
      </w:tcPr>
    </w:tblStylePr>
  </w:style>
  <w:style w:type="table" w:customStyle="1" w:styleId="BlueTableBorders">
    <w:name w:val="Blue Table Borders"/>
    <w:basedOn w:val="TaupeTableBorders"/>
    <w:uiPriority w:val="99"/>
    <w:qFormat/>
    <w:rsid w:val="00147920"/>
    <w:tblPr>
      <w:tblBorders>
        <w:top w:val="single" w:sz="4" w:space="0" w:color="3CB4E7" w:themeColor="accent5"/>
        <w:left w:val="single" w:sz="4" w:space="0" w:color="3CB4E7" w:themeColor="accent5"/>
        <w:bottom w:val="single" w:sz="4" w:space="0" w:color="3CB4E7" w:themeColor="accent5"/>
        <w:right w:val="single" w:sz="4" w:space="0" w:color="3CB4E7" w:themeColor="accent5"/>
        <w:insideH w:val="single" w:sz="4" w:space="0" w:color="3CB4E7" w:themeColor="accent5"/>
        <w:insideV w:val="single" w:sz="4" w:space="0" w:color="3CB4E7" w:themeColor="accent5"/>
      </w:tblBorders>
    </w:tblPr>
    <w:tcPr>
      <w:shd w:val="clear" w:color="auto" w:fill="auto"/>
    </w:tcPr>
    <w:tblStylePr w:type="firstRow">
      <w:rPr>
        <w:b w:val="0"/>
        <w:color w:val="FFFFFF" w:themeColor="background1"/>
      </w:rPr>
      <w:tblPr/>
      <w:tcPr>
        <w:shd w:val="clear" w:color="auto" w:fill="3CB4E7" w:themeFill="accent5"/>
      </w:tcPr>
    </w:tblStylePr>
    <w:tblStylePr w:type="lastRow">
      <w:rPr>
        <w:rFonts w:asciiTheme="minorHAnsi" w:hAnsiTheme="minorHAnsi"/>
        <w:b/>
      </w:rPr>
      <w:tblPr/>
      <w:tcPr>
        <w:shd w:val="clear" w:color="auto" w:fill="89D1F0" w:themeFill="accent5" w:themeFillTint="99"/>
      </w:tcPr>
    </w:tblStylePr>
    <w:tblStylePr w:type="firstCol">
      <w:tblPr/>
      <w:tcPr>
        <w:shd w:val="clear" w:color="auto" w:fill="B0E0F5" w:themeFill="accent5" w:themeFillTint="66"/>
      </w:tcPr>
    </w:tblStylePr>
    <w:tblStylePr w:type="lastCol">
      <w:rPr>
        <w:rFonts w:asciiTheme="minorHAnsi" w:hAnsiTheme="minorHAnsi"/>
      </w:rPr>
      <w:tblPr/>
      <w:tcPr>
        <w:shd w:val="clear" w:color="auto" w:fill="89D1F0" w:themeFill="accent5" w:themeFillTint="99"/>
      </w:tcPr>
    </w:tblStylePr>
    <w:tblStylePr w:type="band2Vert">
      <w:rPr>
        <w:rFonts w:asciiTheme="minorHAnsi" w:hAnsiTheme="minorHAnsi"/>
      </w:rPr>
      <w:tblPr/>
      <w:tcPr>
        <w:shd w:val="clear" w:color="auto" w:fill="D7EFFA" w:themeFill="accent5" w:themeFillTint="33"/>
      </w:tcPr>
    </w:tblStylePr>
    <w:tblStylePr w:type="band2Horz">
      <w:rPr>
        <w:rFonts w:asciiTheme="minorHAnsi" w:hAnsiTheme="minorHAnsi"/>
      </w:rPr>
      <w:tblPr/>
      <w:tcPr>
        <w:shd w:val="clear" w:color="auto" w:fill="D7EFFA" w:themeFill="accent5" w:themeFillTint="33"/>
      </w:tcPr>
    </w:tblStylePr>
  </w:style>
  <w:style w:type="table" w:customStyle="1" w:styleId="AquaTable">
    <w:name w:val="Aqua Table"/>
    <w:basedOn w:val="TaupeTable"/>
    <w:uiPriority w:val="99"/>
    <w:qFormat/>
    <w:rsid w:val="00147920"/>
    <w:pPr>
      <w:spacing w:before="0" w:after="0"/>
    </w:pPr>
    <w:tblPr>
      <w:tblBorders>
        <w:bottom w:val="single" w:sz="4" w:space="0" w:color="1CACB5" w:themeColor="accent6"/>
        <w:insideH w:val="single" w:sz="4" w:space="0" w:color="1CACB5" w:themeColor="accent6"/>
      </w:tblBorders>
    </w:tblPr>
    <w:tcPr>
      <w:shd w:val="clear" w:color="auto" w:fill="auto"/>
    </w:tcPr>
    <w:tblStylePr w:type="firstRow">
      <w:rPr>
        <w:b w:val="0"/>
        <w:color w:val="FFFFFF" w:themeColor="background1"/>
      </w:rPr>
      <w:tblPr/>
      <w:tcPr>
        <w:shd w:val="clear" w:color="auto" w:fill="1CACB5" w:themeFill="accent6"/>
      </w:tcPr>
    </w:tblStylePr>
    <w:tblStylePr w:type="lastRow">
      <w:rPr>
        <w:rFonts w:asciiTheme="minorHAnsi" w:hAnsiTheme="minorHAnsi"/>
        <w:b/>
      </w:rPr>
      <w:tblPr/>
      <w:tcPr>
        <w:shd w:val="clear" w:color="auto" w:fill="62DFE6" w:themeFill="accent6" w:themeFillTint="99"/>
      </w:tcPr>
    </w:tblStylePr>
    <w:tblStylePr w:type="firstCol">
      <w:tblPr/>
      <w:tcPr>
        <w:shd w:val="clear" w:color="auto" w:fill="96E9EE" w:themeFill="accent6" w:themeFillTint="66"/>
      </w:tcPr>
    </w:tblStylePr>
    <w:tblStylePr w:type="lastCol">
      <w:rPr>
        <w:rFonts w:asciiTheme="minorHAnsi" w:hAnsiTheme="minorHAnsi"/>
      </w:rPr>
      <w:tblPr/>
      <w:tcPr>
        <w:shd w:val="clear" w:color="auto" w:fill="62DFE6" w:themeFill="accent6" w:themeFillTint="99"/>
      </w:tcPr>
    </w:tblStylePr>
    <w:tblStylePr w:type="band2Vert">
      <w:rPr>
        <w:rFonts w:asciiTheme="minorHAnsi" w:hAnsiTheme="minorHAnsi"/>
      </w:rPr>
      <w:tblPr/>
      <w:tcPr>
        <w:shd w:val="clear" w:color="auto" w:fill="CAF4F7" w:themeFill="accent6" w:themeFillTint="33"/>
      </w:tcPr>
    </w:tblStylePr>
    <w:tblStylePr w:type="band2Horz">
      <w:rPr>
        <w:rFonts w:asciiTheme="minorHAnsi" w:hAnsiTheme="minorHAnsi"/>
      </w:rPr>
      <w:tblPr/>
      <w:tcPr>
        <w:shd w:val="clear" w:color="auto" w:fill="CAF4F7" w:themeFill="accent6" w:themeFillTint="33"/>
      </w:tcPr>
    </w:tblStylePr>
  </w:style>
  <w:style w:type="table" w:customStyle="1" w:styleId="AquaTableBorders">
    <w:name w:val="Aqua Table Borders"/>
    <w:basedOn w:val="TaupeTableBorders"/>
    <w:uiPriority w:val="99"/>
    <w:qFormat/>
    <w:rsid w:val="00147920"/>
    <w:tblPr>
      <w:tblBorders>
        <w:top w:val="single" w:sz="4" w:space="0" w:color="1CACB5" w:themeColor="accent6"/>
        <w:left w:val="single" w:sz="4" w:space="0" w:color="1CACB5" w:themeColor="accent6"/>
        <w:bottom w:val="single" w:sz="4" w:space="0" w:color="1CACB5" w:themeColor="accent6"/>
        <w:right w:val="single" w:sz="4" w:space="0" w:color="1CACB5" w:themeColor="accent6"/>
        <w:insideH w:val="single" w:sz="4" w:space="0" w:color="1CACB5" w:themeColor="accent6"/>
        <w:insideV w:val="single" w:sz="4" w:space="0" w:color="1CACB5" w:themeColor="accent6"/>
      </w:tblBorders>
    </w:tblPr>
    <w:tcPr>
      <w:shd w:val="clear" w:color="auto" w:fill="auto"/>
    </w:tcPr>
    <w:tblStylePr w:type="firstRow">
      <w:rPr>
        <w:b w:val="0"/>
        <w:color w:val="FFFFFF" w:themeColor="background1"/>
      </w:rPr>
      <w:tblPr/>
      <w:tcPr>
        <w:shd w:val="clear" w:color="auto" w:fill="1CACB5" w:themeFill="accent6"/>
      </w:tcPr>
    </w:tblStylePr>
    <w:tblStylePr w:type="lastRow">
      <w:rPr>
        <w:rFonts w:asciiTheme="minorHAnsi" w:hAnsiTheme="minorHAnsi"/>
        <w:b/>
      </w:rPr>
      <w:tblPr/>
      <w:tcPr>
        <w:shd w:val="clear" w:color="auto" w:fill="62DFE6" w:themeFill="accent6" w:themeFillTint="99"/>
      </w:tcPr>
    </w:tblStylePr>
    <w:tblStylePr w:type="firstCol">
      <w:tblPr/>
      <w:tcPr>
        <w:shd w:val="clear" w:color="auto" w:fill="96E9EE" w:themeFill="accent6" w:themeFillTint="66"/>
      </w:tcPr>
    </w:tblStylePr>
    <w:tblStylePr w:type="lastCol">
      <w:rPr>
        <w:rFonts w:asciiTheme="minorHAnsi" w:hAnsiTheme="minorHAnsi"/>
      </w:rPr>
      <w:tblPr/>
      <w:tcPr>
        <w:shd w:val="clear" w:color="auto" w:fill="62DFE6" w:themeFill="accent6" w:themeFillTint="99"/>
      </w:tcPr>
    </w:tblStylePr>
    <w:tblStylePr w:type="band2Vert">
      <w:rPr>
        <w:rFonts w:asciiTheme="minorHAnsi" w:hAnsiTheme="minorHAnsi"/>
      </w:rPr>
      <w:tblPr/>
      <w:tcPr>
        <w:shd w:val="clear" w:color="auto" w:fill="CAF4F7" w:themeFill="accent6" w:themeFillTint="33"/>
      </w:tcPr>
    </w:tblStylePr>
    <w:tblStylePr w:type="band2Horz">
      <w:rPr>
        <w:rFonts w:asciiTheme="minorHAnsi" w:hAnsiTheme="minorHAnsi"/>
      </w:rPr>
      <w:tblPr/>
      <w:tcPr>
        <w:shd w:val="clear" w:color="auto" w:fill="CAF4F7" w:themeFill="accent6" w:themeFillTint="33"/>
      </w:tcPr>
    </w:tblStylePr>
  </w:style>
  <w:style w:type="table" w:customStyle="1" w:styleId="GridTableLight">
    <w:name w:val="Grid Table Light"/>
    <w:basedOn w:val="TableNormal"/>
    <w:uiPriority w:val="40"/>
    <w:rsid w:val="001B2C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lainHeading1">
    <w:name w:val="Plain Heading 1"/>
    <w:basedOn w:val="Heading1"/>
    <w:next w:val="BodyText"/>
    <w:link w:val="PlainHeading1Char"/>
    <w:rsid w:val="00880DC0"/>
    <w:pPr>
      <w:numPr>
        <w:numId w:val="0"/>
      </w:numPr>
    </w:pPr>
  </w:style>
  <w:style w:type="paragraph" w:customStyle="1" w:styleId="PlainHeading2">
    <w:name w:val="Plain Heading 2"/>
    <w:basedOn w:val="Heading2"/>
    <w:next w:val="BodyText"/>
    <w:link w:val="PlainHeading2Char"/>
    <w:rsid w:val="00880DC0"/>
    <w:pPr>
      <w:numPr>
        <w:ilvl w:val="0"/>
        <w:numId w:val="0"/>
      </w:numPr>
    </w:pPr>
  </w:style>
  <w:style w:type="paragraph" w:customStyle="1" w:styleId="FigureCaption">
    <w:name w:val="Figure Caption"/>
    <w:basedOn w:val="TableCaption"/>
    <w:next w:val="BodyText"/>
    <w:link w:val="FigureCaptionChar"/>
    <w:uiPriority w:val="11"/>
    <w:qFormat/>
    <w:rsid w:val="00C924C5"/>
    <w:pPr>
      <w:numPr>
        <w:ilvl w:val="5"/>
      </w:numPr>
    </w:pPr>
  </w:style>
  <w:style w:type="character" w:customStyle="1" w:styleId="FigureCaptionChar">
    <w:name w:val="Figure Caption Char"/>
    <w:basedOn w:val="TableCaptionChar"/>
    <w:link w:val="FigureCaption"/>
    <w:uiPriority w:val="11"/>
    <w:rsid w:val="00C924C5"/>
    <w:rPr>
      <w:rFonts w:ascii="Arial" w:hAnsi="Arial"/>
      <w:bCs/>
      <w:color w:val="3D3C42" w:themeColor="text2"/>
      <w:sz w:val="16"/>
      <w:szCs w:val="16"/>
    </w:rPr>
  </w:style>
  <w:style w:type="paragraph" w:styleId="BodyText3">
    <w:name w:val="Body Text 3"/>
    <w:basedOn w:val="Normal"/>
    <w:link w:val="BodyText3Char"/>
    <w:uiPriority w:val="99"/>
    <w:semiHidden/>
    <w:rsid w:val="00247C84"/>
    <w:pPr>
      <w:spacing w:before="60"/>
    </w:pPr>
    <w:rPr>
      <w:sz w:val="16"/>
      <w:szCs w:val="16"/>
    </w:rPr>
  </w:style>
  <w:style w:type="character" w:customStyle="1" w:styleId="BodyText3Char">
    <w:name w:val="Body Text 3 Char"/>
    <w:basedOn w:val="DefaultParagraphFont"/>
    <w:link w:val="BodyText3"/>
    <w:uiPriority w:val="99"/>
    <w:semiHidden/>
    <w:rsid w:val="00247C84"/>
    <w:rPr>
      <w:rFonts w:ascii="Arial" w:hAnsi="Arial"/>
      <w:sz w:val="16"/>
      <w:szCs w:val="16"/>
    </w:rPr>
  </w:style>
  <w:style w:type="paragraph" w:customStyle="1" w:styleId="DocumentInfo">
    <w:name w:val="Document Info"/>
    <w:basedOn w:val="Normal"/>
    <w:uiPriority w:val="99"/>
    <w:rsid w:val="00BB1AE6"/>
    <w:pPr>
      <w:spacing w:line="360" w:lineRule="auto"/>
    </w:pPr>
    <w:rPr>
      <w:lang w:val="en-US"/>
    </w:rPr>
  </w:style>
  <w:style w:type="paragraph" w:customStyle="1" w:styleId="DocumentInfoHeading">
    <w:name w:val="Document Info Heading"/>
    <w:basedOn w:val="Normal"/>
    <w:link w:val="DocumentInfoHeadingChar"/>
    <w:rsid w:val="00A62DB9"/>
    <w:pPr>
      <w:spacing w:before="0"/>
    </w:pPr>
    <w:rPr>
      <w:b/>
      <w:color w:val="193661" w:themeColor="accent1"/>
      <w:sz w:val="24"/>
      <w:szCs w:val="24"/>
    </w:rPr>
  </w:style>
  <w:style w:type="character" w:customStyle="1" w:styleId="TOCHeadingChar">
    <w:name w:val="TOC Heading Char"/>
    <w:basedOn w:val="DefaultParagraphFont"/>
    <w:link w:val="TOCHeading"/>
    <w:uiPriority w:val="99"/>
    <w:rsid w:val="00A512DB"/>
    <w:rPr>
      <w:rFonts w:asciiTheme="majorHAnsi" w:hAnsiTheme="majorHAnsi" w:cs="Arial"/>
      <w:b/>
      <w:bCs/>
      <w:noProof/>
      <w:color w:val="193661" w:themeColor="accent1"/>
      <w:kern w:val="32"/>
      <w:sz w:val="32"/>
      <w:szCs w:val="32"/>
    </w:rPr>
  </w:style>
  <w:style w:type="character" w:customStyle="1" w:styleId="DocumentInfoHeadingChar">
    <w:name w:val="Document Info Heading Char"/>
    <w:basedOn w:val="TOCHeadingChar"/>
    <w:link w:val="DocumentInfoHeading"/>
    <w:rsid w:val="00A62DB9"/>
    <w:rPr>
      <w:rFonts w:ascii="Arial" w:hAnsi="Arial" w:cs="Arial"/>
      <w:b/>
      <w:bCs w:val="0"/>
      <w:noProof/>
      <w:color w:val="193661" w:themeColor="accent1"/>
      <w:kern w:val="32"/>
      <w:sz w:val="24"/>
      <w:szCs w:val="24"/>
    </w:rPr>
  </w:style>
  <w:style w:type="paragraph" w:customStyle="1" w:styleId="FiguresList">
    <w:name w:val="Figures List"/>
    <w:basedOn w:val="BodyText"/>
    <w:uiPriority w:val="13"/>
    <w:rsid w:val="008A5127"/>
    <w:pPr>
      <w:framePr w:hSpace="181" w:wrap="around" w:vAnchor="page" w:hAnchor="text" w:y="5104"/>
      <w:tabs>
        <w:tab w:val="left" w:pos="900"/>
      </w:tabs>
      <w:ind w:left="900" w:hanging="900"/>
      <w:suppressOverlap/>
    </w:pPr>
    <w:rPr>
      <w:bCs/>
      <w:sz w:val="16"/>
      <w:szCs w:val="16"/>
    </w:rPr>
  </w:style>
  <w:style w:type="paragraph" w:customStyle="1" w:styleId="PlainHeading3">
    <w:name w:val="Plain Heading 3"/>
    <w:basedOn w:val="Heading3"/>
    <w:next w:val="BodyText"/>
    <w:link w:val="PlainHeading3Char"/>
    <w:uiPriority w:val="13"/>
    <w:qFormat/>
    <w:rsid w:val="00880DC0"/>
    <w:pPr>
      <w:numPr>
        <w:ilvl w:val="0"/>
        <w:numId w:val="0"/>
      </w:numPr>
    </w:pPr>
  </w:style>
  <w:style w:type="character" w:customStyle="1" w:styleId="PlainHeading1Char">
    <w:name w:val="Plain Heading 1 Char"/>
    <w:basedOn w:val="Heading1Char"/>
    <w:link w:val="PlainHeading1"/>
    <w:rsid w:val="00880DC0"/>
    <w:rPr>
      <w:rFonts w:asciiTheme="majorHAnsi" w:hAnsiTheme="majorHAnsi" w:cs="Arial"/>
      <w:b/>
      <w:bCs/>
      <w:color w:val="193661" w:themeColor="accent1"/>
      <w:kern w:val="32"/>
      <w:sz w:val="32"/>
      <w:szCs w:val="32"/>
    </w:rPr>
  </w:style>
  <w:style w:type="character" w:customStyle="1" w:styleId="PlainHeading3Char">
    <w:name w:val="Plain Heading 3 Char"/>
    <w:basedOn w:val="Heading3Char"/>
    <w:link w:val="PlainHeading3"/>
    <w:uiPriority w:val="13"/>
    <w:rsid w:val="00880DC0"/>
    <w:rPr>
      <w:rFonts w:ascii="Arial" w:hAnsi="Arial"/>
      <w:b/>
      <w:color w:val="3D3C42" w:themeColor="text2"/>
      <w:sz w:val="20"/>
    </w:rPr>
  </w:style>
  <w:style w:type="character" w:customStyle="1" w:styleId="PlainHeading2Char">
    <w:name w:val="Plain Heading 2 Char"/>
    <w:basedOn w:val="Heading2Char"/>
    <w:link w:val="PlainHeading2"/>
    <w:rsid w:val="00880DC0"/>
    <w:rPr>
      <w:rFonts w:ascii="Arial" w:hAnsi="Arial"/>
      <w:b/>
      <w:color w:val="193661" w:themeColor="accent1"/>
      <w:sz w:val="24"/>
    </w:rPr>
  </w:style>
  <w:style w:type="paragraph" w:customStyle="1" w:styleId="PlainHeading4">
    <w:name w:val="Plain Heading 4"/>
    <w:basedOn w:val="Heading4"/>
    <w:next w:val="BodyText"/>
    <w:link w:val="PlainHeading4Char"/>
    <w:uiPriority w:val="13"/>
    <w:qFormat/>
    <w:rsid w:val="00880DC0"/>
    <w:pPr>
      <w:numPr>
        <w:ilvl w:val="0"/>
        <w:numId w:val="0"/>
      </w:numPr>
    </w:pPr>
  </w:style>
  <w:style w:type="paragraph" w:customStyle="1" w:styleId="PlainHeading5">
    <w:name w:val="Plain Heading 5"/>
    <w:basedOn w:val="Heading5"/>
    <w:next w:val="BodyText"/>
    <w:link w:val="PlainHeading5Char"/>
    <w:uiPriority w:val="13"/>
    <w:qFormat/>
    <w:rsid w:val="00880DC0"/>
    <w:pPr>
      <w:numPr>
        <w:ilvl w:val="0"/>
        <w:numId w:val="0"/>
      </w:numPr>
    </w:pPr>
  </w:style>
  <w:style w:type="character" w:customStyle="1" w:styleId="PlainHeading4Char">
    <w:name w:val="Plain Heading 4 Char"/>
    <w:basedOn w:val="Heading4Char"/>
    <w:link w:val="PlainHeading4"/>
    <w:uiPriority w:val="13"/>
    <w:rsid w:val="00880DC0"/>
    <w:rPr>
      <w:rFonts w:ascii="Arial" w:hAnsi="Arial"/>
      <w:i/>
      <w:color w:val="3D3C42" w:themeColor="text2"/>
      <w:sz w:val="20"/>
    </w:rPr>
  </w:style>
  <w:style w:type="paragraph" w:customStyle="1" w:styleId="PlainHeading1newpage">
    <w:name w:val="Plain Heading 1 new page"/>
    <w:basedOn w:val="Heading1newpage"/>
    <w:next w:val="BodyText"/>
    <w:link w:val="PlainHeading1newpageChar"/>
    <w:uiPriority w:val="13"/>
    <w:qFormat/>
    <w:rsid w:val="00880DC0"/>
    <w:pPr>
      <w:numPr>
        <w:numId w:val="0"/>
      </w:numPr>
    </w:pPr>
  </w:style>
  <w:style w:type="character" w:customStyle="1" w:styleId="PlainHeading5Char">
    <w:name w:val="Plain Heading 5 Char"/>
    <w:basedOn w:val="Heading5Char"/>
    <w:link w:val="PlainHeading5"/>
    <w:uiPriority w:val="13"/>
    <w:rsid w:val="00880DC0"/>
    <w:rPr>
      <w:rFonts w:ascii="Arial" w:hAnsi="Arial"/>
      <w:color w:val="3D3C42" w:themeColor="text2"/>
      <w:sz w:val="20"/>
    </w:rPr>
  </w:style>
  <w:style w:type="paragraph" w:customStyle="1" w:styleId="Heading1newpage">
    <w:name w:val="Heading 1 new page"/>
    <w:basedOn w:val="Heading1"/>
    <w:next w:val="BodyText"/>
    <w:link w:val="Heading1newpageChar"/>
    <w:rsid w:val="00880DC0"/>
    <w:pPr>
      <w:pageBreakBefore/>
      <w:spacing w:before="0"/>
    </w:pPr>
  </w:style>
  <w:style w:type="character" w:customStyle="1" w:styleId="PlainHeading1newpageChar">
    <w:name w:val="Plain Heading 1 new page Char"/>
    <w:basedOn w:val="PlainHeading1Char"/>
    <w:link w:val="PlainHeading1newpage"/>
    <w:uiPriority w:val="13"/>
    <w:rsid w:val="00880DC0"/>
    <w:rPr>
      <w:rFonts w:asciiTheme="majorHAnsi" w:hAnsiTheme="majorHAnsi" w:cs="Arial"/>
      <w:b/>
      <w:bCs/>
      <w:color w:val="193661" w:themeColor="accent1"/>
      <w:kern w:val="32"/>
      <w:sz w:val="32"/>
      <w:szCs w:val="32"/>
    </w:rPr>
  </w:style>
  <w:style w:type="character" w:customStyle="1" w:styleId="Heading1newpageChar">
    <w:name w:val="Heading 1 new page Char"/>
    <w:basedOn w:val="Heading1Char"/>
    <w:link w:val="Heading1newpage"/>
    <w:rsid w:val="00880DC0"/>
    <w:rPr>
      <w:rFonts w:asciiTheme="majorHAnsi" w:hAnsiTheme="majorHAnsi" w:cs="Arial"/>
      <w:b/>
      <w:bCs/>
      <w:color w:val="193661" w:themeColor="accent1"/>
      <w:kern w:val="32"/>
      <w:sz w:val="32"/>
      <w:szCs w:val="32"/>
    </w:rPr>
  </w:style>
  <w:style w:type="character" w:customStyle="1" w:styleId="Heading8Char">
    <w:name w:val="Heading 8 Char"/>
    <w:basedOn w:val="DefaultParagraphFont"/>
    <w:link w:val="Heading8"/>
    <w:uiPriority w:val="99"/>
    <w:rsid w:val="00C65938"/>
    <w:rPr>
      <w:rFonts w:ascii="Times New Roman" w:hAnsi="Times New Roman"/>
      <w:i/>
      <w:iCs/>
      <w:sz w:val="24"/>
    </w:rPr>
  </w:style>
  <w:style w:type="character" w:customStyle="1" w:styleId="Heading9Char">
    <w:name w:val="Heading 9 Char"/>
    <w:basedOn w:val="DefaultParagraphFont"/>
    <w:link w:val="Heading9"/>
    <w:uiPriority w:val="99"/>
    <w:rsid w:val="00C65938"/>
    <w:rPr>
      <w:rFonts w:ascii="Arial" w:hAnsi="Arial" w:cs="Arial"/>
      <w:sz w:val="20"/>
    </w:rPr>
  </w:style>
  <w:style w:type="paragraph" w:customStyle="1" w:styleId="TOCHeadingnewpage">
    <w:name w:val="TOC Heading new page"/>
    <w:basedOn w:val="TOCHeading"/>
    <w:next w:val="Normal"/>
    <w:rsid w:val="00BF0D2C"/>
    <w:pPr>
      <w:spacing w:before="0"/>
    </w:pPr>
  </w:style>
  <w:style w:type="character" w:customStyle="1" w:styleId="Heading6Char">
    <w:name w:val="Heading 6 Char"/>
    <w:basedOn w:val="DefaultParagraphFont"/>
    <w:link w:val="Heading6"/>
    <w:uiPriority w:val="99"/>
    <w:rsid w:val="00C05F4F"/>
    <w:rPr>
      <w:rFonts w:asciiTheme="majorHAnsi" w:eastAsiaTheme="majorEastAsia" w:hAnsiTheme="majorHAnsi" w:cstheme="majorBidi"/>
      <w:color w:val="193661" w:themeColor="accent1"/>
      <w:sz w:val="20"/>
    </w:rPr>
  </w:style>
  <w:style w:type="character" w:customStyle="1" w:styleId="Heading7Char">
    <w:name w:val="Heading 7 Char"/>
    <w:basedOn w:val="DefaultParagraphFont"/>
    <w:link w:val="Heading7"/>
    <w:uiPriority w:val="9"/>
    <w:rsid w:val="00C05F4F"/>
    <w:rPr>
      <w:rFonts w:asciiTheme="majorHAnsi" w:eastAsiaTheme="majorEastAsia" w:hAnsiTheme="majorHAnsi" w:cstheme="majorBidi"/>
      <w:i/>
      <w:iCs/>
      <w:color w:val="193661" w:themeColor="accent1"/>
      <w:sz w:val="20"/>
    </w:rPr>
  </w:style>
  <w:style w:type="paragraph" w:styleId="EndnoteText">
    <w:name w:val="endnote text"/>
    <w:basedOn w:val="Normal"/>
    <w:link w:val="EndnoteTextChar"/>
    <w:uiPriority w:val="99"/>
    <w:semiHidden/>
    <w:unhideWhenUsed/>
    <w:rsid w:val="00597CE9"/>
    <w:pPr>
      <w:spacing w:before="0" w:after="0"/>
    </w:pPr>
    <w:rPr>
      <w:szCs w:val="20"/>
    </w:rPr>
  </w:style>
  <w:style w:type="character" w:customStyle="1" w:styleId="EndnoteTextChar">
    <w:name w:val="Endnote Text Char"/>
    <w:basedOn w:val="DefaultParagraphFont"/>
    <w:link w:val="EndnoteText"/>
    <w:uiPriority w:val="99"/>
    <w:semiHidden/>
    <w:rsid w:val="00597CE9"/>
    <w:rPr>
      <w:rFonts w:ascii="Arial" w:hAnsi="Arial"/>
      <w:sz w:val="20"/>
      <w:szCs w:val="20"/>
    </w:rPr>
  </w:style>
  <w:style w:type="character" w:styleId="EndnoteReference">
    <w:name w:val="endnote reference"/>
    <w:basedOn w:val="DefaultParagraphFont"/>
    <w:uiPriority w:val="99"/>
    <w:semiHidden/>
    <w:unhideWhenUsed/>
    <w:rsid w:val="00597CE9"/>
    <w:rPr>
      <w:vertAlign w:val="superscript"/>
    </w:rPr>
  </w:style>
  <w:style w:type="paragraph" w:styleId="FootnoteText">
    <w:name w:val="footnote text"/>
    <w:basedOn w:val="Normal"/>
    <w:link w:val="FootnoteTextChar"/>
    <w:uiPriority w:val="99"/>
    <w:unhideWhenUsed/>
    <w:rsid w:val="00652756"/>
    <w:pPr>
      <w:spacing w:before="0" w:after="0"/>
    </w:pPr>
    <w:rPr>
      <w:sz w:val="16"/>
      <w:szCs w:val="20"/>
    </w:rPr>
  </w:style>
  <w:style w:type="character" w:customStyle="1" w:styleId="FootnoteTextChar">
    <w:name w:val="Footnote Text Char"/>
    <w:basedOn w:val="DefaultParagraphFont"/>
    <w:link w:val="FootnoteText"/>
    <w:uiPriority w:val="99"/>
    <w:rsid w:val="00652756"/>
    <w:rPr>
      <w:rFonts w:ascii="Arial" w:hAnsi="Arial"/>
      <w:sz w:val="16"/>
      <w:szCs w:val="20"/>
    </w:rPr>
  </w:style>
  <w:style w:type="character" w:styleId="FootnoteReference">
    <w:name w:val="footnote reference"/>
    <w:basedOn w:val="DefaultParagraphFont"/>
    <w:uiPriority w:val="99"/>
    <w:semiHidden/>
    <w:unhideWhenUsed/>
    <w:rsid w:val="00597CE9"/>
    <w:rPr>
      <w:vertAlign w:val="superscript"/>
    </w:rPr>
  </w:style>
  <w:style w:type="paragraph" w:styleId="NormalWeb">
    <w:name w:val="Normal (Web)"/>
    <w:basedOn w:val="Normal"/>
    <w:uiPriority w:val="99"/>
    <w:rsid w:val="006A1A71"/>
    <w:pPr>
      <w:spacing w:before="0" w:after="0"/>
    </w:pPr>
    <w:rPr>
      <w:rFonts w:ascii="Times New Roman" w:hAnsi="Times New Roman"/>
      <w:sz w:val="24"/>
    </w:rPr>
  </w:style>
  <w:style w:type="paragraph" w:customStyle="1" w:styleId="Heading">
    <w:name w:val="Heading"/>
    <w:basedOn w:val="Normal"/>
    <w:next w:val="BodyText"/>
    <w:uiPriority w:val="15"/>
    <w:rsid w:val="006A1A71"/>
    <w:pPr>
      <w:spacing w:before="480" w:after="240"/>
    </w:pPr>
    <w:rPr>
      <w:sz w:val="36"/>
    </w:rPr>
  </w:style>
  <w:style w:type="paragraph" w:customStyle="1" w:styleId="Imagecaption">
    <w:name w:val="Image caption"/>
    <w:basedOn w:val="Normal"/>
    <w:link w:val="ImagecaptionChar"/>
    <w:uiPriority w:val="12"/>
    <w:rsid w:val="006A1A71"/>
    <w:pPr>
      <w:spacing w:before="0"/>
    </w:pPr>
    <w:rPr>
      <w:color w:val="808080"/>
      <w:sz w:val="16"/>
    </w:rPr>
  </w:style>
  <w:style w:type="paragraph" w:customStyle="1" w:styleId="Preparedfor">
    <w:name w:val="Prepared for"/>
    <w:basedOn w:val="Normal"/>
    <w:semiHidden/>
    <w:rsid w:val="006A1A71"/>
    <w:pPr>
      <w:spacing w:before="0" w:after="0"/>
    </w:pPr>
    <w:rPr>
      <w:color w:val="565A5C"/>
      <w:sz w:val="24"/>
    </w:rPr>
  </w:style>
  <w:style w:type="character" w:customStyle="1" w:styleId="ImagecaptionChar">
    <w:name w:val="Image caption Char"/>
    <w:basedOn w:val="DefaultParagraphFont"/>
    <w:link w:val="Imagecaption"/>
    <w:uiPriority w:val="12"/>
    <w:rsid w:val="006A1A71"/>
    <w:rPr>
      <w:rFonts w:ascii="Arial" w:hAnsi="Arial"/>
      <w:color w:val="808080"/>
      <w:sz w:val="16"/>
    </w:rPr>
  </w:style>
  <w:style w:type="paragraph" w:styleId="TOC6">
    <w:name w:val="toc 6"/>
    <w:basedOn w:val="TOC2"/>
    <w:next w:val="Normal"/>
    <w:autoRedefine/>
    <w:uiPriority w:val="39"/>
    <w:locked/>
    <w:rsid w:val="006A1A71"/>
    <w:pPr>
      <w:spacing w:after="0"/>
      <w:ind w:left="0" w:right="425" w:firstLine="0"/>
    </w:pPr>
    <w:rPr>
      <w:noProof/>
    </w:rPr>
  </w:style>
  <w:style w:type="paragraph" w:styleId="List">
    <w:name w:val="List"/>
    <w:basedOn w:val="Normal"/>
    <w:uiPriority w:val="99"/>
    <w:unhideWhenUsed/>
    <w:rsid w:val="006A1A71"/>
    <w:pPr>
      <w:spacing w:before="0" w:after="0"/>
      <w:ind w:left="283" w:hanging="283"/>
      <w:contextualSpacing/>
    </w:pPr>
  </w:style>
  <w:style w:type="paragraph" w:styleId="TableofFigures">
    <w:name w:val="table of figures"/>
    <w:basedOn w:val="Normal"/>
    <w:next w:val="Normal"/>
    <w:uiPriority w:val="99"/>
    <w:unhideWhenUsed/>
    <w:rsid w:val="006A1A71"/>
    <w:pPr>
      <w:spacing w:before="0" w:after="40"/>
      <w:ind w:left="1134" w:hanging="1134"/>
      <w:jc w:val="both"/>
    </w:pPr>
    <w:rPr>
      <w:rFonts w:eastAsia="Calibri"/>
      <w:lang w:eastAsia="en-US"/>
    </w:rPr>
  </w:style>
  <w:style w:type="paragraph" w:styleId="TOC7">
    <w:name w:val="toc 7"/>
    <w:basedOn w:val="Normal"/>
    <w:next w:val="Normal"/>
    <w:autoRedefine/>
    <w:uiPriority w:val="39"/>
    <w:unhideWhenUsed/>
    <w:locked/>
    <w:rsid w:val="006A1A71"/>
    <w:pPr>
      <w:spacing w:before="0"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locked/>
    <w:rsid w:val="006A1A71"/>
    <w:pPr>
      <w:spacing w:before="0"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locked/>
    <w:rsid w:val="006A1A71"/>
    <w:pPr>
      <w:spacing w:before="0" w:after="100" w:line="276" w:lineRule="auto"/>
      <w:ind w:left="1760"/>
    </w:pPr>
    <w:rPr>
      <w:rFonts w:asciiTheme="minorHAnsi" w:eastAsiaTheme="minorEastAsia" w:hAnsiTheme="minorHAnsi" w:cstheme="minorBidi"/>
      <w:sz w:val="22"/>
    </w:rPr>
  </w:style>
  <w:style w:type="paragraph" w:styleId="CommentSubject">
    <w:name w:val="annotation subject"/>
    <w:basedOn w:val="CommentText"/>
    <w:next w:val="CommentText"/>
    <w:link w:val="CommentSubjectChar"/>
    <w:uiPriority w:val="99"/>
    <w:unhideWhenUsed/>
    <w:rsid w:val="006A1A71"/>
    <w:pPr>
      <w:spacing w:before="0" w:after="0"/>
    </w:pPr>
    <w:rPr>
      <w:b/>
      <w:bCs/>
    </w:rPr>
  </w:style>
  <w:style w:type="character" w:customStyle="1" w:styleId="CommentSubjectChar">
    <w:name w:val="Comment Subject Char"/>
    <w:basedOn w:val="CommentTextChar"/>
    <w:link w:val="CommentSubject"/>
    <w:uiPriority w:val="99"/>
    <w:rsid w:val="006A1A71"/>
    <w:rPr>
      <w:rFonts w:ascii="Arial" w:hAnsi="Arial"/>
      <w:b/>
      <w:bCs/>
      <w:sz w:val="20"/>
      <w:szCs w:val="20"/>
    </w:rPr>
  </w:style>
  <w:style w:type="paragraph" w:styleId="TOAHeading">
    <w:name w:val="toa heading"/>
    <w:basedOn w:val="Normal"/>
    <w:next w:val="Normal"/>
    <w:uiPriority w:val="99"/>
    <w:unhideWhenUsed/>
    <w:rsid w:val="006A1A71"/>
    <w:pPr>
      <w:spacing w:after="0"/>
    </w:pPr>
    <w:rPr>
      <w:rFonts w:asciiTheme="majorHAnsi" w:eastAsiaTheme="majorEastAsia" w:hAnsiTheme="majorHAnsi" w:cstheme="majorBidi"/>
      <w:b/>
      <w:bCs/>
      <w:sz w:val="24"/>
      <w:szCs w:val="24"/>
    </w:rPr>
  </w:style>
  <w:style w:type="table" w:customStyle="1" w:styleId="TableGridLight1">
    <w:name w:val="Table Grid Light1"/>
    <w:basedOn w:val="TableNormal"/>
    <w:uiPriority w:val="40"/>
    <w:rsid w:val="006A1A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Heading1">
    <w:name w:val="No. Heading 1"/>
    <w:basedOn w:val="Heading1"/>
    <w:rsid w:val="006A1A71"/>
    <w:pPr>
      <w:numPr>
        <w:numId w:val="0"/>
      </w:numPr>
      <w:pBdr>
        <w:bottom w:val="none" w:sz="0" w:space="0" w:color="auto"/>
      </w:pBdr>
      <w:tabs>
        <w:tab w:val="num" w:pos="851"/>
      </w:tabs>
      <w:spacing w:after="180"/>
      <w:ind w:left="851" w:hanging="851"/>
    </w:pPr>
    <w:rPr>
      <w:b w:val="0"/>
      <w:color w:val="565A5C"/>
      <w:sz w:val="36"/>
    </w:rPr>
  </w:style>
  <w:style w:type="paragraph" w:customStyle="1" w:styleId="NoHeading2">
    <w:name w:val="No. Heading 2"/>
    <w:basedOn w:val="Heading2"/>
    <w:rsid w:val="006A1A71"/>
    <w:pPr>
      <w:numPr>
        <w:ilvl w:val="0"/>
        <w:numId w:val="0"/>
      </w:numPr>
      <w:tabs>
        <w:tab w:val="num" w:pos="851"/>
      </w:tabs>
      <w:ind w:left="851" w:hanging="851"/>
    </w:pPr>
    <w:rPr>
      <w:color w:val="003767"/>
    </w:rPr>
  </w:style>
  <w:style w:type="paragraph" w:styleId="Bibliography">
    <w:name w:val="Bibliography"/>
    <w:basedOn w:val="Normal"/>
    <w:next w:val="Normal"/>
    <w:uiPriority w:val="37"/>
    <w:unhideWhenUsed/>
    <w:rsid w:val="006A1A71"/>
    <w:pPr>
      <w:spacing w:before="0" w:after="0"/>
    </w:pPr>
  </w:style>
  <w:style w:type="table" w:customStyle="1" w:styleId="Taupetable0">
    <w:name w:val="Taupe table"/>
    <w:uiPriority w:val="99"/>
    <w:rsid w:val="006A1A71"/>
    <w:pPr>
      <w:spacing w:before="60" w:after="60"/>
      <w:ind w:left="2835"/>
    </w:pPr>
    <w:rPr>
      <w:sz w:val="20"/>
      <w:szCs w:val="20"/>
    </w:rPr>
    <w:tblPr>
      <w:tblInd w:w="0" w:type="dxa"/>
      <w:tblBorders>
        <w:bottom w:val="single" w:sz="4" w:space="0" w:color="988F86"/>
        <w:insideH w:val="single" w:sz="4" w:space="0" w:color="988F86"/>
      </w:tblBorders>
      <w:tblCellMar>
        <w:top w:w="0" w:type="dxa"/>
        <w:left w:w="108" w:type="dxa"/>
        <w:bottom w:w="0" w:type="dxa"/>
        <w:right w:w="108" w:type="dxa"/>
      </w:tblCellMar>
    </w:tblPr>
    <w:tblStylePr w:type="firstRow">
      <w:rPr>
        <w:color w:val="FFFFFF" w:themeColor="background1"/>
      </w:rPr>
      <w:tblPr/>
      <w:tcPr>
        <w:shd w:val="clear" w:color="auto" w:fill="AB9186" w:themeFill="accent3"/>
      </w:tcPr>
    </w:tblStylePr>
  </w:style>
  <w:style w:type="paragraph" w:customStyle="1" w:styleId="TableList">
    <w:name w:val="Table List"/>
    <w:basedOn w:val="TableText"/>
    <w:qFormat/>
    <w:rsid w:val="006A1A71"/>
    <w:pPr>
      <w:numPr>
        <w:numId w:val="26"/>
      </w:numPr>
      <w:tabs>
        <w:tab w:val="num" w:pos="360"/>
      </w:tabs>
      <w:ind w:left="284" w:hanging="284"/>
    </w:pPr>
  </w:style>
  <w:style w:type="paragraph" w:customStyle="1" w:styleId="BodyText1">
    <w:name w:val="Body Text1"/>
    <w:basedOn w:val="Normal"/>
    <w:qFormat/>
    <w:rsid w:val="006A1A71"/>
    <w:pPr>
      <w:spacing w:before="240" w:line="276" w:lineRule="auto"/>
      <w:jc w:val="both"/>
    </w:pPr>
    <w:rPr>
      <w:rFonts w:eastAsia="Calibri" w:cs="Arial"/>
      <w:lang w:eastAsia="en-US"/>
    </w:rPr>
  </w:style>
  <w:style w:type="paragraph" w:customStyle="1" w:styleId="Bullettextshaded">
    <w:name w:val="Bullet text shaded"/>
    <w:basedOn w:val="ListParagraph"/>
    <w:rsid w:val="006A1A71"/>
    <w:pPr>
      <w:numPr>
        <w:numId w:val="29"/>
      </w:numPr>
      <w:shd w:val="clear" w:color="auto" w:fill="E1E4C9"/>
      <w:spacing w:before="80" w:after="40" w:line="276" w:lineRule="auto"/>
      <w:ind w:left="357" w:hanging="357"/>
      <w:contextualSpacing/>
    </w:pPr>
    <w:rPr>
      <w:rFonts w:eastAsia="Calibri" w:cs="Arial"/>
      <w:szCs w:val="20"/>
      <w:lang w:eastAsia="en-US"/>
    </w:rPr>
  </w:style>
  <w:style w:type="paragraph" w:customStyle="1" w:styleId="Bulletnumberedshaded">
    <w:name w:val="Bullet numbered shaded"/>
    <w:basedOn w:val="Bullettextshaded"/>
    <w:rsid w:val="006A1A71"/>
    <w:pPr>
      <w:numPr>
        <w:numId w:val="30"/>
      </w:numPr>
    </w:pPr>
  </w:style>
  <w:style w:type="paragraph" w:customStyle="1" w:styleId="Recommendation">
    <w:name w:val="Recommendation"/>
    <w:basedOn w:val="BodyText"/>
    <w:uiPriority w:val="13"/>
    <w:qFormat/>
    <w:rsid w:val="006A1A71"/>
    <w:pPr>
      <w:pBdr>
        <w:top w:val="single" w:sz="4" w:space="1" w:color="auto"/>
        <w:left w:val="single" w:sz="4" w:space="4" w:color="auto"/>
        <w:bottom w:val="single" w:sz="4" w:space="1" w:color="auto"/>
        <w:right w:val="single" w:sz="4" w:space="4" w:color="auto"/>
      </w:pBdr>
      <w:shd w:val="clear" w:color="auto" w:fill="96E9EE" w:themeFill="accent6" w:themeFillTint="66"/>
      <w:spacing w:line="264" w:lineRule="auto"/>
    </w:pPr>
  </w:style>
  <w:style w:type="character" w:customStyle="1" w:styleId="ListParagraphChar">
    <w:name w:val="List Paragraph Char"/>
    <w:basedOn w:val="DefaultParagraphFont"/>
    <w:link w:val="ListParagraph"/>
    <w:uiPriority w:val="34"/>
    <w:rsid w:val="006A1A71"/>
    <w:rPr>
      <w:rFonts w:ascii="Arial" w:hAnsi="Arial"/>
      <w:sz w:val="20"/>
    </w:rPr>
  </w:style>
  <w:style w:type="paragraph" w:customStyle="1" w:styleId="ReportText">
    <w:name w:val="Report Text"/>
    <w:basedOn w:val="Normal"/>
    <w:link w:val="ReportTextChar"/>
    <w:uiPriority w:val="99"/>
    <w:rsid w:val="006A1A71"/>
    <w:pPr>
      <w:spacing w:before="0" w:after="0"/>
      <w:ind w:left="851"/>
      <w:jc w:val="both"/>
    </w:pPr>
    <w:rPr>
      <w:rFonts w:cs="Arial"/>
      <w:sz w:val="21"/>
      <w:szCs w:val="21"/>
      <w:lang w:eastAsia="en-US"/>
    </w:rPr>
  </w:style>
  <w:style w:type="character" w:customStyle="1" w:styleId="ReportTextChar">
    <w:name w:val="Report Text Char"/>
    <w:basedOn w:val="DefaultParagraphFont"/>
    <w:link w:val="ReportText"/>
    <w:uiPriority w:val="99"/>
    <w:locked/>
    <w:rsid w:val="006A1A71"/>
    <w:rPr>
      <w:rFonts w:ascii="Arial" w:hAnsi="Arial" w:cs="Arial"/>
      <w:sz w:val="21"/>
      <w:szCs w:val="21"/>
      <w:lang w:eastAsia="en-US"/>
    </w:rPr>
  </w:style>
  <w:style w:type="paragraph" w:styleId="BodyText2">
    <w:name w:val="Body Text 2"/>
    <w:basedOn w:val="Normal"/>
    <w:link w:val="BodyText2Char"/>
    <w:uiPriority w:val="99"/>
    <w:semiHidden/>
    <w:unhideWhenUsed/>
    <w:rsid w:val="006A1A71"/>
    <w:pPr>
      <w:spacing w:before="0" w:line="480" w:lineRule="auto"/>
    </w:pPr>
  </w:style>
  <w:style w:type="character" w:customStyle="1" w:styleId="BodyText2Char">
    <w:name w:val="Body Text 2 Char"/>
    <w:basedOn w:val="DefaultParagraphFont"/>
    <w:link w:val="BodyText2"/>
    <w:uiPriority w:val="99"/>
    <w:semiHidden/>
    <w:rsid w:val="006A1A71"/>
    <w:rPr>
      <w:rFonts w:ascii="Arial" w:hAnsi="Arial"/>
      <w:sz w:val="20"/>
    </w:rPr>
  </w:style>
  <w:style w:type="paragraph" w:styleId="Index2">
    <w:name w:val="index 2"/>
    <w:basedOn w:val="Normal"/>
    <w:next w:val="Normal"/>
    <w:autoRedefine/>
    <w:uiPriority w:val="99"/>
    <w:semiHidden/>
    <w:unhideWhenUsed/>
    <w:rsid w:val="006A1A71"/>
    <w:pPr>
      <w:spacing w:before="0" w:after="0"/>
      <w:ind w:left="400" w:hanging="200"/>
    </w:pPr>
  </w:style>
  <w:style w:type="paragraph" w:styleId="Index3">
    <w:name w:val="index 3"/>
    <w:basedOn w:val="Normal"/>
    <w:next w:val="Normal"/>
    <w:autoRedefine/>
    <w:uiPriority w:val="99"/>
    <w:semiHidden/>
    <w:unhideWhenUsed/>
    <w:rsid w:val="006A1A71"/>
    <w:pPr>
      <w:spacing w:before="0" w:after="0"/>
      <w:ind w:left="600" w:hanging="200"/>
    </w:pPr>
  </w:style>
  <w:style w:type="paragraph" w:styleId="Index4">
    <w:name w:val="index 4"/>
    <w:basedOn w:val="Normal"/>
    <w:next w:val="Normal"/>
    <w:autoRedefine/>
    <w:uiPriority w:val="99"/>
    <w:semiHidden/>
    <w:unhideWhenUsed/>
    <w:rsid w:val="006A1A71"/>
    <w:pPr>
      <w:spacing w:before="0" w:after="0"/>
      <w:ind w:left="800" w:hanging="200"/>
    </w:pPr>
  </w:style>
  <w:style w:type="paragraph" w:styleId="Index5">
    <w:name w:val="index 5"/>
    <w:basedOn w:val="Normal"/>
    <w:next w:val="Normal"/>
    <w:autoRedefine/>
    <w:uiPriority w:val="99"/>
    <w:semiHidden/>
    <w:unhideWhenUsed/>
    <w:rsid w:val="006A1A71"/>
    <w:pPr>
      <w:spacing w:before="0" w:after="0"/>
      <w:ind w:left="1000" w:hanging="200"/>
    </w:pPr>
  </w:style>
  <w:style w:type="paragraph" w:styleId="Index6">
    <w:name w:val="index 6"/>
    <w:basedOn w:val="Normal"/>
    <w:next w:val="Normal"/>
    <w:autoRedefine/>
    <w:uiPriority w:val="99"/>
    <w:semiHidden/>
    <w:unhideWhenUsed/>
    <w:rsid w:val="006A1A71"/>
    <w:pPr>
      <w:spacing w:before="0" w:after="0"/>
      <w:ind w:left="1200" w:hanging="200"/>
    </w:pPr>
  </w:style>
  <w:style w:type="paragraph" w:styleId="Index7">
    <w:name w:val="index 7"/>
    <w:basedOn w:val="Normal"/>
    <w:next w:val="Normal"/>
    <w:autoRedefine/>
    <w:uiPriority w:val="99"/>
    <w:semiHidden/>
    <w:unhideWhenUsed/>
    <w:rsid w:val="006A1A71"/>
    <w:pPr>
      <w:spacing w:before="0" w:after="0"/>
      <w:ind w:left="1400" w:hanging="200"/>
    </w:pPr>
  </w:style>
  <w:style w:type="paragraph" w:styleId="Index8">
    <w:name w:val="index 8"/>
    <w:basedOn w:val="Normal"/>
    <w:next w:val="Normal"/>
    <w:autoRedefine/>
    <w:uiPriority w:val="99"/>
    <w:semiHidden/>
    <w:unhideWhenUsed/>
    <w:rsid w:val="006A1A71"/>
    <w:pPr>
      <w:spacing w:before="0" w:after="0"/>
      <w:ind w:left="1600" w:hanging="200"/>
    </w:pPr>
  </w:style>
  <w:style w:type="paragraph" w:styleId="Index9">
    <w:name w:val="index 9"/>
    <w:basedOn w:val="Normal"/>
    <w:next w:val="Normal"/>
    <w:autoRedefine/>
    <w:uiPriority w:val="99"/>
    <w:semiHidden/>
    <w:unhideWhenUsed/>
    <w:rsid w:val="006A1A71"/>
    <w:pPr>
      <w:spacing w:before="0" w:after="0"/>
      <w:ind w:left="1800" w:hanging="200"/>
    </w:pPr>
  </w:style>
  <w:style w:type="paragraph" w:styleId="IndexHeading">
    <w:name w:val="index heading"/>
    <w:basedOn w:val="Normal"/>
    <w:next w:val="Index1"/>
    <w:uiPriority w:val="99"/>
    <w:semiHidden/>
    <w:unhideWhenUsed/>
    <w:rsid w:val="006A1A71"/>
    <w:pPr>
      <w:spacing w:before="0"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6A1A71"/>
    <w:pPr>
      <w:pBdr>
        <w:top w:val="single" w:sz="4" w:space="10" w:color="193661" w:themeColor="accent1"/>
        <w:bottom w:val="single" w:sz="4" w:space="10" w:color="193661" w:themeColor="accent1"/>
      </w:pBdr>
      <w:spacing w:before="360" w:after="360"/>
      <w:ind w:left="864" w:right="864"/>
      <w:jc w:val="center"/>
    </w:pPr>
    <w:rPr>
      <w:i/>
      <w:iCs/>
      <w:color w:val="193661" w:themeColor="accent1"/>
    </w:rPr>
  </w:style>
  <w:style w:type="character" w:customStyle="1" w:styleId="IntenseQuoteChar">
    <w:name w:val="Intense Quote Char"/>
    <w:basedOn w:val="DefaultParagraphFont"/>
    <w:link w:val="IntenseQuote"/>
    <w:uiPriority w:val="30"/>
    <w:rsid w:val="006A1A71"/>
    <w:rPr>
      <w:rFonts w:ascii="Arial" w:hAnsi="Arial"/>
      <w:i/>
      <w:iCs/>
      <w:color w:val="193661" w:themeColor="accent1"/>
      <w:sz w:val="20"/>
    </w:rPr>
  </w:style>
  <w:style w:type="paragraph" w:styleId="ListBullet2">
    <w:name w:val="List Bullet 2"/>
    <w:basedOn w:val="Normal"/>
    <w:uiPriority w:val="99"/>
    <w:semiHidden/>
    <w:unhideWhenUsed/>
    <w:rsid w:val="006A1A71"/>
    <w:pPr>
      <w:tabs>
        <w:tab w:val="num" w:pos="643"/>
      </w:tabs>
      <w:spacing w:before="0" w:after="0"/>
      <w:ind w:left="643" w:hanging="360"/>
      <w:contextualSpacing/>
    </w:pPr>
  </w:style>
  <w:style w:type="paragraph" w:styleId="MacroText">
    <w:name w:val="macro"/>
    <w:link w:val="MacroTextChar"/>
    <w:uiPriority w:val="99"/>
    <w:semiHidden/>
    <w:unhideWhenUsed/>
    <w:rsid w:val="006A1A7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A1A71"/>
    <w:rPr>
      <w:rFonts w:ascii="Consolas" w:hAnsi="Consolas"/>
      <w:sz w:val="20"/>
      <w:szCs w:val="20"/>
    </w:rPr>
  </w:style>
  <w:style w:type="paragraph" w:styleId="NoSpacing">
    <w:name w:val="No Spacing"/>
    <w:uiPriority w:val="1"/>
    <w:semiHidden/>
    <w:rsid w:val="006A1A71"/>
    <w:rPr>
      <w:rFonts w:ascii="Arial" w:hAnsi="Arial"/>
      <w:sz w:val="20"/>
    </w:rPr>
  </w:style>
  <w:style w:type="paragraph" w:styleId="TableofAuthorities">
    <w:name w:val="table of authorities"/>
    <w:basedOn w:val="Normal"/>
    <w:next w:val="Normal"/>
    <w:uiPriority w:val="99"/>
    <w:semiHidden/>
    <w:unhideWhenUsed/>
    <w:rsid w:val="006A1A71"/>
    <w:pPr>
      <w:spacing w:before="0" w:after="0"/>
      <w:ind w:left="200" w:hanging="200"/>
    </w:pPr>
  </w:style>
  <w:style w:type="paragraph" w:styleId="Revision">
    <w:name w:val="Revision"/>
    <w:hidden/>
    <w:uiPriority w:val="99"/>
    <w:semiHidden/>
    <w:rsid w:val="006A1A71"/>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13" w:unhideWhenUsed="0"/>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nhideWhenUsed="0"/>
    <w:lsdException w:name="heading 7" w:locked="1" w:semiHidden="0" w:uiPriority="9"/>
    <w:lsdException w:name="heading 8" w:locked="1" w:semiHidden="0"/>
    <w:lsdException w:name="heading 9" w:locked="1" w:semiHidden="0"/>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uiPriority="39"/>
    <w:lsdException w:name="toc 7" w:locked="1" w:uiPriority="39"/>
    <w:lsdException w:name="toc 8" w:locked="1" w:uiPriority="39"/>
    <w:lsdException w:name="toc 9" w:locked="1" w:uiPriority="39"/>
    <w:lsdException w:name="caption" w:locked="1" w:semiHidden="0" w:uiPriority="35"/>
    <w:lsdException w:name="List Bullet" w:locked="1" w:semiHidden="0" w:qFormat="1"/>
    <w:lsdException w:name="List Number" w:locked="1" w:semiHidden="0" w:uiPriority="0" w:unhideWhenUsed="0" w:qFormat="1"/>
    <w:lsdException w:name="Title" w:locked="1" w:semiHidden="0" w:unhideWhenUsed="0" w:qFormat="1"/>
    <w:lsdException w:name="Default Paragraph Font" w:locked="1" w:semiHidden="0" w:uiPriority="1"/>
    <w:lsdException w:name="Body Text" w:locked="1" w:semiHidden="0" w:qFormat="1"/>
    <w:lsdException w:name="Subtitle" w:locked="1" w:semiHidden="0" w:unhideWhenUsed="0" w:qFormat="1"/>
    <w:lsdException w:name="Strong" w:locked="1" w:semiHidden="0" w:unhideWhenUsed="0"/>
    <w:lsdException w:name="Emphasis" w:locked="1" w:semiHidden="0" w:unhideWhenUsed="0"/>
    <w:lsdException w:name="Document Map" w:uiPriority="0"/>
    <w:lsdException w:name="Balloon Text" w:uiPriority="0"/>
    <w:lsdException w:name="Table Grid" w:locked="1" w:semiHidden="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uiPriority w:val="13"/>
    <w:rsid w:val="00652756"/>
    <w:pPr>
      <w:spacing w:before="120" w:after="120"/>
    </w:pPr>
    <w:rPr>
      <w:rFonts w:ascii="Arial" w:hAnsi="Arial"/>
      <w:sz w:val="20"/>
    </w:rPr>
  </w:style>
  <w:style w:type="paragraph" w:styleId="Heading1">
    <w:name w:val="heading 1"/>
    <w:basedOn w:val="Normal"/>
    <w:next w:val="BodyText"/>
    <w:link w:val="Heading1Char"/>
    <w:qFormat/>
    <w:rsid w:val="00A512DB"/>
    <w:pPr>
      <w:keepNext/>
      <w:numPr>
        <w:numId w:val="24"/>
      </w:numPr>
      <w:pBdr>
        <w:bottom w:val="single" w:sz="4" w:space="6" w:color="3D3C42" w:themeColor="text2"/>
      </w:pBdr>
      <w:spacing w:before="360" w:after="300"/>
      <w:outlineLvl w:val="0"/>
    </w:pPr>
    <w:rPr>
      <w:rFonts w:asciiTheme="majorHAnsi" w:hAnsiTheme="majorHAnsi" w:cs="Arial"/>
      <w:b/>
      <w:bCs/>
      <w:color w:val="193661" w:themeColor="accent1"/>
      <w:kern w:val="32"/>
      <w:sz w:val="32"/>
      <w:szCs w:val="32"/>
    </w:rPr>
  </w:style>
  <w:style w:type="paragraph" w:styleId="Heading2">
    <w:name w:val="heading 2"/>
    <w:basedOn w:val="Normal"/>
    <w:next w:val="BodyText"/>
    <w:link w:val="Heading2Char"/>
    <w:qFormat/>
    <w:rsid w:val="00880DC0"/>
    <w:pPr>
      <w:keepNext/>
      <w:numPr>
        <w:ilvl w:val="1"/>
        <w:numId w:val="24"/>
      </w:numPr>
      <w:spacing w:before="240"/>
      <w:outlineLvl w:val="1"/>
    </w:pPr>
    <w:rPr>
      <w:b/>
      <w:color w:val="193661" w:themeColor="accent1"/>
      <w:sz w:val="24"/>
    </w:rPr>
  </w:style>
  <w:style w:type="paragraph" w:styleId="Heading3">
    <w:name w:val="heading 3"/>
    <w:basedOn w:val="Normal"/>
    <w:next w:val="BodyText"/>
    <w:link w:val="Heading3Char"/>
    <w:qFormat/>
    <w:rsid w:val="00880DC0"/>
    <w:pPr>
      <w:keepNext/>
      <w:numPr>
        <w:ilvl w:val="2"/>
        <w:numId w:val="24"/>
      </w:numPr>
      <w:spacing w:before="200"/>
      <w:outlineLvl w:val="2"/>
    </w:pPr>
    <w:rPr>
      <w:b/>
      <w:color w:val="3D3C42" w:themeColor="text2"/>
    </w:rPr>
  </w:style>
  <w:style w:type="paragraph" w:styleId="Heading4">
    <w:name w:val="heading 4"/>
    <w:basedOn w:val="Normal"/>
    <w:next w:val="BodyText"/>
    <w:link w:val="Heading4Char"/>
    <w:qFormat/>
    <w:rsid w:val="00880DC0"/>
    <w:pPr>
      <w:keepNext/>
      <w:numPr>
        <w:ilvl w:val="3"/>
        <w:numId w:val="24"/>
      </w:numPr>
      <w:spacing w:before="200"/>
      <w:outlineLvl w:val="3"/>
    </w:pPr>
    <w:rPr>
      <w:i/>
      <w:color w:val="3D3C42" w:themeColor="text2"/>
    </w:rPr>
  </w:style>
  <w:style w:type="paragraph" w:styleId="Heading5">
    <w:name w:val="heading 5"/>
    <w:basedOn w:val="Normal"/>
    <w:next w:val="BodyText"/>
    <w:link w:val="Heading5Char"/>
    <w:qFormat/>
    <w:rsid w:val="00880DC0"/>
    <w:pPr>
      <w:keepNext/>
      <w:numPr>
        <w:ilvl w:val="4"/>
        <w:numId w:val="24"/>
      </w:numPr>
      <w:spacing w:before="200"/>
      <w:outlineLvl w:val="4"/>
    </w:pPr>
    <w:rPr>
      <w:color w:val="3D3C42" w:themeColor="text2"/>
    </w:rPr>
  </w:style>
  <w:style w:type="paragraph" w:styleId="Heading6">
    <w:name w:val="heading 6"/>
    <w:basedOn w:val="Normal"/>
    <w:next w:val="Normal"/>
    <w:link w:val="Heading6Char"/>
    <w:uiPriority w:val="99"/>
    <w:locked/>
    <w:rsid w:val="00C05F4F"/>
    <w:pPr>
      <w:keepNext/>
      <w:keepLines/>
      <w:spacing w:before="40" w:after="0"/>
      <w:outlineLvl w:val="5"/>
    </w:pPr>
    <w:rPr>
      <w:rFonts w:asciiTheme="majorHAnsi" w:eastAsiaTheme="majorEastAsia" w:hAnsiTheme="majorHAnsi" w:cstheme="majorBidi"/>
      <w:color w:val="193661" w:themeColor="accent1"/>
    </w:rPr>
  </w:style>
  <w:style w:type="paragraph" w:styleId="Heading7">
    <w:name w:val="heading 7"/>
    <w:basedOn w:val="Normal"/>
    <w:next w:val="Normal"/>
    <w:link w:val="Heading7Char"/>
    <w:uiPriority w:val="9"/>
    <w:unhideWhenUsed/>
    <w:locked/>
    <w:rsid w:val="00C05F4F"/>
    <w:pPr>
      <w:keepNext/>
      <w:keepLines/>
      <w:spacing w:before="40" w:after="0"/>
      <w:outlineLvl w:val="6"/>
    </w:pPr>
    <w:rPr>
      <w:rFonts w:asciiTheme="majorHAnsi" w:eastAsiaTheme="majorEastAsia" w:hAnsiTheme="majorHAnsi" w:cstheme="majorBidi"/>
      <w:i/>
      <w:iCs/>
      <w:color w:val="193661" w:themeColor="accent1"/>
    </w:rPr>
  </w:style>
  <w:style w:type="paragraph" w:styleId="Heading8">
    <w:name w:val="heading 8"/>
    <w:basedOn w:val="Normal"/>
    <w:next w:val="BodyText"/>
    <w:link w:val="Heading8Char"/>
    <w:uiPriority w:val="99"/>
    <w:unhideWhenUsed/>
    <w:locked/>
    <w:rsid w:val="00C65938"/>
    <w:pPr>
      <w:spacing w:before="240"/>
      <w:ind w:left="1418" w:hanging="1418"/>
      <w:outlineLvl w:val="7"/>
    </w:pPr>
    <w:rPr>
      <w:rFonts w:ascii="Times New Roman" w:hAnsi="Times New Roman"/>
      <w:i/>
      <w:iCs/>
      <w:sz w:val="24"/>
    </w:rPr>
  </w:style>
  <w:style w:type="paragraph" w:styleId="Heading9">
    <w:name w:val="heading 9"/>
    <w:basedOn w:val="Normal"/>
    <w:next w:val="BodyText"/>
    <w:link w:val="Heading9Char"/>
    <w:uiPriority w:val="99"/>
    <w:unhideWhenUsed/>
    <w:locked/>
    <w:rsid w:val="00C65938"/>
    <w:p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512DB"/>
    <w:rPr>
      <w:rFonts w:asciiTheme="majorHAnsi" w:hAnsiTheme="majorHAnsi" w:cs="Arial"/>
      <w:b/>
      <w:bCs/>
      <w:color w:val="193661" w:themeColor="accent1"/>
      <w:kern w:val="32"/>
      <w:sz w:val="32"/>
      <w:szCs w:val="32"/>
    </w:rPr>
  </w:style>
  <w:style w:type="character" w:customStyle="1" w:styleId="Heading2Char">
    <w:name w:val="Heading 2 Char"/>
    <w:basedOn w:val="DefaultParagraphFont"/>
    <w:link w:val="Heading2"/>
    <w:locked/>
    <w:rsid w:val="00880DC0"/>
    <w:rPr>
      <w:rFonts w:ascii="Arial" w:hAnsi="Arial"/>
      <w:b/>
      <w:color w:val="193661" w:themeColor="accent1"/>
      <w:sz w:val="24"/>
    </w:rPr>
  </w:style>
  <w:style w:type="character" w:customStyle="1" w:styleId="Heading3Char">
    <w:name w:val="Heading 3 Char"/>
    <w:basedOn w:val="DefaultParagraphFont"/>
    <w:link w:val="Heading3"/>
    <w:locked/>
    <w:rsid w:val="00880DC0"/>
    <w:rPr>
      <w:rFonts w:ascii="Arial" w:hAnsi="Arial"/>
      <w:b/>
      <w:color w:val="3D3C42" w:themeColor="text2"/>
      <w:sz w:val="20"/>
    </w:rPr>
  </w:style>
  <w:style w:type="character" w:customStyle="1" w:styleId="Heading4Char">
    <w:name w:val="Heading 4 Char"/>
    <w:basedOn w:val="DefaultParagraphFont"/>
    <w:link w:val="Heading4"/>
    <w:locked/>
    <w:rsid w:val="00880DC0"/>
    <w:rPr>
      <w:rFonts w:ascii="Arial" w:hAnsi="Arial"/>
      <w:i/>
      <w:color w:val="3D3C42" w:themeColor="text2"/>
      <w:sz w:val="20"/>
    </w:rPr>
  </w:style>
  <w:style w:type="character" w:customStyle="1" w:styleId="Heading5Char">
    <w:name w:val="Heading 5 Char"/>
    <w:basedOn w:val="DefaultParagraphFont"/>
    <w:link w:val="Heading5"/>
    <w:locked/>
    <w:rsid w:val="00880DC0"/>
    <w:rPr>
      <w:rFonts w:ascii="Arial" w:hAnsi="Arial"/>
      <w:color w:val="3D3C42" w:themeColor="text2"/>
      <w:sz w:val="20"/>
    </w:rPr>
  </w:style>
  <w:style w:type="paragraph" w:styleId="BlockText">
    <w:name w:val="Block Text"/>
    <w:basedOn w:val="Normal"/>
    <w:uiPriority w:val="99"/>
    <w:semiHidden/>
    <w:rsid w:val="0084511B"/>
    <w:pPr>
      <w:ind w:left="1440" w:right="1440"/>
    </w:pPr>
  </w:style>
  <w:style w:type="paragraph" w:styleId="BodyText">
    <w:name w:val="Body Text"/>
    <w:basedOn w:val="Normal"/>
    <w:link w:val="BodyTextChar"/>
    <w:uiPriority w:val="99"/>
    <w:qFormat/>
    <w:rsid w:val="004A12CA"/>
  </w:style>
  <w:style w:type="character" w:customStyle="1" w:styleId="BodyTextChar">
    <w:name w:val="Body Text Char"/>
    <w:basedOn w:val="DefaultParagraphFont"/>
    <w:link w:val="BodyText"/>
    <w:uiPriority w:val="99"/>
    <w:locked/>
    <w:rsid w:val="004A12CA"/>
    <w:rPr>
      <w:rFonts w:ascii="Arial" w:hAnsi="Arial"/>
      <w:sz w:val="20"/>
    </w:rPr>
  </w:style>
  <w:style w:type="paragraph" w:styleId="BodyTextFirstIndent">
    <w:name w:val="Body Text First Indent"/>
    <w:basedOn w:val="BodyText"/>
    <w:link w:val="BodyTextFirstIndentChar"/>
    <w:uiPriority w:val="99"/>
    <w:semiHidden/>
    <w:rsid w:val="0084511B"/>
    <w:pPr>
      <w:ind w:firstLine="210"/>
    </w:pPr>
  </w:style>
  <w:style w:type="character" w:customStyle="1" w:styleId="BodyTextFirstIndentChar">
    <w:name w:val="Body Text First Indent Char"/>
    <w:basedOn w:val="BodyTextChar"/>
    <w:link w:val="BodyTextFirstIndent"/>
    <w:uiPriority w:val="99"/>
    <w:semiHidden/>
    <w:locked/>
    <w:rsid w:val="0084511B"/>
    <w:rPr>
      <w:rFonts w:ascii="Arial" w:hAnsi="Arial"/>
      <w:sz w:val="20"/>
    </w:rPr>
  </w:style>
  <w:style w:type="paragraph" w:styleId="BodyTextIndent">
    <w:name w:val="Body Text Indent"/>
    <w:basedOn w:val="Normal"/>
    <w:link w:val="BodyTextIndentChar"/>
    <w:uiPriority w:val="99"/>
    <w:semiHidden/>
    <w:rsid w:val="0084511B"/>
    <w:pPr>
      <w:ind w:left="283"/>
    </w:pPr>
  </w:style>
  <w:style w:type="character" w:customStyle="1" w:styleId="BodyTextIndentChar">
    <w:name w:val="Body Text Indent Char"/>
    <w:basedOn w:val="DefaultParagraphFont"/>
    <w:link w:val="BodyTextIndent"/>
    <w:uiPriority w:val="99"/>
    <w:semiHidden/>
    <w:locked/>
    <w:rsid w:val="0084511B"/>
    <w:rPr>
      <w:rFonts w:ascii="Arial" w:hAnsi="Arial"/>
      <w:sz w:val="20"/>
    </w:rPr>
  </w:style>
  <w:style w:type="paragraph" w:styleId="BodyTextFirstIndent2">
    <w:name w:val="Body Text First Indent 2"/>
    <w:basedOn w:val="BodyTextIndent"/>
    <w:link w:val="BodyTextFirstIndent2Char"/>
    <w:uiPriority w:val="99"/>
    <w:semiHidden/>
    <w:rsid w:val="0084511B"/>
    <w:pPr>
      <w:ind w:firstLine="210"/>
    </w:pPr>
  </w:style>
  <w:style w:type="character" w:customStyle="1" w:styleId="BodyTextFirstIndent2Char">
    <w:name w:val="Body Text First Indent 2 Char"/>
    <w:basedOn w:val="BodyTextIndentChar"/>
    <w:link w:val="BodyTextFirstIndent2"/>
    <w:uiPriority w:val="99"/>
    <w:semiHidden/>
    <w:locked/>
    <w:rsid w:val="0084511B"/>
    <w:rPr>
      <w:rFonts w:ascii="Arial" w:hAnsi="Arial"/>
      <w:sz w:val="20"/>
    </w:rPr>
  </w:style>
  <w:style w:type="paragraph" w:styleId="BodyTextIndent2">
    <w:name w:val="Body Text Indent 2"/>
    <w:basedOn w:val="Normal"/>
    <w:link w:val="BodyTextIndent2Char"/>
    <w:uiPriority w:val="99"/>
    <w:semiHidden/>
    <w:rsid w:val="0084511B"/>
    <w:pPr>
      <w:spacing w:line="480" w:lineRule="auto"/>
      <w:ind w:left="283"/>
    </w:pPr>
  </w:style>
  <w:style w:type="character" w:customStyle="1" w:styleId="BodyTextIndent2Char">
    <w:name w:val="Body Text Indent 2 Char"/>
    <w:basedOn w:val="DefaultParagraphFont"/>
    <w:link w:val="BodyTextIndent2"/>
    <w:uiPriority w:val="99"/>
    <w:semiHidden/>
    <w:locked/>
    <w:rsid w:val="0084511B"/>
    <w:rPr>
      <w:rFonts w:ascii="Arial" w:hAnsi="Arial"/>
      <w:sz w:val="20"/>
    </w:rPr>
  </w:style>
  <w:style w:type="paragraph" w:styleId="BodyTextIndent3">
    <w:name w:val="Body Text Indent 3"/>
    <w:basedOn w:val="Normal"/>
    <w:link w:val="BodyTextIndent3Char"/>
    <w:uiPriority w:val="99"/>
    <w:semiHidden/>
    <w:rsid w:val="0084511B"/>
    <w:pPr>
      <w:ind w:left="283"/>
    </w:pPr>
    <w:rPr>
      <w:sz w:val="16"/>
      <w:szCs w:val="16"/>
    </w:rPr>
  </w:style>
  <w:style w:type="character" w:customStyle="1" w:styleId="BodyTextIndent3Char">
    <w:name w:val="Body Text Indent 3 Char"/>
    <w:basedOn w:val="DefaultParagraphFont"/>
    <w:link w:val="BodyTextIndent3"/>
    <w:uiPriority w:val="99"/>
    <w:semiHidden/>
    <w:locked/>
    <w:rsid w:val="0084511B"/>
    <w:rPr>
      <w:rFonts w:ascii="Arial" w:hAnsi="Arial"/>
      <w:sz w:val="16"/>
      <w:szCs w:val="16"/>
    </w:rPr>
  </w:style>
  <w:style w:type="paragraph" w:styleId="Caption">
    <w:name w:val="caption"/>
    <w:basedOn w:val="Normal"/>
    <w:next w:val="Normal"/>
    <w:link w:val="CaptionChar"/>
    <w:uiPriority w:val="35"/>
    <w:rsid w:val="0084511B"/>
    <w:rPr>
      <w:b/>
      <w:bCs/>
      <w:szCs w:val="20"/>
    </w:rPr>
  </w:style>
  <w:style w:type="paragraph" w:styleId="Closing">
    <w:name w:val="Closing"/>
    <w:basedOn w:val="Normal"/>
    <w:link w:val="ClosingChar"/>
    <w:uiPriority w:val="99"/>
    <w:semiHidden/>
    <w:rsid w:val="0084511B"/>
    <w:pPr>
      <w:ind w:left="4252"/>
    </w:pPr>
  </w:style>
  <w:style w:type="character" w:customStyle="1" w:styleId="ClosingChar">
    <w:name w:val="Closing Char"/>
    <w:basedOn w:val="DefaultParagraphFont"/>
    <w:link w:val="Closing"/>
    <w:uiPriority w:val="99"/>
    <w:semiHidden/>
    <w:locked/>
    <w:rsid w:val="0084511B"/>
    <w:rPr>
      <w:rFonts w:ascii="Arial" w:hAnsi="Arial"/>
      <w:sz w:val="20"/>
    </w:rPr>
  </w:style>
  <w:style w:type="paragraph" w:styleId="Date">
    <w:name w:val="Date"/>
    <w:basedOn w:val="Normal"/>
    <w:next w:val="Normal"/>
    <w:link w:val="DateChar"/>
    <w:uiPriority w:val="99"/>
    <w:semiHidden/>
    <w:rsid w:val="0084511B"/>
  </w:style>
  <w:style w:type="character" w:customStyle="1" w:styleId="DateChar">
    <w:name w:val="Date Char"/>
    <w:basedOn w:val="DefaultParagraphFont"/>
    <w:link w:val="Date"/>
    <w:uiPriority w:val="99"/>
    <w:semiHidden/>
    <w:locked/>
    <w:rsid w:val="0084511B"/>
    <w:rPr>
      <w:rFonts w:ascii="Arial" w:hAnsi="Arial"/>
      <w:sz w:val="20"/>
    </w:rPr>
  </w:style>
  <w:style w:type="paragraph" w:styleId="E-mailSignature">
    <w:name w:val="E-mail Signature"/>
    <w:basedOn w:val="Normal"/>
    <w:link w:val="E-mailSignatureChar"/>
    <w:uiPriority w:val="99"/>
    <w:semiHidden/>
    <w:rsid w:val="0084511B"/>
  </w:style>
  <w:style w:type="character" w:customStyle="1" w:styleId="E-mailSignatureChar">
    <w:name w:val="E-mail Signature Char"/>
    <w:basedOn w:val="DefaultParagraphFont"/>
    <w:link w:val="E-mailSignature"/>
    <w:uiPriority w:val="99"/>
    <w:semiHidden/>
    <w:locked/>
    <w:rsid w:val="0084511B"/>
    <w:rPr>
      <w:rFonts w:ascii="Arial" w:hAnsi="Arial"/>
      <w:sz w:val="20"/>
    </w:rPr>
  </w:style>
  <w:style w:type="character" w:styleId="Emphasis">
    <w:name w:val="Emphasis"/>
    <w:basedOn w:val="DefaultParagraphFont"/>
    <w:uiPriority w:val="99"/>
    <w:rsid w:val="0084511B"/>
    <w:rPr>
      <w:rFonts w:cs="Times New Roman"/>
      <w:i/>
      <w:iCs/>
    </w:rPr>
  </w:style>
  <w:style w:type="paragraph" w:styleId="EnvelopeAddress">
    <w:name w:val="envelope address"/>
    <w:basedOn w:val="Normal"/>
    <w:uiPriority w:val="99"/>
    <w:semiHidden/>
    <w:rsid w:val="0084511B"/>
    <w:pPr>
      <w:framePr w:w="7920" w:h="1980" w:hRule="exact" w:hSpace="180" w:wrap="auto" w:hAnchor="page" w:xAlign="center" w:yAlign="bottom"/>
      <w:ind w:left="2880"/>
    </w:pPr>
    <w:rPr>
      <w:rFonts w:cs="Arial"/>
      <w:sz w:val="24"/>
    </w:rPr>
  </w:style>
  <w:style w:type="paragraph" w:styleId="EnvelopeReturn">
    <w:name w:val="envelope return"/>
    <w:basedOn w:val="Normal"/>
    <w:uiPriority w:val="99"/>
    <w:semiHidden/>
    <w:rsid w:val="0084511B"/>
    <w:rPr>
      <w:rFonts w:cs="Arial"/>
      <w:szCs w:val="20"/>
    </w:rPr>
  </w:style>
  <w:style w:type="character" w:styleId="FollowedHyperlink">
    <w:name w:val="FollowedHyperlink"/>
    <w:basedOn w:val="DefaultParagraphFont"/>
    <w:uiPriority w:val="99"/>
    <w:semiHidden/>
    <w:rsid w:val="0084511B"/>
    <w:rPr>
      <w:rFonts w:cs="Times New Roman"/>
      <w:color w:val="800080"/>
      <w:u w:val="single"/>
    </w:rPr>
  </w:style>
  <w:style w:type="character" w:styleId="HTMLAcronym">
    <w:name w:val="HTML Acronym"/>
    <w:basedOn w:val="DefaultParagraphFont"/>
    <w:uiPriority w:val="99"/>
    <w:semiHidden/>
    <w:rsid w:val="0084511B"/>
    <w:rPr>
      <w:rFonts w:cs="Times New Roman"/>
    </w:rPr>
  </w:style>
  <w:style w:type="paragraph" w:styleId="HTMLAddress">
    <w:name w:val="HTML Address"/>
    <w:basedOn w:val="Normal"/>
    <w:link w:val="HTMLAddressChar"/>
    <w:uiPriority w:val="99"/>
    <w:semiHidden/>
    <w:rsid w:val="0084511B"/>
    <w:rPr>
      <w:i/>
      <w:iCs/>
    </w:rPr>
  </w:style>
  <w:style w:type="character" w:customStyle="1" w:styleId="HTMLAddressChar">
    <w:name w:val="HTML Address Char"/>
    <w:basedOn w:val="DefaultParagraphFont"/>
    <w:link w:val="HTMLAddress"/>
    <w:uiPriority w:val="99"/>
    <w:semiHidden/>
    <w:locked/>
    <w:rsid w:val="0084511B"/>
    <w:rPr>
      <w:rFonts w:ascii="Arial" w:hAnsi="Arial"/>
      <w:i/>
      <w:iCs/>
      <w:sz w:val="20"/>
    </w:rPr>
  </w:style>
  <w:style w:type="character" w:styleId="HTMLCite">
    <w:name w:val="HTML Cite"/>
    <w:basedOn w:val="DefaultParagraphFont"/>
    <w:uiPriority w:val="99"/>
    <w:semiHidden/>
    <w:rsid w:val="0084511B"/>
    <w:rPr>
      <w:rFonts w:cs="Times New Roman"/>
      <w:i/>
      <w:iCs/>
    </w:rPr>
  </w:style>
  <w:style w:type="character" w:styleId="HTMLCode">
    <w:name w:val="HTML Code"/>
    <w:basedOn w:val="DefaultParagraphFont"/>
    <w:uiPriority w:val="99"/>
    <w:semiHidden/>
    <w:rsid w:val="0084511B"/>
    <w:rPr>
      <w:rFonts w:ascii="Courier New" w:hAnsi="Courier New" w:cs="Courier New"/>
      <w:sz w:val="20"/>
      <w:szCs w:val="20"/>
    </w:rPr>
  </w:style>
  <w:style w:type="character" w:styleId="HTMLDefinition">
    <w:name w:val="HTML Definition"/>
    <w:basedOn w:val="DefaultParagraphFont"/>
    <w:uiPriority w:val="99"/>
    <w:semiHidden/>
    <w:rsid w:val="0084511B"/>
    <w:rPr>
      <w:rFonts w:cs="Times New Roman"/>
      <w:i/>
      <w:iCs/>
    </w:rPr>
  </w:style>
  <w:style w:type="character" w:styleId="HTMLKeyboard">
    <w:name w:val="HTML Keyboard"/>
    <w:basedOn w:val="DefaultParagraphFont"/>
    <w:uiPriority w:val="99"/>
    <w:semiHidden/>
    <w:rsid w:val="0084511B"/>
    <w:rPr>
      <w:rFonts w:ascii="Courier New" w:hAnsi="Courier New" w:cs="Courier New"/>
      <w:sz w:val="20"/>
      <w:szCs w:val="20"/>
    </w:rPr>
  </w:style>
  <w:style w:type="paragraph" w:styleId="HTMLPreformatted">
    <w:name w:val="HTML Preformatted"/>
    <w:basedOn w:val="Normal"/>
    <w:link w:val="HTMLPreformattedChar"/>
    <w:uiPriority w:val="99"/>
    <w:semiHidden/>
    <w:rsid w:val="0084511B"/>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84511B"/>
    <w:rPr>
      <w:rFonts w:ascii="Courier New" w:hAnsi="Courier New" w:cs="Courier New"/>
      <w:sz w:val="20"/>
      <w:szCs w:val="20"/>
    </w:rPr>
  </w:style>
  <w:style w:type="character" w:styleId="HTMLSample">
    <w:name w:val="HTML Sample"/>
    <w:basedOn w:val="DefaultParagraphFont"/>
    <w:uiPriority w:val="99"/>
    <w:semiHidden/>
    <w:rsid w:val="0084511B"/>
    <w:rPr>
      <w:rFonts w:ascii="Courier New" w:hAnsi="Courier New" w:cs="Courier New"/>
    </w:rPr>
  </w:style>
  <w:style w:type="character" w:styleId="HTMLTypewriter">
    <w:name w:val="HTML Typewriter"/>
    <w:basedOn w:val="DefaultParagraphFont"/>
    <w:uiPriority w:val="99"/>
    <w:semiHidden/>
    <w:rsid w:val="0084511B"/>
    <w:rPr>
      <w:rFonts w:ascii="Courier New" w:hAnsi="Courier New" w:cs="Courier New"/>
      <w:sz w:val="20"/>
      <w:szCs w:val="20"/>
    </w:rPr>
  </w:style>
  <w:style w:type="character" w:styleId="HTMLVariable">
    <w:name w:val="HTML Variable"/>
    <w:basedOn w:val="DefaultParagraphFont"/>
    <w:uiPriority w:val="99"/>
    <w:semiHidden/>
    <w:rsid w:val="0084511B"/>
    <w:rPr>
      <w:rFonts w:cs="Times New Roman"/>
      <w:i/>
      <w:iCs/>
    </w:rPr>
  </w:style>
  <w:style w:type="character" w:styleId="LineNumber">
    <w:name w:val="line number"/>
    <w:basedOn w:val="DefaultParagraphFont"/>
    <w:uiPriority w:val="99"/>
    <w:semiHidden/>
    <w:rsid w:val="0084511B"/>
    <w:rPr>
      <w:rFonts w:cs="Times New Roman"/>
    </w:rPr>
  </w:style>
  <w:style w:type="paragraph" w:styleId="List2">
    <w:name w:val="List 2"/>
    <w:basedOn w:val="Normal"/>
    <w:uiPriority w:val="99"/>
    <w:semiHidden/>
    <w:rsid w:val="0084511B"/>
    <w:pPr>
      <w:ind w:left="566" w:hanging="283"/>
    </w:pPr>
  </w:style>
  <w:style w:type="paragraph" w:styleId="List3">
    <w:name w:val="List 3"/>
    <w:basedOn w:val="Normal"/>
    <w:uiPriority w:val="99"/>
    <w:semiHidden/>
    <w:rsid w:val="0084511B"/>
    <w:pPr>
      <w:ind w:left="849" w:hanging="283"/>
    </w:pPr>
  </w:style>
  <w:style w:type="paragraph" w:styleId="List4">
    <w:name w:val="List 4"/>
    <w:basedOn w:val="Normal"/>
    <w:uiPriority w:val="99"/>
    <w:semiHidden/>
    <w:rsid w:val="0084511B"/>
    <w:pPr>
      <w:ind w:left="1132" w:hanging="283"/>
    </w:pPr>
  </w:style>
  <w:style w:type="paragraph" w:styleId="List5">
    <w:name w:val="List 5"/>
    <w:basedOn w:val="Normal"/>
    <w:uiPriority w:val="99"/>
    <w:semiHidden/>
    <w:rsid w:val="0084511B"/>
    <w:pPr>
      <w:ind w:left="1415" w:hanging="283"/>
    </w:pPr>
  </w:style>
  <w:style w:type="paragraph" w:styleId="Header">
    <w:name w:val="header"/>
    <w:basedOn w:val="Normal"/>
    <w:link w:val="HeaderChar"/>
    <w:uiPriority w:val="99"/>
    <w:rsid w:val="00DF5633"/>
    <w:pPr>
      <w:pBdr>
        <w:bottom w:val="single" w:sz="4" w:space="1" w:color="auto"/>
      </w:pBdr>
      <w:spacing w:before="0" w:after="0"/>
      <w:jc w:val="right"/>
    </w:pPr>
    <w:rPr>
      <w:color w:val="3D3C42" w:themeColor="text2"/>
      <w:sz w:val="16"/>
    </w:rPr>
  </w:style>
  <w:style w:type="character" w:customStyle="1" w:styleId="HeaderChar">
    <w:name w:val="Header Char"/>
    <w:basedOn w:val="DefaultParagraphFont"/>
    <w:link w:val="Header"/>
    <w:uiPriority w:val="99"/>
    <w:locked/>
    <w:rsid w:val="00DF5633"/>
    <w:rPr>
      <w:rFonts w:ascii="Arial" w:hAnsi="Arial"/>
      <w:color w:val="3D3C42" w:themeColor="text2"/>
      <w:sz w:val="16"/>
    </w:rPr>
  </w:style>
  <w:style w:type="paragraph" w:styleId="ListBullet3">
    <w:name w:val="List Bullet 3"/>
    <w:basedOn w:val="Normal"/>
    <w:uiPriority w:val="99"/>
    <w:semiHidden/>
    <w:rsid w:val="0084511B"/>
    <w:pPr>
      <w:numPr>
        <w:numId w:val="5"/>
      </w:numPr>
    </w:pPr>
  </w:style>
  <w:style w:type="paragraph" w:styleId="ListBullet4">
    <w:name w:val="List Bullet 4"/>
    <w:basedOn w:val="Normal"/>
    <w:uiPriority w:val="99"/>
    <w:semiHidden/>
    <w:rsid w:val="0084511B"/>
    <w:pPr>
      <w:numPr>
        <w:numId w:val="6"/>
      </w:numPr>
    </w:pPr>
  </w:style>
  <w:style w:type="paragraph" w:styleId="ListBullet5">
    <w:name w:val="List Bullet 5"/>
    <w:basedOn w:val="Normal"/>
    <w:uiPriority w:val="99"/>
    <w:semiHidden/>
    <w:rsid w:val="0084511B"/>
    <w:pPr>
      <w:numPr>
        <w:numId w:val="7"/>
      </w:numPr>
    </w:pPr>
  </w:style>
  <w:style w:type="paragraph" w:styleId="ListContinue">
    <w:name w:val="List Continue"/>
    <w:basedOn w:val="Normal"/>
    <w:uiPriority w:val="99"/>
    <w:semiHidden/>
    <w:rsid w:val="0084511B"/>
    <w:pPr>
      <w:ind w:left="283"/>
    </w:pPr>
  </w:style>
  <w:style w:type="paragraph" w:styleId="ListContinue2">
    <w:name w:val="List Continue 2"/>
    <w:basedOn w:val="Normal"/>
    <w:uiPriority w:val="99"/>
    <w:semiHidden/>
    <w:rsid w:val="0084511B"/>
    <w:pPr>
      <w:ind w:left="566"/>
    </w:pPr>
  </w:style>
  <w:style w:type="paragraph" w:styleId="ListContinue3">
    <w:name w:val="List Continue 3"/>
    <w:basedOn w:val="Normal"/>
    <w:uiPriority w:val="99"/>
    <w:semiHidden/>
    <w:rsid w:val="0084511B"/>
    <w:pPr>
      <w:ind w:left="849"/>
    </w:pPr>
  </w:style>
  <w:style w:type="paragraph" w:styleId="ListContinue4">
    <w:name w:val="List Continue 4"/>
    <w:basedOn w:val="Normal"/>
    <w:uiPriority w:val="99"/>
    <w:semiHidden/>
    <w:rsid w:val="0084511B"/>
    <w:pPr>
      <w:ind w:left="1132"/>
    </w:pPr>
  </w:style>
  <w:style w:type="paragraph" w:styleId="ListContinue5">
    <w:name w:val="List Continue 5"/>
    <w:basedOn w:val="Normal"/>
    <w:uiPriority w:val="99"/>
    <w:semiHidden/>
    <w:rsid w:val="0084511B"/>
    <w:pPr>
      <w:ind w:left="1415"/>
    </w:pPr>
  </w:style>
  <w:style w:type="paragraph" w:styleId="ListNumber2">
    <w:name w:val="List Number 2"/>
    <w:basedOn w:val="Normal"/>
    <w:uiPriority w:val="99"/>
    <w:semiHidden/>
    <w:rsid w:val="0084511B"/>
    <w:pPr>
      <w:tabs>
        <w:tab w:val="num" w:pos="643"/>
      </w:tabs>
      <w:ind w:left="643" w:hanging="360"/>
    </w:pPr>
  </w:style>
  <w:style w:type="paragraph" w:styleId="ListNumber3">
    <w:name w:val="List Number 3"/>
    <w:basedOn w:val="Normal"/>
    <w:uiPriority w:val="99"/>
    <w:semiHidden/>
    <w:rsid w:val="0084511B"/>
    <w:pPr>
      <w:tabs>
        <w:tab w:val="num" w:pos="926"/>
      </w:tabs>
      <w:ind w:left="926" w:hanging="360"/>
    </w:pPr>
  </w:style>
  <w:style w:type="paragraph" w:styleId="ListNumber4">
    <w:name w:val="List Number 4"/>
    <w:basedOn w:val="Normal"/>
    <w:uiPriority w:val="99"/>
    <w:semiHidden/>
    <w:rsid w:val="0084511B"/>
    <w:pPr>
      <w:tabs>
        <w:tab w:val="num" w:pos="1209"/>
      </w:tabs>
      <w:ind w:left="1209" w:hanging="360"/>
    </w:pPr>
  </w:style>
  <w:style w:type="paragraph" w:styleId="ListNumber5">
    <w:name w:val="List Number 5"/>
    <w:basedOn w:val="Normal"/>
    <w:uiPriority w:val="99"/>
    <w:semiHidden/>
    <w:rsid w:val="0084511B"/>
    <w:pPr>
      <w:tabs>
        <w:tab w:val="num" w:pos="1492"/>
      </w:tabs>
      <w:ind w:left="1492" w:hanging="360"/>
    </w:pPr>
  </w:style>
  <w:style w:type="paragraph" w:styleId="MessageHeader">
    <w:name w:val="Message Header"/>
    <w:basedOn w:val="Normal"/>
    <w:link w:val="MessageHeaderChar"/>
    <w:uiPriority w:val="99"/>
    <w:semiHidden/>
    <w:rsid w:val="008451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uiPriority w:val="99"/>
    <w:semiHidden/>
    <w:locked/>
    <w:rsid w:val="0084511B"/>
    <w:rPr>
      <w:rFonts w:ascii="Arial" w:hAnsi="Arial" w:cs="Arial"/>
      <w:sz w:val="24"/>
      <w:shd w:val="pct20" w:color="auto" w:fill="auto"/>
    </w:rPr>
  </w:style>
  <w:style w:type="paragraph" w:styleId="NormalIndent">
    <w:name w:val="Normal Indent"/>
    <w:basedOn w:val="Normal"/>
    <w:uiPriority w:val="99"/>
    <w:semiHidden/>
    <w:rsid w:val="0084511B"/>
    <w:pPr>
      <w:ind w:left="720"/>
    </w:pPr>
  </w:style>
  <w:style w:type="paragraph" w:styleId="NoteHeading">
    <w:name w:val="Note Heading"/>
    <w:basedOn w:val="Normal"/>
    <w:next w:val="Normal"/>
    <w:link w:val="NoteHeadingChar"/>
    <w:uiPriority w:val="99"/>
    <w:semiHidden/>
    <w:rsid w:val="0084511B"/>
  </w:style>
  <w:style w:type="character" w:customStyle="1" w:styleId="NoteHeadingChar">
    <w:name w:val="Note Heading Char"/>
    <w:basedOn w:val="DefaultParagraphFont"/>
    <w:link w:val="NoteHeading"/>
    <w:uiPriority w:val="99"/>
    <w:semiHidden/>
    <w:locked/>
    <w:rsid w:val="0084511B"/>
    <w:rPr>
      <w:rFonts w:ascii="Arial" w:hAnsi="Arial"/>
      <w:sz w:val="20"/>
    </w:rPr>
  </w:style>
  <w:style w:type="character" w:styleId="PageNumber">
    <w:name w:val="page number"/>
    <w:basedOn w:val="DefaultParagraphFont"/>
    <w:uiPriority w:val="99"/>
    <w:semiHidden/>
    <w:rsid w:val="0084511B"/>
    <w:rPr>
      <w:rFonts w:cs="Times New Roman"/>
    </w:rPr>
  </w:style>
  <w:style w:type="paragraph" w:styleId="PlainText">
    <w:name w:val="Plain Text"/>
    <w:basedOn w:val="Normal"/>
    <w:link w:val="PlainTextChar"/>
    <w:uiPriority w:val="99"/>
    <w:semiHidden/>
    <w:rsid w:val="0084511B"/>
    <w:rPr>
      <w:rFonts w:ascii="Courier New" w:hAnsi="Courier New" w:cs="Courier New"/>
      <w:szCs w:val="20"/>
    </w:rPr>
  </w:style>
  <w:style w:type="character" w:customStyle="1" w:styleId="PlainTextChar">
    <w:name w:val="Plain Text Char"/>
    <w:basedOn w:val="DefaultParagraphFont"/>
    <w:link w:val="PlainText"/>
    <w:uiPriority w:val="99"/>
    <w:semiHidden/>
    <w:locked/>
    <w:rsid w:val="0084511B"/>
    <w:rPr>
      <w:rFonts w:ascii="Courier New" w:hAnsi="Courier New" w:cs="Courier New"/>
      <w:sz w:val="20"/>
      <w:szCs w:val="20"/>
    </w:rPr>
  </w:style>
  <w:style w:type="paragraph" w:styleId="Salutation">
    <w:name w:val="Salutation"/>
    <w:basedOn w:val="Normal"/>
    <w:next w:val="Normal"/>
    <w:link w:val="SalutationChar"/>
    <w:uiPriority w:val="99"/>
    <w:semiHidden/>
    <w:rsid w:val="0084511B"/>
  </w:style>
  <w:style w:type="character" w:customStyle="1" w:styleId="SalutationChar">
    <w:name w:val="Salutation Char"/>
    <w:basedOn w:val="DefaultParagraphFont"/>
    <w:link w:val="Salutation"/>
    <w:uiPriority w:val="99"/>
    <w:semiHidden/>
    <w:locked/>
    <w:rsid w:val="0084511B"/>
    <w:rPr>
      <w:rFonts w:ascii="Arial" w:hAnsi="Arial"/>
      <w:sz w:val="20"/>
    </w:rPr>
  </w:style>
  <w:style w:type="paragraph" w:styleId="Signature">
    <w:name w:val="Signature"/>
    <w:basedOn w:val="Normal"/>
    <w:link w:val="SignatureChar"/>
    <w:uiPriority w:val="99"/>
    <w:semiHidden/>
    <w:rsid w:val="0084511B"/>
    <w:pPr>
      <w:ind w:left="4252"/>
    </w:pPr>
  </w:style>
  <w:style w:type="character" w:customStyle="1" w:styleId="SignatureChar">
    <w:name w:val="Signature Char"/>
    <w:basedOn w:val="DefaultParagraphFont"/>
    <w:link w:val="Signature"/>
    <w:uiPriority w:val="99"/>
    <w:semiHidden/>
    <w:locked/>
    <w:rsid w:val="0084511B"/>
    <w:rPr>
      <w:rFonts w:ascii="Arial" w:hAnsi="Arial"/>
      <w:sz w:val="20"/>
    </w:rPr>
  </w:style>
  <w:style w:type="character" w:styleId="Strong">
    <w:name w:val="Strong"/>
    <w:basedOn w:val="DefaultParagraphFont"/>
    <w:uiPriority w:val="99"/>
    <w:semiHidden/>
    <w:rsid w:val="0084511B"/>
    <w:rPr>
      <w:rFonts w:cs="Times New Roman"/>
      <w:b/>
      <w:bCs/>
    </w:rPr>
  </w:style>
  <w:style w:type="paragraph" w:styleId="Subtitle">
    <w:name w:val="Subtitle"/>
    <w:basedOn w:val="Normal"/>
    <w:link w:val="SubtitleChar"/>
    <w:uiPriority w:val="99"/>
    <w:semiHidden/>
    <w:qFormat/>
    <w:rsid w:val="001D6033"/>
    <w:pPr>
      <w:spacing w:before="240"/>
      <w:ind w:right="851"/>
      <w:outlineLvl w:val="1"/>
    </w:pPr>
    <w:rPr>
      <w:rFonts w:cs="Arial"/>
      <w:color w:val="FFFFFF" w:themeColor="background1"/>
      <w:sz w:val="30"/>
    </w:rPr>
  </w:style>
  <w:style w:type="character" w:customStyle="1" w:styleId="SubtitleChar">
    <w:name w:val="Subtitle Char"/>
    <w:basedOn w:val="DefaultParagraphFont"/>
    <w:link w:val="Subtitle"/>
    <w:uiPriority w:val="99"/>
    <w:semiHidden/>
    <w:locked/>
    <w:rsid w:val="001D6033"/>
    <w:rPr>
      <w:rFonts w:ascii="Arial" w:hAnsi="Arial" w:cs="Arial"/>
      <w:color w:val="FFFFFF" w:themeColor="background1"/>
      <w:sz w:val="30"/>
    </w:rPr>
  </w:style>
  <w:style w:type="table" w:styleId="Table3Deffects1">
    <w:name w:val="Table 3D effects 1"/>
    <w:basedOn w:val="TableNormal"/>
    <w:uiPriority w:val="99"/>
    <w:semiHidden/>
    <w:rsid w:val="0084511B"/>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4511B"/>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4511B"/>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4511B"/>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4511B"/>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4511B"/>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4511B"/>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4511B"/>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4511B"/>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4511B"/>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4511B"/>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4511B"/>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4511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4511B"/>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4511B"/>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4511B"/>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4511B"/>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99"/>
    <w:rsid w:val="008451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4511B"/>
    <w:pPr>
      <w:numPr>
        <w:ilvl w:val="6"/>
        <w:numId w:val="29"/>
      </w:numPr>
      <w:ind w:left="5324"/>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4511B"/>
    <w:pPr>
      <w:numPr>
        <w:ilvl w:val="5"/>
        <w:numId w:val="29"/>
      </w:numPr>
      <w:ind w:left="4604"/>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4511B"/>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4511B"/>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4511B"/>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84511B"/>
    <w:rPr>
      <w:rFonts w:ascii="Tahoma" w:hAnsi="Tahoma" w:cs="Tahoma"/>
      <w:sz w:val="16"/>
      <w:szCs w:val="16"/>
    </w:rPr>
  </w:style>
  <w:style w:type="character" w:customStyle="1" w:styleId="BalloonTextChar">
    <w:name w:val="Balloon Text Char"/>
    <w:basedOn w:val="DefaultParagraphFont"/>
    <w:link w:val="BalloonText"/>
    <w:semiHidden/>
    <w:locked/>
    <w:rsid w:val="0084511B"/>
    <w:rPr>
      <w:rFonts w:ascii="Tahoma" w:hAnsi="Tahoma" w:cs="Tahoma"/>
      <w:sz w:val="16"/>
      <w:szCs w:val="16"/>
    </w:rPr>
  </w:style>
  <w:style w:type="table" w:styleId="TableList2">
    <w:name w:val="Table List 2"/>
    <w:basedOn w:val="TableNormal"/>
    <w:uiPriority w:val="99"/>
    <w:semiHidden/>
    <w:rsid w:val="0084511B"/>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4511B"/>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4511B"/>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4511B"/>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4511B"/>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4511B"/>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4511B"/>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4511B"/>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4511B"/>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451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4511B"/>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4511B"/>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4511B"/>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84511B"/>
    <w:rPr>
      <w:rFonts w:cs="Times New Roman"/>
      <w:color w:val="808080"/>
    </w:rPr>
  </w:style>
  <w:style w:type="paragraph" w:customStyle="1" w:styleId="TableHeading">
    <w:name w:val="Table Heading"/>
    <w:basedOn w:val="TableText"/>
    <w:link w:val="TableHeadingChar"/>
    <w:uiPriority w:val="99"/>
    <w:qFormat/>
    <w:rsid w:val="0084511B"/>
    <w:rPr>
      <w:b/>
      <w:color w:val="FFFFFF" w:themeColor="background1"/>
      <w:szCs w:val="20"/>
    </w:rPr>
  </w:style>
  <w:style w:type="table" w:customStyle="1" w:styleId="TaupeTable">
    <w:name w:val="Taupe Table"/>
    <w:uiPriority w:val="99"/>
    <w:rsid w:val="00147920"/>
    <w:pPr>
      <w:spacing w:before="60" w:after="60"/>
    </w:pPr>
    <w:rPr>
      <w:rFonts w:asciiTheme="minorHAnsi" w:hAnsiTheme="minorHAnsi"/>
      <w:sz w:val="20"/>
      <w:szCs w:val="20"/>
      <w:lang w:val="en-US" w:eastAsia="en-US"/>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blStylePr w:type="firstRow">
      <w:rPr>
        <w:b w:val="0"/>
        <w:color w:val="FFFFFF" w:themeColor="background1"/>
      </w:rPr>
      <w:tblPr/>
      <w:tcPr>
        <w:shd w:val="clear" w:color="auto" w:fill="AB9186" w:themeFill="accent3"/>
      </w:tcPr>
    </w:tblStylePr>
    <w:tblStylePr w:type="lastRow">
      <w:rPr>
        <w:rFonts w:asciiTheme="minorHAnsi" w:hAnsiTheme="minorHAnsi"/>
        <w:b w:val="0"/>
      </w:rPr>
      <w:tblPr/>
      <w:tcPr>
        <w:shd w:val="clear" w:color="auto" w:fill="CCBCB6" w:themeFill="accent3" w:themeFillTint="99"/>
      </w:tcPr>
    </w:tblStylePr>
    <w:tblStylePr w:type="firstCol">
      <w:tblPr/>
      <w:tcPr>
        <w:shd w:val="clear" w:color="auto" w:fill="DDD2CE" w:themeFill="accent3" w:themeFillTint="66"/>
      </w:tcPr>
    </w:tblStylePr>
    <w:tblStylePr w:type="lastCol">
      <w:rPr>
        <w:rFonts w:asciiTheme="minorHAnsi" w:hAnsiTheme="minorHAnsi"/>
      </w:rPr>
      <w:tblPr/>
      <w:tcPr>
        <w:shd w:val="clear" w:color="auto" w:fill="CCBCB6" w:themeFill="accent3" w:themeFillTint="99"/>
      </w:tcPr>
    </w:tblStylePr>
    <w:tblStylePr w:type="band2Vert">
      <w:rPr>
        <w:rFonts w:asciiTheme="minorHAnsi" w:hAnsiTheme="minorHAnsi"/>
      </w:rPr>
      <w:tblPr/>
      <w:tcPr>
        <w:shd w:val="clear" w:color="auto" w:fill="EEE8E6" w:themeFill="accent3" w:themeFillTint="33"/>
      </w:tcPr>
    </w:tblStylePr>
    <w:tblStylePr w:type="band2Horz">
      <w:rPr>
        <w:rFonts w:asciiTheme="minorHAnsi" w:hAnsiTheme="minorHAnsi"/>
      </w:rPr>
      <w:tblPr/>
      <w:tcPr>
        <w:shd w:val="clear" w:color="auto" w:fill="EEE8E6" w:themeFill="accent3" w:themeFillTint="33"/>
      </w:tcPr>
    </w:tblStylePr>
  </w:style>
  <w:style w:type="paragraph" w:styleId="Title">
    <w:name w:val="Title"/>
    <w:basedOn w:val="Normal"/>
    <w:link w:val="TitleChar"/>
    <w:uiPriority w:val="99"/>
    <w:qFormat/>
    <w:rsid w:val="001D6033"/>
    <w:pPr>
      <w:autoSpaceDE w:val="0"/>
      <w:autoSpaceDN w:val="0"/>
      <w:adjustRightInd w:val="0"/>
    </w:pPr>
    <w:rPr>
      <w:rFonts w:cs="Arial"/>
      <w:color w:val="FFFFFF" w:themeColor="background1"/>
      <w:spacing w:val="-20"/>
      <w:sz w:val="48"/>
      <w:szCs w:val="72"/>
    </w:rPr>
  </w:style>
  <w:style w:type="character" w:customStyle="1" w:styleId="TitleChar">
    <w:name w:val="Title Char"/>
    <w:basedOn w:val="DefaultParagraphFont"/>
    <w:link w:val="Title"/>
    <w:uiPriority w:val="99"/>
    <w:locked/>
    <w:rsid w:val="00641B36"/>
    <w:rPr>
      <w:rFonts w:ascii="Arial" w:hAnsi="Arial" w:cs="Arial"/>
      <w:color w:val="FFFFFF" w:themeColor="background1"/>
      <w:spacing w:val="-20"/>
      <w:sz w:val="48"/>
      <w:szCs w:val="72"/>
    </w:rPr>
  </w:style>
  <w:style w:type="paragraph" w:styleId="ListBullet">
    <w:name w:val="List Bullet"/>
    <w:basedOn w:val="Normal"/>
    <w:uiPriority w:val="99"/>
    <w:qFormat/>
    <w:rsid w:val="00505937"/>
    <w:pPr>
      <w:numPr>
        <w:numId w:val="25"/>
      </w:numPr>
    </w:pPr>
  </w:style>
  <w:style w:type="paragraph" w:styleId="ListParagraph">
    <w:name w:val="List Paragraph"/>
    <w:basedOn w:val="ListBullet"/>
    <w:link w:val="ListParagraphChar"/>
    <w:uiPriority w:val="34"/>
    <w:qFormat/>
    <w:rsid w:val="0084511B"/>
    <w:pPr>
      <w:numPr>
        <w:numId w:val="11"/>
      </w:numPr>
      <w:ind w:left="0" w:firstLine="0"/>
    </w:pPr>
  </w:style>
  <w:style w:type="character" w:styleId="Hyperlink">
    <w:name w:val="Hyperlink"/>
    <w:basedOn w:val="DefaultParagraphFont"/>
    <w:uiPriority w:val="99"/>
    <w:rsid w:val="0084511B"/>
    <w:rPr>
      <w:rFonts w:ascii="Arial" w:hAnsi="Arial" w:cs="Times New Roman"/>
      <w:color w:val="0000FF"/>
      <w:sz w:val="20"/>
      <w:u w:val="single"/>
    </w:rPr>
  </w:style>
  <w:style w:type="paragraph" w:styleId="ListNumber">
    <w:name w:val="List Number"/>
    <w:basedOn w:val="Normal"/>
    <w:qFormat/>
    <w:rsid w:val="00505937"/>
    <w:pPr>
      <w:numPr>
        <w:numId w:val="4"/>
      </w:numPr>
    </w:pPr>
  </w:style>
  <w:style w:type="paragraph" w:styleId="Quote">
    <w:name w:val="Quote"/>
    <w:basedOn w:val="BodyText"/>
    <w:link w:val="QuoteChar"/>
    <w:uiPriority w:val="99"/>
    <w:semiHidden/>
    <w:rsid w:val="0084511B"/>
    <w:rPr>
      <w:i/>
    </w:rPr>
  </w:style>
  <w:style w:type="character" w:customStyle="1" w:styleId="QuoteChar">
    <w:name w:val="Quote Char"/>
    <w:basedOn w:val="DefaultParagraphFont"/>
    <w:link w:val="Quote"/>
    <w:uiPriority w:val="99"/>
    <w:semiHidden/>
    <w:locked/>
    <w:rsid w:val="0084511B"/>
    <w:rPr>
      <w:rFonts w:ascii="Arial" w:hAnsi="Arial"/>
      <w:i/>
      <w:sz w:val="20"/>
    </w:rPr>
  </w:style>
  <w:style w:type="paragraph" w:customStyle="1" w:styleId="TableText">
    <w:name w:val="Table Text"/>
    <w:basedOn w:val="BodyText"/>
    <w:link w:val="TableTextChar"/>
    <w:uiPriority w:val="99"/>
    <w:qFormat/>
    <w:rsid w:val="0084511B"/>
    <w:pPr>
      <w:spacing w:before="60" w:after="60"/>
    </w:pPr>
    <w:rPr>
      <w:sz w:val="18"/>
    </w:rPr>
  </w:style>
  <w:style w:type="paragraph" w:customStyle="1" w:styleId="TableBullet">
    <w:name w:val="Table Bullet"/>
    <w:basedOn w:val="TableText"/>
    <w:uiPriority w:val="9"/>
    <w:qFormat/>
    <w:rsid w:val="0084511B"/>
    <w:pPr>
      <w:numPr>
        <w:numId w:val="12"/>
      </w:numPr>
    </w:pPr>
  </w:style>
  <w:style w:type="paragraph" w:customStyle="1" w:styleId="TableNumber0">
    <w:name w:val="Table Number"/>
    <w:basedOn w:val="ListNumber"/>
    <w:uiPriority w:val="9"/>
    <w:qFormat/>
    <w:rsid w:val="0084511B"/>
    <w:pPr>
      <w:numPr>
        <w:numId w:val="0"/>
      </w:numPr>
      <w:tabs>
        <w:tab w:val="num" w:pos="284"/>
        <w:tab w:val="num" w:pos="1440"/>
      </w:tabs>
      <w:spacing w:after="40"/>
      <w:ind w:left="284" w:hanging="284"/>
    </w:pPr>
    <w:rPr>
      <w:sz w:val="18"/>
    </w:rPr>
  </w:style>
  <w:style w:type="paragraph" w:styleId="Footer">
    <w:name w:val="footer"/>
    <w:basedOn w:val="Normal"/>
    <w:link w:val="FooterChar"/>
    <w:uiPriority w:val="99"/>
    <w:semiHidden/>
    <w:rsid w:val="0084511B"/>
    <w:pPr>
      <w:pBdr>
        <w:top w:val="single" w:sz="4" w:space="1" w:color="auto"/>
      </w:pBdr>
      <w:tabs>
        <w:tab w:val="center" w:pos="4820"/>
        <w:tab w:val="right" w:pos="9639"/>
      </w:tabs>
    </w:pPr>
    <w:rPr>
      <w:sz w:val="16"/>
    </w:rPr>
  </w:style>
  <w:style w:type="character" w:customStyle="1" w:styleId="FooterChar">
    <w:name w:val="Footer Char"/>
    <w:basedOn w:val="DefaultParagraphFont"/>
    <w:link w:val="Footer"/>
    <w:uiPriority w:val="99"/>
    <w:semiHidden/>
    <w:locked/>
    <w:rsid w:val="0084511B"/>
    <w:rPr>
      <w:rFonts w:ascii="Arial" w:hAnsi="Arial"/>
      <w:sz w:val="16"/>
    </w:rPr>
  </w:style>
  <w:style w:type="paragraph" w:customStyle="1" w:styleId="TableCaption">
    <w:name w:val="Table Caption"/>
    <w:basedOn w:val="Caption"/>
    <w:next w:val="BodyText"/>
    <w:link w:val="TableCaptionChar"/>
    <w:uiPriority w:val="11"/>
    <w:qFormat/>
    <w:rsid w:val="00C05F4F"/>
    <w:pPr>
      <w:keepNext/>
      <w:numPr>
        <w:ilvl w:val="6"/>
        <w:numId w:val="24"/>
      </w:numPr>
      <w:spacing w:before="200" w:after="60"/>
    </w:pPr>
    <w:rPr>
      <w:b w:val="0"/>
      <w:color w:val="3D3C42" w:themeColor="text2"/>
      <w:sz w:val="16"/>
      <w:szCs w:val="16"/>
    </w:rPr>
  </w:style>
  <w:style w:type="paragraph" w:customStyle="1" w:styleId="BackCoverHeading">
    <w:name w:val="Back Cover Heading"/>
    <w:basedOn w:val="Normal"/>
    <w:next w:val="BodyText"/>
    <w:uiPriority w:val="99"/>
    <w:rsid w:val="00A62DB9"/>
    <w:rPr>
      <w:color w:val="3D3C42" w:themeColor="text2"/>
      <w:sz w:val="28"/>
    </w:rPr>
  </w:style>
  <w:style w:type="paragraph" w:customStyle="1" w:styleId="BodyTextWhite">
    <w:name w:val="Body Text White"/>
    <w:basedOn w:val="Normal"/>
    <w:uiPriority w:val="99"/>
    <w:qFormat/>
    <w:rsid w:val="00C91C9B"/>
    <w:rPr>
      <w:color w:val="FFFFFF" w:themeColor="background1"/>
    </w:rPr>
  </w:style>
  <w:style w:type="paragraph" w:styleId="TOC2">
    <w:name w:val="toc 2"/>
    <w:basedOn w:val="Normal"/>
    <w:next w:val="Normal"/>
    <w:uiPriority w:val="39"/>
    <w:rsid w:val="009A2C16"/>
    <w:pPr>
      <w:tabs>
        <w:tab w:val="left" w:pos="1418"/>
        <w:tab w:val="right" w:pos="9639"/>
      </w:tabs>
      <w:spacing w:before="60"/>
      <w:ind w:left="1418" w:hanging="851"/>
    </w:pPr>
    <w:rPr>
      <w:lang w:eastAsia="en-US"/>
    </w:rPr>
  </w:style>
  <w:style w:type="paragraph" w:customStyle="1" w:styleId="ClientName">
    <w:name w:val="Client Name"/>
    <w:basedOn w:val="Normal"/>
    <w:rsid w:val="001D6033"/>
    <w:rPr>
      <w:color w:val="3D3C42" w:themeColor="text2"/>
      <w:sz w:val="24"/>
    </w:rPr>
  </w:style>
  <w:style w:type="paragraph" w:customStyle="1" w:styleId="DocumentInformation">
    <w:name w:val="Document Information"/>
    <w:basedOn w:val="BodyText"/>
    <w:uiPriority w:val="99"/>
    <w:semiHidden/>
    <w:rsid w:val="0084511B"/>
    <w:pPr>
      <w:tabs>
        <w:tab w:val="left" w:pos="2268"/>
      </w:tabs>
      <w:spacing w:before="60" w:after="60"/>
      <w:ind w:left="2268" w:hanging="2268"/>
    </w:pPr>
  </w:style>
  <w:style w:type="paragraph" w:customStyle="1" w:styleId="Copyright">
    <w:name w:val="Copyright"/>
    <w:basedOn w:val="Normal"/>
    <w:rsid w:val="0084511B"/>
    <w:rPr>
      <w:sz w:val="16"/>
    </w:rPr>
  </w:style>
  <w:style w:type="paragraph" w:styleId="TOCHeading">
    <w:name w:val="TOC Heading"/>
    <w:basedOn w:val="Normal"/>
    <w:next w:val="BodyText"/>
    <w:link w:val="TOCHeadingChar"/>
    <w:uiPriority w:val="39"/>
    <w:rsid w:val="00A512DB"/>
    <w:pPr>
      <w:keepNext/>
      <w:pBdr>
        <w:bottom w:val="single" w:sz="4" w:space="6" w:color="3D3C42" w:themeColor="text2"/>
      </w:pBdr>
      <w:spacing w:before="240" w:after="240"/>
      <w:outlineLvl w:val="0"/>
    </w:pPr>
    <w:rPr>
      <w:rFonts w:asciiTheme="majorHAnsi" w:hAnsiTheme="majorHAnsi" w:cs="Arial"/>
      <w:b/>
      <w:bCs/>
      <w:noProof/>
      <w:color w:val="193661" w:themeColor="accent1"/>
      <w:kern w:val="32"/>
      <w:sz w:val="32"/>
      <w:szCs w:val="32"/>
    </w:rPr>
  </w:style>
  <w:style w:type="paragraph" w:customStyle="1" w:styleId="ProjectName">
    <w:name w:val="Project Name"/>
    <w:basedOn w:val="Subtitle"/>
    <w:qFormat/>
    <w:rsid w:val="00641B36"/>
  </w:style>
  <w:style w:type="paragraph" w:customStyle="1" w:styleId="SectionNumber">
    <w:name w:val="Section Number"/>
    <w:basedOn w:val="Normal"/>
    <w:next w:val="BodyText"/>
    <w:qFormat/>
    <w:rsid w:val="0084511B"/>
    <w:pPr>
      <w:numPr>
        <w:numId w:val="13"/>
      </w:numPr>
    </w:pPr>
    <w:rPr>
      <w:color w:val="FFFFFF"/>
      <w:sz w:val="200"/>
    </w:rPr>
  </w:style>
  <w:style w:type="paragraph" w:customStyle="1" w:styleId="SectionIntro">
    <w:name w:val="Section Intro"/>
    <w:basedOn w:val="BodyText"/>
    <w:next w:val="BodyText"/>
    <w:qFormat/>
    <w:rsid w:val="0084511B"/>
    <w:pPr>
      <w:spacing w:before="0" w:after="240"/>
    </w:pPr>
    <w:rPr>
      <w:color w:val="FFFFFF"/>
      <w:sz w:val="28"/>
    </w:rPr>
  </w:style>
  <w:style w:type="paragraph" w:customStyle="1" w:styleId="SectionHeading">
    <w:name w:val="Section Heading"/>
    <w:basedOn w:val="SectionNumber"/>
    <w:next w:val="BodyText"/>
    <w:rsid w:val="0084511B"/>
    <w:pPr>
      <w:numPr>
        <w:numId w:val="0"/>
      </w:numPr>
      <w:spacing w:before="360"/>
    </w:pPr>
    <w:rPr>
      <w:caps/>
      <w:sz w:val="32"/>
      <w:szCs w:val="20"/>
    </w:rPr>
  </w:style>
  <w:style w:type="paragraph" w:customStyle="1" w:styleId="SectionBodyText">
    <w:name w:val="Section Body Text"/>
    <w:basedOn w:val="BodyText"/>
    <w:qFormat/>
    <w:rsid w:val="0084511B"/>
    <w:rPr>
      <w:color w:val="FFFFFF"/>
      <w:sz w:val="22"/>
    </w:rPr>
  </w:style>
  <w:style w:type="paragraph" w:customStyle="1" w:styleId="Featuretexttaupe">
    <w:name w:val="Feature text taupe"/>
    <w:basedOn w:val="Normal"/>
    <w:next w:val="BodyText"/>
    <w:uiPriority w:val="19"/>
    <w:rsid w:val="00A62DB9"/>
    <w:rPr>
      <w:color w:val="AB9186" w:themeColor="accent3"/>
      <w:sz w:val="40"/>
    </w:rPr>
  </w:style>
  <w:style w:type="paragraph" w:styleId="TOC1">
    <w:name w:val="toc 1"/>
    <w:basedOn w:val="Normal"/>
    <w:next w:val="Normal"/>
    <w:uiPriority w:val="39"/>
    <w:rsid w:val="00D71746"/>
    <w:pPr>
      <w:tabs>
        <w:tab w:val="left" w:pos="567"/>
        <w:tab w:val="right" w:pos="9639"/>
      </w:tabs>
      <w:ind w:left="567" w:hanging="567"/>
    </w:pPr>
    <w:rPr>
      <w:b/>
      <w:noProof/>
      <w:sz w:val="22"/>
    </w:rPr>
  </w:style>
  <w:style w:type="paragraph" w:styleId="TOC3">
    <w:name w:val="toc 3"/>
    <w:basedOn w:val="Normal"/>
    <w:next w:val="Normal"/>
    <w:uiPriority w:val="39"/>
    <w:rsid w:val="009A2C16"/>
    <w:pPr>
      <w:tabs>
        <w:tab w:val="left" w:pos="2268"/>
        <w:tab w:val="right" w:pos="9639"/>
      </w:tabs>
      <w:spacing w:before="60"/>
      <w:ind w:left="2269" w:hanging="851"/>
    </w:pPr>
    <w:rPr>
      <w:lang w:eastAsia="en-US"/>
    </w:rPr>
  </w:style>
  <w:style w:type="paragraph" w:customStyle="1" w:styleId="FooterLandscape">
    <w:name w:val="Footer Landscape"/>
    <w:basedOn w:val="Footer"/>
    <w:uiPriority w:val="99"/>
    <w:semiHidden/>
    <w:rsid w:val="0084511B"/>
    <w:pPr>
      <w:tabs>
        <w:tab w:val="clear" w:pos="4820"/>
        <w:tab w:val="clear" w:pos="9639"/>
        <w:tab w:val="center" w:pos="7002"/>
        <w:tab w:val="right" w:pos="14005"/>
      </w:tabs>
    </w:pPr>
  </w:style>
  <w:style w:type="character" w:customStyle="1" w:styleId="Charcoaltext">
    <w:name w:val="Charcoal text"/>
    <w:basedOn w:val="FooterChar"/>
    <w:uiPriority w:val="1"/>
    <w:semiHidden/>
    <w:rsid w:val="0084511B"/>
    <w:rPr>
      <w:rFonts w:ascii="Arial" w:hAnsi="Arial" w:cs="Times New Roman"/>
      <w:color w:val="565A5C"/>
      <w:sz w:val="16"/>
    </w:rPr>
  </w:style>
  <w:style w:type="numbering" w:styleId="ArticleSection">
    <w:name w:val="Outline List 3"/>
    <w:basedOn w:val="NoList"/>
    <w:uiPriority w:val="99"/>
    <w:semiHidden/>
    <w:unhideWhenUsed/>
    <w:rsid w:val="0084511B"/>
    <w:pPr>
      <w:numPr>
        <w:numId w:val="10"/>
      </w:numPr>
    </w:pPr>
  </w:style>
  <w:style w:type="numbering" w:styleId="111111">
    <w:name w:val="Outline List 2"/>
    <w:basedOn w:val="NoList"/>
    <w:uiPriority w:val="99"/>
    <w:semiHidden/>
    <w:unhideWhenUsed/>
    <w:rsid w:val="0084511B"/>
    <w:pPr>
      <w:numPr>
        <w:numId w:val="9"/>
      </w:numPr>
    </w:pPr>
  </w:style>
  <w:style w:type="numbering" w:customStyle="1" w:styleId="ListSection">
    <w:name w:val="ListSection"/>
    <w:uiPriority w:val="99"/>
    <w:rsid w:val="0084511B"/>
    <w:pPr>
      <w:numPr>
        <w:numId w:val="14"/>
      </w:numPr>
    </w:pPr>
  </w:style>
  <w:style w:type="numbering" w:styleId="1ai">
    <w:name w:val="Outline List 1"/>
    <w:basedOn w:val="NoList"/>
    <w:uiPriority w:val="99"/>
    <w:semiHidden/>
    <w:unhideWhenUsed/>
    <w:rsid w:val="0084511B"/>
    <w:pPr>
      <w:numPr>
        <w:numId w:val="8"/>
      </w:numPr>
    </w:pPr>
  </w:style>
  <w:style w:type="numbering" w:customStyle="1" w:styleId="ListTOC">
    <w:name w:val="ListTOC"/>
    <w:rsid w:val="0084511B"/>
    <w:pPr>
      <w:numPr>
        <w:numId w:val="15"/>
      </w:numPr>
    </w:pPr>
  </w:style>
  <w:style w:type="character" w:styleId="CommentReference">
    <w:name w:val="annotation reference"/>
    <w:uiPriority w:val="99"/>
    <w:semiHidden/>
    <w:unhideWhenUsed/>
    <w:rsid w:val="0084511B"/>
    <w:rPr>
      <w:sz w:val="16"/>
      <w:szCs w:val="16"/>
    </w:rPr>
  </w:style>
  <w:style w:type="paragraph" w:styleId="CommentText">
    <w:name w:val="annotation text"/>
    <w:basedOn w:val="Normal"/>
    <w:link w:val="CommentTextChar"/>
    <w:uiPriority w:val="99"/>
    <w:semiHidden/>
    <w:unhideWhenUsed/>
    <w:rsid w:val="0084511B"/>
    <w:rPr>
      <w:szCs w:val="20"/>
    </w:rPr>
  </w:style>
  <w:style w:type="character" w:customStyle="1" w:styleId="CommentTextChar">
    <w:name w:val="Comment Text Char"/>
    <w:basedOn w:val="DefaultParagraphFont"/>
    <w:link w:val="CommentText"/>
    <w:uiPriority w:val="99"/>
    <w:semiHidden/>
    <w:rsid w:val="0084511B"/>
    <w:rPr>
      <w:rFonts w:ascii="Arial" w:hAnsi="Arial"/>
      <w:sz w:val="20"/>
      <w:szCs w:val="20"/>
    </w:rPr>
  </w:style>
  <w:style w:type="paragraph" w:customStyle="1" w:styleId="AppendixNumber">
    <w:name w:val="Appendix Number"/>
    <w:next w:val="BodyText"/>
    <w:rsid w:val="0084511B"/>
    <w:pPr>
      <w:framePr w:hSpace="181" w:wrap="around" w:vAnchor="page" w:hAnchor="text" w:x="-459" w:y="4254"/>
      <w:numPr>
        <w:numId w:val="16"/>
      </w:numPr>
      <w:spacing w:line="1960" w:lineRule="exact"/>
      <w:suppressOverlap/>
    </w:pPr>
    <w:rPr>
      <w:rFonts w:ascii="Arial" w:hAnsi="Arial"/>
      <w:color w:val="FFFFFF"/>
      <w:sz w:val="200"/>
      <w:szCs w:val="20"/>
    </w:rPr>
  </w:style>
  <w:style w:type="paragraph" w:customStyle="1" w:styleId="AppendixHeading">
    <w:name w:val="Appendix Heading"/>
    <w:basedOn w:val="SectionHeading"/>
    <w:next w:val="BodyText"/>
    <w:rsid w:val="00A25CC1"/>
  </w:style>
  <w:style w:type="paragraph" w:styleId="TOC4">
    <w:name w:val="toc 4"/>
    <w:basedOn w:val="TOC2"/>
    <w:next w:val="Normal"/>
    <w:autoRedefine/>
    <w:uiPriority w:val="39"/>
    <w:locked/>
    <w:rsid w:val="005D3C08"/>
    <w:pPr>
      <w:numPr>
        <w:numId w:val="2"/>
      </w:numPr>
      <w:tabs>
        <w:tab w:val="clear" w:pos="4253"/>
      </w:tabs>
      <w:ind w:left="1418"/>
    </w:pPr>
    <w:rPr>
      <w:noProof/>
    </w:rPr>
  </w:style>
  <w:style w:type="numbering" w:customStyle="1" w:styleId="ListAppTOC">
    <w:name w:val="ListAppTOC"/>
    <w:basedOn w:val="NoList"/>
    <w:uiPriority w:val="99"/>
    <w:rsid w:val="0084511B"/>
    <w:pPr>
      <w:numPr>
        <w:numId w:val="17"/>
      </w:numPr>
    </w:pPr>
  </w:style>
  <w:style w:type="paragraph" w:styleId="TOC5">
    <w:name w:val="toc 5"/>
    <w:basedOn w:val="Normal"/>
    <w:next w:val="Normal"/>
    <w:autoRedefine/>
    <w:uiPriority w:val="39"/>
    <w:locked/>
    <w:rsid w:val="0084511B"/>
    <w:pPr>
      <w:tabs>
        <w:tab w:val="left" w:pos="1134"/>
        <w:tab w:val="right" w:pos="9639"/>
      </w:tabs>
      <w:spacing w:after="100"/>
      <w:ind w:left="1134" w:hanging="1134"/>
    </w:pPr>
  </w:style>
  <w:style w:type="paragraph" w:customStyle="1" w:styleId="HeaderEven">
    <w:name w:val="Header Even"/>
    <w:basedOn w:val="Header"/>
    <w:semiHidden/>
    <w:rsid w:val="0084511B"/>
    <w:pPr>
      <w:jc w:val="left"/>
    </w:pPr>
  </w:style>
  <w:style w:type="numbering" w:customStyle="1" w:styleId="ListNoHeading">
    <w:name w:val="ListNoHeading"/>
    <w:uiPriority w:val="99"/>
    <w:rsid w:val="00C924C5"/>
    <w:pPr>
      <w:numPr>
        <w:numId w:val="18"/>
      </w:numPr>
    </w:pPr>
  </w:style>
  <w:style w:type="numbering" w:customStyle="1" w:styleId="ListTableCaption">
    <w:name w:val="ListTableCaption"/>
    <w:uiPriority w:val="99"/>
    <w:rsid w:val="0084511B"/>
    <w:pPr>
      <w:numPr>
        <w:numId w:val="19"/>
      </w:numPr>
    </w:pPr>
  </w:style>
  <w:style w:type="paragraph" w:customStyle="1" w:styleId="Reference">
    <w:name w:val="Reference"/>
    <w:basedOn w:val="Normal"/>
    <w:uiPriority w:val="14"/>
    <w:qFormat/>
    <w:rsid w:val="0084511B"/>
    <w:pPr>
      <w:spacing w:after="200"/>
    </w:pPr>
    <w:rPr>
      <w:i/>
      <w:sz w:val="16"/>
    </w:rPr>
  </w:style>
  <w:style w:type="character" w:customStyle="1" w:styleId="TableCaptionChar">
    <w:name w:val="Table Caption Char"/>
    <w:basedOn w:val="DefaultParagraphFont"/>
    <w:link w:val="TableCaption"/>
    <w:uiPriority w:val="11"/>
    <w:rsid w:val="00C05F4F"/>
    <w:rPr>
      <w:rFonts w:ascii="Arial" w:hAnsi="Arial"/>
      <w:bCs/>
      <w:color w:val="3D3C42" w:themeColor="text2"/>
      <w:sz w:val="16"/>
      <w:szCs w:val="16"/>
    </w:rPr>
  </w:style>
  <w:style w:type="table" w:customStyle="1" w:styleId="TaupeTableBorders">
    <w:name w:val="Taupe Table Borders"/>
    <w:basedOn w:val="TaupeTable"/>
    <w:uiPriority w:val="99"/>
    <w:qFormat/>
    <w:rsid w:val="00147920"/>
    <w:pPr>
      <w:spacing w:before="0" w:after="0"/>
    </w:pPr>
    <w:tblPr>
      <w:tblBorders>
        <w:top w:val="single" w:sz="4" w:space="0" w:color="AB9186" w:themeColor="accent3"/>
        <w:left w:val="single" w:sz="4" w:space="0" w:color="AB9186" w:themeColor="accent3"/>
        <w:bottom w:val="single" w:sz="4" w:space="0" w:color="AB9186" w:themeColor="accent3"/>
        <w:right w:val="single" w:sz="4" w:space="0" w:color="AB9186" w:themeColor="accent3"/>
        <w:insideH w:val="single" w:sz="4" w:space="0" w:color="AB9186" w:themeColor="accent3"/>
        <w:insideV w:val="single" w:sz="4" w:space="0" w:color="AB9186" w:themeColor="accent3"/>
      </w:tblBorders>
    </w:tblPr>
    <w:tblStylePr w:type="firstRow">
      <w:rPr>
        <w:b w:val="0"/>
        <w:color w:val="FFFFFF" w:themeColor="background1"/>
      </w:rPr>
      <w:tblPr/>
      <w:tcPr>
        <w:shd w:val="clear" w:color="auto" w:fill="AB9186" w:themeFill="accent3"/>
      </w:tcPr>
    </w:tblStylePr>
    <w:tblStylePr w:type="lastRow">
      <w:rPr>
        <w:rFonts w:asciiTheme="minorHAnsi" w:hAnsiTheme="minorHAnsi"/>
        <w:b w:val="0"/>
      </w:rPr>
      <w:tblPr/>
      <w:tcPr>
        <w:shd w:val="clear" w:color="auto" w:fill="CCBCB6" w:themeFill="accent3" w:themeFillTint="99"/>
      </w:tcPr>
    </w:tblStylePr>
    <w:tblStylePr w:type="firstCol">
      <w:tblPr/>
      <w:tcPr>
        <w:shd w:val="clear" w:color="auto" w:fill="DDD2CE" w:themeFill="accent3" w:themeFillTint="66"/>
      </w:tcPr>
    </w:tblStylePr>
    <w:tblStylePr w:type="lastCol">
      <w:rPr>
        <w:rFonts w:asciiTheme="minorHAnsi" w:hAnsiTheme="minorHAnsi"/>
      </w:rPr>
      <w:tblPr/>
      <w:tcPr>
        <w:shd w:val="clear" w:color="auto" w:fill="CCBCB6" w:themeFill="accent3" w:themeFillTint="99"/>
      </w:tcPr>
    </w:tblStylePr>
    <w:tblStylePr w:type="band2Vert">
      <w:rPr>
        <w:rFonts w:asciiTheme="minorHAnsi" w:hAnsiTheme="minorHAnsi"/>
      </w:rPr>
      <w:tblPr/>
      <w:tcPr>
        <w:shd w:val="clear" w:color="auto" w:fill="EEE8E6" w:themeFill="accent3" w:themeFillTint="33"/>
      </w:tcPr>
    </w:tblStylePr>
    <w:tblStylePr w:type="band2Horz">
      <w:rPr>
        <w:rFonts w:asciiTheme="minorHAnsi" w:hAnsiTheme="minorHAnsi"/>
      </w:rPr>
      <w:tblPr/>
      <w:tcPr>
        <w:shd w:val="clear" w:color="auto" w:fill="EEE8E6" w:themeFill="accent3" w:themeFillTint="33"/>
      </w:tcPr>
    </w:tblStylePr>
  </w:style>
  <w:style w:type="table" w:styleId="MediumList2-Accent3">
    <w:name w:val="Medium List 2 Accent 3"/>
    <w:basedOn w:val="TableNormal"/>
    <w:uiPriority w:val="66"/>
    <w:rsid w:val="0084511B"/>
    <w:rPr>
      <w:rFonts w:asciiTheme="majorHAnsi" w:eastAsiaTheme="majorEastAsia" w:hAnsiTheme="majorHAnsi" w:cstheme="majorBidi"/>
      <w:color w:val="000000" w:themeColor="text1"/>
    </w:rPr>
    <w:tblPr>
      <w:tblStyleRowBandSize w:val="1"/>
      <w:tblStyleColBandSize w:val="1"/>
      <w:tblBorders>
        <w:top w:val="single" w:sz="8" w:space="0" w:color="AB9186" w:themeColor="accent3"/>
        <w:left w:val="single" w:sz="8" w:space="0" w:color="AB9186" w:themeColor="accent3"/>
        <w:bottom w:val="single" w:sz="8" w:space="0" w:color="AB9186" w:themeColor="accent3"/>
        <w:right w:val="single" w:sz="8" w:space="0" w:color="AB9186" w:themeColor="accent3"/>
      </w:tblBorders>
    </w:tblPr>
    <w:tblStylePr w:type="firstRow">
      <w:rPr>
        <w:sz w:val="24"/>
        <w:szCs w:val="24"/>
      </w:rPr>
      <w:tblPr/>
      <w:tcPr>
        <w:tcBorders>
          <w:top w:val="nil"/>
          <w:left w:val="nil"/>
          <w:bottom w:val="single" w:sz="24" w:space="0" w:color="AB9186" w:themeColor="accent3"/>
          <w:right w:val="nil"/>
          <w:insideH w:val="nil"/>
          <w:insideV w:val="nil"/>
        </w:tcBorders>
        <w:shd w:val="clear" w:color="auto" w:fill="FFFFFF" w:themeFill="background1"/>
      </w:tcPr>
    </w:tblStylePr>
    <w:tblStylePr w:type="lastRow">
      <w:tblPr/>
      <w:tcPr>
        <w:tcBorders>
          <w:top w:val="single" w:sz="8" w:space="0" w:color="AB918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9186" w:themeColor="accent3"/>
          <w:insideH w:val="nil"/>
          <w:insideV w:val="nil"/>
        </w:tcBorders>
        <w:shd w:val="clear" w:color="auto" w:fill="FFFFFF" w:themeFill="background1"/>
      </w:tcPr>
    </w:tblStylePr>
    <w:tblStylePr w:type="lastCol">
      <w:tblPr/>
      <w:tcPr>
        <w:tcBorders>
          <w:top w:val="nil"/>
          <w:left w:val="single" w:sz="8" w:space="0" w:color="AB918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3E1" w:themeFill="accent3" w:themeFillTint="3F"/>
      </w:tcPr>
    </w:tblStylePr>
    <w:tblStylePr w:type="band1Horz">
      <w:tblPr/>
      <w:tcPr>
        <w:tcBorders>
          <w:top w:val="nil"/>
          <w:bottom w:val="nil"/>
          <w:insideH w:val="nil"/>
          <w:insideV w:val="nil"/>
        </w:tcBorders>
        <w:shd w:val="clear" w:color="auto" w:fill="EAE3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8451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3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918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918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918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918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C7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C7C2" w:themeFill="accent3" w:themeFillTint="7F"/>
      </w:tcPr>
    </w:tblStylePr>
  </w:style>
  <w:style w:type="paragraph" w:customStyle="1" w:styleId="Covercardnotext">
    <w:name w:val="Cover cardno text"/>
    <w:basedOn w:val="SectionBodyText"/>
    <w:semiHidden/>
    <w:rsid w:val="0084511B"/>
    <w:rPr>
      <w:sz w:val="24"/>
    </w:rPr>
  </w:style>
  <w:style w:type="paragraph" w:customStyle="1" w:styleId="ListAlpha">
    <w:name w:val="List Alpha"/>
    <w:basedOn w:val="ListNumber"/>
    <w:uiPriority w:val="10"/>
    <w:qFormat/>
    <w:rsid w:val="0084511B"/>
    <w:pPr>
      <w:numPr>
        <w:numId w:val="20"/>
      </w:numPr>
    </w:pPr>
  </w:style>
  <w:style w:type="numbering" w:customStyle="1" w:styleId="ListAlphaList">
    <w:name w:val="List_Alpha_List"/>
    <w:basedOn w:val="NoList"/>
    <w:uiPriority w:val="99"/>
    <w:rsid w:val="0084511B"/>
    <w:pPr>
      <w:numPr>
        <w:numId w:val="21"/>
      </w:numPr>
    </w:pPr>
  </w:style>
  <w:style w:type="character" w:customStyle="1" w:styleId="TableTextChar">
    <w:name w:val="Table Text Char"/>
    <w:basedOn w:val="DefaultParagraphFont"/>
    <w:link w:val="TableText"/>
    <w:uiPriority w:val="99"/>
    <w:rsid w:val="0084511B"/>
    <w:rPr>
      <w:rFonts w:ascii="Arial" w:hAnsi="Arial"/>
      <w:sz w:val="18"/>
    </w:rPr>
  </w:style>
  <w:style w:type="character" w:customStyle="1" w:styleId="TableHeadingChar">
    <w:name w:val="Table Heading Char"/>
    <w:basedOn w:val="BodyTextChar"/>
    <w:link w:val="TableHeading"/>
    <w:uiPriority w:val="99"/>
    <w:rsid w:val="0084511B"/>
    <w:rPr>
      <w:rFonts w:ascii="Arial" w:hAnsi="Arial"/>
      <w:b/>
      <w:color w:val="FFFFFF" w:themeColor="background1"/>
      <w:sz w:val="18"/>
      <w:szCs w:val="20"/>
    </w:rPr>
  </w:style>
  <w:style w:type="paragraph" w:styleId="Index1">
    <w:name w:val="index 1"/>
    <w:basedOn w:val="Normal"/>
    <w:next w:val="Normal"/>
    <w:autoRedefine/>
    <w:uiPriority w:val="99"/>
    <w:semiHidden/>
    <w:unhideWhenUsed/>
    <w:rsid w:val="0084511B"/>
    <w:pPr>
      <w:spacing w:after="240"/>
      <w:ind w:left="220" w:hanging="220"/>
      <w:jc w:val="both"/>
    </w:pPr>
    <w:rPr>
      <w:rFonts w:eastAsia="Calibri"/>
      <w:lang w:eastAsia="en-US"/>
    </w:rPr>
  </w:style>
  <w:style w:type="character" w:customStyle="1" w:styleId="CaptionChar">
    <w:name w:val="Caption Char"/>
    <w:basedOn w:val="DefaultParagraphFont"/>
    <w:link w:val="Caption"/>
    <w:uiPriority w:val="35"/>
    <w:rsid w:val="0084511B"/>
    <w:rPr>
      <w:rFonts w:ascii="Arial" w:hAnsi="Arial"/>
      <w:b/>
      <w:bCs/>
      <w:sz w:val="20"/>
      <w:szCs w:val="20"/>
    </w:rPr>
  </w:style>
  <w:style w:type="numbering" w:customStyle="1" w:styleId="Bullet1">
    <w:name w:val="Bullet 1"/>
    <w:basedOn w:val="NoList"/>
    <w:rsid w:val="0084511B"/>
    <w:pPr>
      <w:numPr>
        <w:numId w:val="22"/>
      </w:numPr>
    </w:pPr>
  </w:style>
  <w:style w:type="paragraph" w:styleId="DocumentMap">
    <w:name w:val="Document Map"/>
    <w:basedOn w:val="Normal"/>
    <w:link w:val="DocumentMapChar"/>
    <w:semiHidden/>
    <w:rsid w:val="0084511B"/>
    <w:pPr>
      <w:shd w:val="clear" w:color="auto" w:fill="000080"/>
      <w:spacing w:before="240"/>
      <w:jc w:val="both"/>
    </w:pPr>
    <w:rPr>
      <w:rFonts w:ascii="Tahoma" w:hAnsi="Tahoma" w:cs="Tahoma"/>
      <w:sz w:val="22"/>
      <w:szCs w:val="20"/>
      <w:lang w:eastAsia="en-US"/>
    </w:rPr>
  </w:style>
  <w:style w:type="character" w:customStyle="1" w:styleId="DocumentMapChar">
    <w:name w:val="Document Map Char"/>
    <w:basedOn w:val="DefaultParagraphFont"/>
    <w:link w:val="DocumentMap"/>
    <w:semiHidden/>
    <w:rsid w:val="0084511B"/>
    <w:rPr>
      <w:rFonts w:ascii="Tahoma" w:hAnsi="Tahoma" w:cs="Tahoma"/>
      <w:szCs w:val="20"/>
      <w:shd w:val="clear" w:color="auto" w:fill="000080"/>
      <w:lang w:eastAsia="en-US"/>
    </w:rPr>
  </w:style>
  <w:style w:type="paragraph" w:customStyle="1" w:styleId="ContactInformation">
    <w:name w:val="Contact Information"/>
    <w:basedOn w:val="Normal"/>
    <w:uiPriority w:val="13"/>
    <w:semiHidden/>
    <w:rsid w:val="00BF0D2C"/>
    <w:pPr>
      <w:tabs>
        <w:tab w:val="left" w:pos="2268"/>
      </w:tabs>
      <w:spacing w:line="264" w:lineRule="auto"/>
      <w:contextualSpacing/>
    </w:pPr>
  </w:style>
  <w:style w:type="numbering" w:customStyle="1" w:styleId="TableNumber">
    <w:name w:val="TableNumber"/>
    <w:uiPriority w:val="99"/>
    <w:rsid w:val="0084511B"/>
    <w:pPr>
      <w:numPr>
        <w:numId w:val="1"/>
      </w:numPr>
    </w:pPr>
  </w:style>
  <w:style w:type="paragraph" w:customStyle="1" w:styleId="ExecutiveSummary">
    <w:name w:val="Executive Summary"/>
    <w:basedOn w:val="DocumentInfoHeading"/>
    <w:uiPriority w:val="13"/>
    <w:semiHidden/>
    <w:rsid w:val="00BF0D2C"/>
    <w:rPr>
      <w:b w:val="0"/>
    </w:rPr>
  </w:style>
  <w:style w:type="table" w:customStyle="1" w:styleId="OrangeTable">
    <w:name w:val="Orange Table"/>
    <w:basedOn w:val="TaupeTable"/>
    <w:uiPriority w:val="99"/>
    <w:qFormat/>
    <w:rsid w:val="00147920"/>
    <w:pPr>
      <w:spacing w:before="0" w:after="0"/>
    </w:pPr>
    <w:tblPr>
      <w:tblBorders>
        <w:bottom w:val="single" w:sz="4" w:space="0" w:color="F7941D" w:themeColor="accent2"/>
        <w:insideH w:val="single" w:sz="4" w:space="0" w:color="F7941D" w:themeColor="accent2"/>
      </w:tblBorders>
    </w:tblPr>
    <w:tcPr>
      <w:shd w:val="clear" w:color="auto" w:fill="auto"/>
    </w:tcPr>
    <w:tblStylePr w:type="firstRow">
      <w:rPr>
        <w:b w:val="0"/>
        <w:color w:val="FFFFFF" w:themeColor="background1"/>
      </w:rPr>
      <w:tblPr/>
      <w:tcPr>
        <w:shd w:val="clear" w:color="auto" w:fill="F7941D" w:themeFill="accent2"/>
      </w:tcPr>
    </w:tblStylePr>
    <w:tblStylePr w:type="lastRow">
      <w:rPr>
        <w:rFonts w:asciiTheme="minorHAnsi" w:hAnsiTheme="minorHAnsi"/>
        <w:b w:val="0"/>
      </w:rPr>
      <w:tblPr/>
      <w:tcPr>
        <w:shd w:val="clear" w:color="auto" w:fill="FABE77" w:themeFill="accent2" w:themeFillTint="99"/>
      </w:tcPr>
    </w:tblStylePr>
    <w:tblStylePr w:type="firstCol">
      <w:tblPr/>
      <w:tcPr>
        <w:shd w:val="clear" w:color="auto" w:fill="FBD4A4" w:themeFill="accent2" w:themeFillTint="66"/>
      </w:tcPr>
    </w:tblStylePr>
    <w:tblStylePr w:type="lastCol">
      <w:rPr>
        <w:rFonts w:asciiTheme="minorHAnsi" w:hAnsiTheme="minorHAnsi"/>
      </w:rPr>
      <w:tblPr/>
      <w:tcPr>
        <w:shd w:val="clear" w:color="auto" w:fill="FABE77" w:themeFill="accent2" w:themeFillTint="99"/>
      </w:tcPr>
    </w:tblStylePr>
    <w:tblStylePr w:type="band2Vert">
      <w:rPr>
        <w:rFonts w:asciiTheme="minorHAnsi" w:hAnsiTheme="minorHAnsi"/>
      </w:rPr>
      <w:tblPr/>
      <w:tcPr>
        <w:shd w:val="clear" w:color="auto" w:fill="FDE9D1" w:themeFill="accent2" w:themeFillTint="33"/>
      </w:tcPr>
    </w:tblStylePr>
    <w:tblStylePr w:type="band2Horz">
      <w:rPr>
        <w:rFonts w:asciiTheme="minorHAnsi" w:hAnsiTheme="minorHAnsi"/>
      </w:rPr>
      <w:tblPr/>
      <w:tcPr>
        <w:shd w:val="clear" w:color="auto" w:fill="FDE9D1" w:themeFill="accent2" w:themeFillTint="33"/>
      </w:tcPr>
    </w:tblStylePr>
  </w:style>
  <w:style w:type="table" w:customStyle="1" w:styleId="OrangeTableBorders">
    <w:name w:val="Orange Table Borders"/>
    <w:basedOn w:val="TaupeTableBorders"/>
    <w:uiPriority w:val="99"/>
    <w:qFormat/>
    <w:rsid w:val="00147920"/>
    <w:tblPr>
      <w:tblBorders>
        <w:top w:val="single" w:sz="4" w:space="0" w:color="F7941D" w:themeColor="accent2"/>
        <w:left w:val="single" w:sz="4" w:space="0" w:color="F7941D" w:themeColor="accent2"/>
        <w:bottom w:val="single" w:sz="4" w:space="0" w:color="F7941D" w:themeColor="accent2"/>
        <w:right w:val="single" w:sz="4" w:space="0" w:color="F7941D" w:themeColor="accent2"/>
        <w:insideH w:val="single" w:sz="4" w:space="0" w:color="F7941D" w:themeColor="accent2"/>
        <w:insideV w:val="single" w:sz="4" w:space="0" w:color="F7941D" w:themeColor="accent2"/>
      </w:tblBorders>
    </w:tblPr>
    <w:tblStylePr w:type="firstRow">
      <w:rPr>
        <w:b w:val="0"/>
        <w:color w:val="FFFFFF" w:themeColor="background1"/>
      </w:rPr>
      <w:tblPr/>
      <w:tcPr>
        <w:shd w:val="clear" w:color="auto" w:fill="F7941D" w:themeFill="accent2"/>
      </w:tcPr>
    </w:tblStylePr>
    <w:tblStylePr w:type="lastRow">
      <w:rPr>
        <w:rFonts w:asciiTheme="minorHAnsi" w:hAnsiTheme="minorHAnsi"/>
        <w:b w:val="0"/>
      </w:rPr>
      <w:tblPr/>
      <w:tcPr>
        <w:shd w:val="clear" w:color="auto" w:fill="FABE77" w:themeFill="accent2" w:themeFillTint="99"/>
      </w:tcPr>
    </w:tblStylePr>
    <w:tblStylePr w:type="firstCol">
      <w:tblPr/>
      <w:tcPr>
        <w:shd w:val="clear" w:color="auto" w:fill="FBD4A4" w:themeFill="accent2" w:themeFillTint="66"/>
      </w:tcPr>
    </w:tblStylePr>
    <w:tblStylePr w:type="lastCol">
      <w:rPr>
        <w:rFonts w:asciiTheme="minorHAnsi" w:hAnsiTheme="minorHAnsi"/>
      </w:rPr>
      <w:tblPr/>
      <w:tcPr>
        <w:shd w:val="clear" w:color="auto" w:fill="FABE77" w:themeFill="accent2" w:themeFillTint="99"/>
      </w:tcPr>
    </w:tblStylePr>
    <w:tblStylePr w:type="band2Vert">
      <w:rPr>
        <w:rFonts w:asciiTheme="minorHAnsi" w:hAnsiTheme="minorHAnsi"/>
      </w:rPr>
      <w:tblPr/>
      <w:tcPr>
        <w:shd w:val="clear" w:color="auto" w:fill="FDE9D1" w:themeFill="accent2" w:themeFillTint="33"/>
      </w:tcPr>
    </w:tblStylePr>
    <w:tblStylePr w:type="band2Horz">
      <w:rPr>
        <w:rFonts w:asciiTheme="minorHAnsi" w:hAnsiTheme="minorHAnsi"/>
      </w:rPr>
      <w:tblPr/>
      <w:tcPr>
        <w:shd w:val="clear" w:color="auto" w:fill="FDE9D1" w:themeFill="accent2" w:themeFillTint="33"/>
      </w:tcPr>
    </w:tblStylePr>
  </w:style>
  <w:style w:type="table" w:customStyle="1" w:styleId="OliveTable">
    <w:name w:val="Olive Table"/>
    <w:basedOn w:val="TaupeTable"/>
    <w:uiPriority w:val="99"/>
    <w:qFormat/>
    <w:rsid w:val="00147920"/>
    <w:pPr>
      <w:spacing w:before="0" w:after="0"/>
    </w:pPr>
    <w:tblPr>
      <w:tblBorders>
        <w:bottom w:val="single" w:sz="4" w:space="0" w:color="A7B739" w:themeColor="accent4"/>
        <w:insideH w:val="single" w:sz="4" w:space="0" w:color="A7B739" w:themeColor="accent4"/>
      </w:tblBorders>
    </w:tblPr>
    <w:tcPr>
      <w:shd w:val="clear" w:color="auto" w:fill="auto"/>
    </w:tcPr>
    <w:tblStylePr w:type="firstRow">
      <w:rPr>
        <w:b w:val="0"/>
        <w:color w:val="FFFFFF" w:themeColor="background1"/>
      </w:rPr>
      <w:tblPr/>
      <w:tcPr>
        <w:shd w:val="clear" w:color="auto" w:fill="A7B739" w:themeFill="accent4"/>
      </w:tcPr>
    </w:tblStylePr>
    <w:tblStylePr w:type="lastRow">
      <w:rPr>
        <w:rFonts w:asciiTheme="minorHAnsi" w:hAnsiTheme="minorHAnsi"/>
        <w:b w:val="0"/>
      </w:rPr>
      <w:tblPr/>
      <w:tcPr>
        <w:shd w:val="clear" w:color="auto" w:fill="CDD883" w:themeFill="accent4" w:themeFillTint="99"/>
      </w:tcPr>
    </w:tblStylePr>
    <w:tblStylePr w:type="firstCol">
      <w:tblPr/>
      <w:tcPr>
        <w:shd w:val="clear" w:color="auto" w:fill="DEE5AC" w:themeFill="accent4" w:themeFillTint="66"/>
      </w:tcPr>
    </w:tblStylePr>
    <w:tblStylePr w:type="lastCol">
      <w:rPr>
        <w:rFonts w:asciiTheme="minorHAnsi" w:hAnsiTheme="minorHAnsi"/>
      </w:rPr>
      <w:tblPr/>
      <w:tcPr>
        <w:shd w:val="clear" w:color="auto" w:fill="CDD883" w:themeFill="accent4" w:themeFillTint="99"/>
      </w:tcPr>
    </w:tblStylePr>
    <w:tblStylePr w:type="band2Vert">
      <w:rPr>
        <w:rFonts w:asciiTheme="minorHAnsi" w:hAnsiTheme="minorHAnsi"/>
      </w:rPr>
      <w:tblPr/>
      <w:tcPr>
        <w:shd w:val="clear" w:color="auto" w:fill="EEF2D5" w:themeFill="accent4" w:themeFillTint="33"/>
      </w:tcPr>
    </w:tblStylePr>
    <w:tblStylePr w:type="band2Horz">
      <w:rPr>
        <w:rFonts w:asciiTheme="minorHAnsi" w:hAnsiTheme="minorHAnsi"/>
      </w:rPr>
      <w:tblPr/>
      <w:tcPr>
        <w:shd w:val="clear" w:color="auto" w:fill="EEF2D5" w:themeFill="accent4" w:themeFillTint="33"/>
      </w:tcPr>
    </w:tblStylePr>
  </w:style>
  <w:style w:type="table" w:customStyle="1" w:styleId="OliveTableBorders">
    <w:name w:val="Olive Table Borders"/>
    <w:basedOn w:val="TaupeTableBorders"/>
    <w:uiPriority w:val="99"/>
    <w:qFormat/>
    <w:rsid w:val="00147920"/>
    <w:tblPr>
      <w:tblBorders>
        <w:top w:val="single" w:sz="4" w:space="0" w:color="A7B739" w:themeColor="accent4"/>
        <w:left w:val="single" w:sz="4" w:space="0" w:color="A7B739" w:themeColor="accent4"/>
        <w:bottom w:val="single" w:sz="4" w:space="0" w:color="A7B739" w:themeColor="accent4"/>
        <w:right w:val="single" w:sz="4" w:space="0" w:color="A7B739" w:themeColor="accent4"/>
        <w:insideH w:val="single" w:sz="4" w:space="0" w:color="A7B739" w:themeColor="accent4"/>
        <w:insideV w:val="single" w:sz="4" w:space="0" w:color="A7B739" w:themeColor="accent4"/>
      </w:tblBorders>
    </w:tblPr>
    <w:tblStylePr w:type="firstRow">
      <w:rPr>
        <w:b w:val="0"/>
        <w:color w:val="FFFFFF" w:themeColor="background1"/>
      </w:rPr>
      <w:tblPr/>
      <w:tcPr>
        <w:shd w:val="clear" w:color="auto" w:fill="A7B739" w:themeFill="accent4"/>
      </w:tcPr>
    </w:tblStylePr>
    <w:tblStylePr w:type="lastRow">
      <w:rPr>
        <w:rFonts w:asciiTheme="minorHAnsi" w:hAnsiTheme="minorHAnsi"/>
        <w:b w:val="0"/>
      </w:rPr>
      <w:tblPr/>
      <w:tcPr>
        <w:shd w:val="clear" w:color="auto" w:fill="CDD883" w:themeFill="accent4" w:themeFillTint="99"/>
      </w:tcPr>
    </w:tblStylePr>
    <w:tblStylePr w:type="firstCol">
      <w:tblPr/>
      <w:tcPr>
        <w:shd w:val="clear" w:color="auto" w:fill="DEE5AC" w:themeFill="accent4" w:themeFillTint="66"/>
      </w:tcPr>
    </w:tblStylePr>
    <w:tblStylePr w:type="lastCol">
      <w:rPr>
        <w:rFonts w:asciiTheme="minorHAnsi" w:hAnsiTheme="minorHAnsi"/>
      </w:rPr>
      <w:tblPr/>
      <w:tcPr>
        <w:shd w:val="clear" w:color="auto" w:fill="CDD883" w:themeFill="accent4" w:themeFillTint="99"/>
      </w:tcPr>
    </w:tblStylePr>
    <w:tblStylePr w:type="band2Vert">
      <w:rPr>
        <w:rFonts w:asciiTheme="minorHAnsi" w:hAnsiTheme="minorHAnsi"/>
      </w:rPr>
      <w:tblPr/>
      <w:tcPr>
        <w:shd w:val="clear" w:color="auto" w:fill="EEF2D5" w:themeFill="accent4" w:themeFillTint="33"/>
      </w:tcPr>
    </w:tblStylePr>
    <w:tblStylePr w:type="band2Horz">
      <w:rPr>
        <w:rFonts w:asciiTheme="minorHAnsi" w:hAnsiTheme="minorHAnsi"/>
      </w:rPr>
      <w:tblPr/>
      <w:tcPr>
        <w:shd w:val="clear" w:color="auto" w:fill="EEF2D5" w:themeFill="accent4" w:themeFillTint="33"/>
      </w:tcPr>
    </w:tblStylePr>
  </w:style>
  <w:style w:type="table" w:customStyle="1" w:styleId="NavyTable">
    <w:name w:val="Navy Table"/>
    <w:basedOn w:val="TaupeTable"/>
    <w:uiPriority w:val="99"/>
    <w:qFormat/>
    <w:rsid w:val="00147920"/>
    <w:pPr>
      <w:spacing w:before="0" w:after="0"/>
    </w:pPr>
    <w:tblPr>
      <w:tblBorders>
        <w:bottom w:val="single" w:sz="4" w:space="0" w:color="193661" w:themeColor="accent1"/>
        <w:insideH w:val="single" w:sz="4" w:space="0" w:color="193661" w:themeColor="accent1"/>
      </w:tblBorders>
    </w:tblPr>
    <w:tcPr>
      <w:shd w:val="clear" w:color="auto" w:fill="auto"/>
    </w:tcPr>
    <w:tblStylePr w:type="firstRow">
      <w:rPr>
        <w:b w:val="0"/>
        <w:color w:val="FFFFFF" w:themeColor="background1"/>
      </w:rPr>
      <w:tblPr/>
      <w:tcPr>
        <w:shd w:val="clear" w:color="auto" w:fill="193661" w:themeFill="accent1"/>
      </w:tcPr>
    </w:tblStylePr>
    <w:tblStylePr w:type="lastRow">
      <w:rPr>
        <w:rFonts w:asciiTheme="minorHAnsi" w:hAnsiTheme="minorHAnsi"/>
        <w:b w:val="0"/>
      </w:rPr>
      <w:tblPr/>
      <w:tcPr>
        <w:shd w:val="clear" w:color="auto" w:fill="8DB2E9"/>
      </w:tcPr>
    </w:tblStylePr>
    <w:tblStylePr w:type="firstCol">
      <w:tblPr/>
      <w:tcPr>
        <w:shd w:val="clear" w:color="auto" w:fill="C1D3EF" w:themeFill="accent1" w:themeFillTint="33"/>
      </w:tcPr>
    </w:tblStylePr>
    <w:tblStylePr w:type="lastCol">
      <w:rPr>
        <w:rFonts w:asciiTheme="minorHAnsi" w:hAnsiTheme="minorHAnsi"/>
      </w:rPr>
      <w:tblPr/>
      <w:tcPr>
        <w:shd w:val="clear" w:color="auto" w:fill="8DB2E9"/>
      </w:tcPr>
    </w:tblStylePr>
    <w:tblStylePr w:type="band2Vert">
      <w:rPr>
        <w:rFonts w:asciiTheme="minorHAnsi" w:hAnsiTheme="minorHAnsi"/>
      </w:rPr>
      <w:tblPr/>
      <w:tcPr>
        <w:shd w:val="clear" w:color="auto" w:fill="D0E2FE"/>
      </w:tcPr>
    </w:tblStylePr>
    <w:tblStylePr w:type="band2Horz">
      <w:rPr>
        <w:rFonts w:asciiTheme="minorHAnsi" w:hAnsiTheme="minorHAnsi"/>
      </w:rPr>
      <w:tblPr/>
      <w:tcPr>
        <w:shd w:val="clear" w:color="auto" w:fill="D0E2FE"/>
      </w:tcPr>
    </w:tblStylePr>
  </w:style>
  <w:style w:type="table" w:customStyle="1" w:styleId="NavyTableBorders">
    <w:name w:val="Navy Table Borders"/>
    <w:basedOn w:val="TaupeTableBorders"/>
    <w:uiPriority w:val="99"/>
    <w:qFormat/>
    <w:rsid w:val="00147920"/>
    <w:tblPr>
      <w:tblBorders>
        <w:top w:val="single" w:sz="4" w:space="0" w:color="193661" w:themeColor="accent1"/>
        <w:left w:val="single" w:sz="4" w:space="0" w:color="193661" w:themeColor="accent1"/>
        <w:bottom w:val="single" w:sz="4" w:space="0" w:color="193661" w:themeColor="accent1"/>
        <w:right w:val="single" w:sz="4" w:space="0" w:color="193661" w:themeColor="accent1"/>
        <w:insideH w:val="single" w:sz="4" w:space="0" w:color="193661" w:themeColor="accent1"/>
        <w:insideV w:val="single" w:sz="4" w:space="0" w:color="193661" w:themeColor="accent1"/>
      </w:tblBorders>
    </w:tblPr>
    <w:tblStylePr w:type="firstRow">
      <w:rPr>
        <w:b w:val="0"/>
        <w:color w:val="FFFFFF" w:themeColor="background1"/>
      </w:rPr>
      <w:tblPr/>
      <w:tcPr>
        <w:shd w:val="clear" w:color="auto" w:fill="193661" w:themeFill="accent1"/>
      </w:tcPr>
    </w:tblStylePr>
    <w:tblStylePr w:type="lastRow">
      <w:rPr>
        <w:rFonts w:asciiTheme="minorHAnsi" w:hAnsiTheme="minorHAnsi"/>
        <w:b w:val="0"/>
      </w:rPr>
      <w:tblPr/>
      <w:tcPr>
        <w:shd w:val="clear" w:color="auto" w:fill="8DB2E9"/>
      </w:tcPr>
    </w:tblStylePr>
    <w:tblStylePr w:type="firstCol">
      <w:tblPr/>
      <w:tcPr>
        <w:shd w:val="clear" w:color="auto" w:fill="C1D3EF" w:themeFill="accent1" w:themeFillTint="33"/>
      </w:tcPr>
    </w:tblStylePr>
    <w:tblStylePr w:type="lastCol">
      <w:rPr>
        <w:rFonts w:asciiTheme="minorHAnsi" w:hAnsiTheme="minorHAnsi"/>
      </w:rPr>
      <w:tblPr/>
      <w:tcPr>
        <w:shd w:val="clear" w:color="auto" w:fill="8DB2E9"/>
      </w:tcPr>
    </w:tblStylePr>
    <w:tblStylePr w:type="band2Vert">
      <w:rPr>
        <w:rFonts w:asciiTheme="minorHAnsi" w:hAnsiTheme="minorHAnsi"/>
      </w:rPr>
      <w:tblPr/>
      <w:tcPr>
        <w:shd w:val="clear" w:color="auto" w:fill="D0E2FE"/>
      </w:tcPr>
    </w:tblStylePr>
    <w:tblStylePr w:type="band2Horz">
      <w:rPr>
        <w:rFonts w:asciiTheme="minorHAnsi" w:hAnsiTheme="minorHAnsi"/>
      </w:rPr>
      <w:tblPr/>
      <w:tcPr>
        <w:shd w:val="clear" w:color="auto" w:fill="D0E2FE"/>
      </w:tcPr>
    </w:tblStylePr>
  </w:style>
  <w:style w:type="table" w:customStyle="1" w:styleId="BlueTable">
    <w:name w:val="Blue Table"/>
    <w:basedOn w:val="TaupeTable"/>
    <w:uiPriority w:val="99"/>
    <w:qFormat/>
    <w:rsid w:val="00147920"/>
    <w:pPr>
      <w:spacing w:before="0" w:after="0"/>
    </w:pPr>
    <w:tblPr>
      <w:tblBorders>
        <w:bottom w:val="single" w:sz="4" w:space="0" w:color="3CB4E7" w:themeColor="accent5"/>
        <w:insideH w:val="single" w:sz="4" w:space="0" w:color="3CB4E7" w:themeColor="accent5"/>
      </w:tblBorders>
    </w:tblPr>
    <w:tcPr>
      <w:shd w:val="clear" w:color="auto" w:fill="auto"/>
    </w:tcPr>
    <w:tblStylePr w:type="firstRow">
      <w:rPr>
        <w:b w:val="0"/>
        <w:color w:val="FFFFFF" w:themeColor="background1"/>
      </w:rPr>
      <w:tblPr/>
      <w:tcPr>
        <w:shd w:val="clear" w:color="auto" w:fill="3CB4E7" w:themeFill="accent5"/>
      </w:tcPr>
    </w:tblStylePr>
    <w:tblStylePr w:type="lastRow">
      <w:rPr>
        <w:rFonts w:asciiTheme="minorHAnsi" w:hAnsiTheme="minorHAnsi"/>
        <w:b/>
      </w:rPr>
      <w:tblPr/>
      <w:tcPr>
        <w:shd w:val="clear" w:color="auto" w:fill="89D1F0" w:themeFill="accent5" w:themeFillTint="99"/>
      </w:tcPr>
    </w:tblStylePr>
    <w:tblStylePr w:type="firstCol">
      <w:tblPr/>
      <w:tcPr>
        <w:shd w:val="clear" w:color="auto" w:fill="B0E0F5" w:themeFill="accent5" w:themeFillTint="66"/>
      </w:tcPr>
    </w:tblStylePr>
    <w:tblStylePr w:type="lastCol">
      <w:rPr>
        <w:rFonts w:asciiTheme="minorHAnsi" w:hAnsiTheme="minorHAnsi"/>
      </w:rPr>
      <w:tblPr/>
      <w:tcPr>
        <w:shd w:val="clear" w:color="auto" w:fill="89D1F0" w:themeFill="accent5" w:themeFillTint="99"/>
      </w:tcPr>
    </w:tblStylePr>
    <w:tblStylePr w:type="band2Vert">
      <w:rPr>
        <w:rFonts w:asciiTheme="minorHAnsi" w:hAnsiTheme="minorHAnsi"/>
      </w:rPr>
      <w:tblPr/>
      <w:tcPr>
        <w:shd w:val="clear" w:color="auto" w:fill="D7EFFA" w:themeFill="accent5" w:themeFillTint="33"/>
      </w:tcPr>
    </w:tblStylePr>
    <w:tblStylePr w:type="band2Horz">
      <w:rPr>
        <w:rFonts w:asciiTheme="minorHAnsi" w:hAnsiTheme="minorHAnsi"/>
      </w:rPr>
      <w:tblPr/>
      <w:tcPr>
        <w:shd w:val="clear" w:color="auto" w:fill="D7EFFA" w:themeFill="accent5" w:themeFillTint="33"/>
      </w:tcPr>
    </w:tblStylePr>
  </w:style>
  <w:style w:type="table" w:customStyle="1" w:styleId="BlueTableBorders">
    <w:name w:val="Blue Table Borders"/>
    <w:basedOn w:val="TaupeTableBorders"/>
    <w:uiPriority w:val="99"/>
    <w:qFormat/>
    <w:rsid w:val="00147920"/>
    <w:tblPr>
      <w:tblBorders>
        <w:top w:val="single" w:sz="4" w:space="0" w:color="3CB4E7" w:themeColor="accent5"/>
        <w:left w:val="single" w:sz="4" w:space="0" w:color="3CB4E7" w:themeColor="accent5"/>
        <w:bottom w:val="single" w:sz="4" w:space="0" w:color="3CB4E7" w:themeColor="accent5"/>
        <w:right w:val="single" w:sz="4" w:space="0" w:color="3CB4E7" w:themeColor="accent5"/>
        <w:insideH w:val="single" w:sz="4" w:space="0" w:color="3CB4E7" w:themeColor="accent5"/>
        <w:insideV w:val="single" w:sz="4" w:space="0" w:color="3CB4E7" w:themeColor="accent5"/>
      </w:tblBorders>
    </w:tblPr>
    <w:tcPr>
      <w:shd w:val="clear" w:color="auto" w:fill="auto"/>
    </w:tcPr>
    <w:tblStylePr w:type="firstRow">
      <w:rPr>
        <w:b w:val="0"/>
        <w:color w:val="FFFFFF" w:themeColor="background1"/>
      </w:rPr>
      <w:tblPr/>
      <w:tcPr>
        <w:shd w:val="clear" w:color="auto" w:fill="3CB4E7" w:themeFill="accent5"/>
      </w:tcPr>
    </w:tblStylePr>
    <w:tblStylePr w:type="lastRow">
      <w:rPr>
        <w:rFonts w:asciiTheme="minorHAnsi" w:hAnsiTheme="minorHAnsi"/>
        <w:b/>
      </w:rPr>
      <w:tblPr/>
      <w:tcPr>
        <w:shd w:val="clear" w:color="auto" w:fill="89D1F0" w:themeFill="accent5" w:themeFillTint="99"/>
      </w:tcPr>
    </w:tblStylePr>
    <w:tblStylePr w:type="firstCol">
      <w:tblPr/>
      <w:tcPr>
        <w:shd w:val="clear" w:color="auto" w:fill="B0E0F5" w:themeFill="accent5" w:themeFillTint="66"/>
      </w:tcPr>
    </w:tblStylePr>
    <w:tblStylePr w:type="lastCol">
      <w:rPr>
        <w:rFonts w:asciiTheme="minorHAnsi" w:hAnsiTheme="minorHAnsi"/>
      </w:rPr>
      <w:tblPr/>
      <w:tcPr>
        <w:shd w:val="clear" w:color="auto" w:fill="89D1F0" w:themeFill="accent5" w:themeFillTint="99"/>
      </w:tcPr>
    </w:tblStylePr>
    <w:tblStylePr w:type="band2Vert">
      <w:rPr>
        <w:rFonts w:asciiTheme="minorHAnsi" w:hAnsiTheme="minorHAnsi"/>
      </w:rPr>
      <w:tblPr/>
      <w:tcPr>
        <w:shd w:val="clear" w:color="auto" w:fill="D7EFFA" w:themeFill="accent5" w:themeFillTint="33"/>
      </w:tcPr>
    </w:tblStylePr>
    <w:tblStylePr w:type="band2Horz">
      <w:rPr>
        <w:rFonts w:asciiTheme="minorHAnsi" w:hAnsiTheme="minorHAnsi"/>
      </w:rPr>
      <w:tblPr/>
      <w:tcPr>
        <w:shd w:val="clear" w:color="auto" w:fill="D7EFFA" w:themeFill="accent5" w:themeFillTint="33"/>
      </w:tcPr>
    </w:tblStylePr>
  </w:style>
  <w:style w:type="table" w:customStyle="1" w:styleId="AquaTable">
    <w:name w:val="Aqua Table"/>
    <w:basedOn w:val="TaupeTable"/>
    <w:uiPriority w:val="99"/>
    <w:qFormat/>
    <w:rsid w:val="00147920"/>
    <w:pPr>
      <w:spacing w:before="0" w:after="0"/>
    </w:pPr>
    <w:tblPr>
      <w:tblBorders>
        <w:bottom w:val="single" w:sz="4" w:space="0" w:color="1CACB5" w:themeColor="accent6"/>
        <w:insideH w:val="single" w:sz="4" w:space="0" w:color="1CACB5" w:themeColor="accent6"/>
      </w:tblBorders>
    </w:tblPr>
    <w:tcPr>
      <w:shd w:val="clear" w:color="auto" w:fill="auto"/>
    </w:tcPr>
    <w:tblStylePr w:type="firstRow">
      <w:rPr>
        <w:b w:val="0"/>
        <w:color w:val="FFFFFF" w:themeColor="background1"/>
      </w:rPr>
      <w:tblPr/>
      <w:tcPr>
        <w:shd w:val="clear" w:color="auto" w:fill="1CACB5" w:themeFill="accent6"/>
      </w:tcPr>
    </w:tblStylePr>
    <w:tblStylePr w:type="lastRow">
      <w:rPr>
        <w:rFonts w:asciiTheme="minorHAnsi" w:hAnsiTheme="minorHAnsi"/>
        <w:b/>
      </w:rPr>
      <w:tblPr/>
      <w:tcPr>
        <w:shd w:val="clear" w:color="auto" w:fill="62DFE6" w:themeFill="accent6" w:themeFillTint="99"/>
      </w:tcPr>
    </w:tblStylePr>
    <w:tblStylePr w:type="firstCol">
      <w:tblPr/>
      <w:tcPr>
        <w:shd w:val="clear" w:color="auto" w:fill="96E9EE" w:themeFill="accent6" w:themeFillTint="66"/>
      </w:tcPr>
    </w:tblStylePr>
    <w:tblStylePr w:type="lastCol">
      <w:rPr>
        <w:rFonts w:asciiTheme="minorHAnsi" w:hAnsiTheme="minorHAnsi"/>
      </w:rPr>
      <w:tblPr/>
      <w:tcPr>
        <w:shd w:val="clear" w:color="auto" w:fill="62DFE6" w:themeFill="accent6" w:themeFillTint="99"/>
      </w:tcPr>
    </w:tblStylePr>
    <w:tblStylePr w:type="band2Vert">
      <w:rPr>
        <w:rFonts w:asciiTheme="minorHAnsi" w:hAnsiTheme="minorHAnsi"/>
      </w:rPr>
      <w:tblPr/>
      <w:tcPr>
        <w:shd w:val="clear" w:color="auto" w:fill="CAF4F7" w:themeFill="accent6" w:themeFillTint="33"/>
      </w:tcPr>
    </w:tblStylePr>
    <w:tblStylePr w:type="band2Horz">
      <w:rPr>
        <w:rFonts w:asciiTheme="minorHAnsi" w:hAnsiTheme="minorHAnsi"/>
      </w:rPr>
      <w:tblPr/>
      <w:tcPr>
        <w:shd w:val="clear" w:color="auto" w:fill="CAF4F7" w:themeFill="accent6" w:themeFillTint="33"/>
      </w:tcPr>
    </w:tblStylePr>
  </w:style>
  <w:style w:type="table" w:customStyle="1" w:styleId="AquaTableBorders">
    <w:name w:val="Aqua Table Borders"/>
    <w:basedOn w:val="TaupeTableBorders"/>
    <w:uiPriority w:val="99"/>
    <w:qFormat/>
    <w:rsid w:val="00147920"/>
    <w:tblPr>
      <w:tblBorders>
        <w:top w:val="single" w:sz="4" w:space="0" w:color="1CACB5" w:themeColor="accent6"/>
        <w:left w:val="single" w:sz="4" w:space="0" w:color="1CACB5" w:themeColor="accent6"/>
        <w:bottom w:val="single" w:sz="4" w:space="0" w:color="1CACB5" w:themeColor="accent6"/>
        <w:right w:val="single" w:sz="4" w:space="0" w:color="1CACB5" w:themeColor="accent6"/>
        <w:insideH w:val="single" w:sz="4" w:space="0" w:color="1CACB5" w:themeColor="accent6"/>
        <w:insideV w:val="single" w:sz="4" w:space="0" w:color="1CACB5" w:themeColor="accent6"/>
      </w:tblBorders>
    </w:tblPr>
    <w:tcPr>
      <w:shd w:val="clear" w:color="auto" w:fill="auto"/>
    </w:tcPr>
    <w:tblStylePr w:type="firstRow">
      <w:rPr>
        <w:b w:val="0"/>
        <w:color w:val="FFFFFF" w:themeColor="background1"/>
      </w:rPr>
      <w:tblPr/>
      <w:tcPr>
        <w:shd w:val="clear" w:color="auto" w:fill="1CACB5" w:themeFill="accent6"/>
      </w:tcPr>
    </w:tblStylePr>
    <w:tblStylePr w:type="lastRow">
      <w:rPr>
        <w:rFonts w:asciiTheme="minorHAnsi" w:hAnsiTheme="minorHAnsi"/>
        <w:b/>
      </w:rPr>
      <w:tblPr/>
      <w:tcPr>
        <w:shd w:val="clear" w:color="auto" w:fill="62DFE6" w:themeFill="accent6" w:themeFillTint="99"/>
      </w:tcPr>
    </w:tblStylePr>
    <w:tblStylePr w:type="firstCol">
      <w:tblPr/>
      <w:tcPr>
        <w:shd w:val="clear" w:color="auto" w:fill="96E9EE" w:themeFill="accent6" w:themeFillTint="66"/>
      </w:tcPr>
    </w:tblStylePr>
    <w:tblStylePr w:type="lastCol">
      <w:rPr>
        <w:rFonts w:asciiTheme="minorHAnsi" w:hAnsiTheme="minorHAnsi"/>
      </w:rPr>
      <w:tblPr/>
      <w:tcPr>
        <w:shd w:val="clear" w:color="auto" w:fill="62DFE6" w:themeFill="accent6" w:themeFillTint="99"/>
      </w:tcPr>
    </w:tblStylePr>
    <w:tblStylePr w:type="band2Vert">
      <w:rPr>
        <w:rFonts w:asciiTheme="minorHAnsi" w:hAnsiTheme="minorHAnsi"/>
      </w:rPr>
      <w:tblPr/>
      <w:tcPr>
        <w:shd w:val="clear" w:color="auto" w:fill="CAF4F7" w:themeFill="accent6" w:themeFillTint="33"/>
      </w:tcPr>
    </w:tblStylePr>
    <w:tblStylePr w:type="band2Horz">
      <w:rPr>
        <w:rFonts w:asciiTheme="minorHAnsi" w:hAnsiTheme="minorHAnsi"/>
      </w:rPr>
      <w:tblPr/>
      <w:tcPr>
        <w:shd w:val="clear" w:color="auto" w:fill="CAF4F7" w:themeFill="accent6" w:themeFillTint="33"/>
      </w:tcPr>
    </w:tblStylePr>
  </w:style>
  <w:style w:type="table" w:customStyle="1" w:styleId="GridTableLight">
    <w:name w:val="Grid Table Light"/>
    <w:basedOn w:val="TableNormal"/>
    <w:uiPriority w:val="40"/>
    <w:rsid w:val="001B2C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lainHeading1">
    <w:name w:val="Plain Heading 1"/>
    <w:basedOn w:val="Heading1"/>
    <w:next w:val="BodyText"/>
    <w:link w:val="PlainHeading1Char"/>
    <w:rsid w:val="00880DC0"/>
    <w:pPr>
      <w:numPr>
        <w:numId w:val="0"/>
      </w:numPr>
    </w:pPr>
  </w:style>
  <w:style w:type="paragraph" w:customStyle="1" w:styleId="PlainHeading2">
    <w:name w:val="Plain Heading 2"/>
    <w:basedOn w:val="Heading2"/>
    <w:next w:val="BodyText"/>
    <w:link w:val="PlainHeading2Char"/>
    <w:rsid w:val="00880DC0"/>
    <w:pPr>
      <w:numPr>
        <w:ilvl w:val="0"/>
        <w:numId w:val="0"/>
      </w:numPr>
    </w:pPr>
  </w:style>
  <w:style w:type="paragraph" w:customStyle="1" w:styleId="FigureCaption">
    <w:name w:val="Figure Caption"/>
    <w:basedOn w:val="TableCaption"/>
    <w:next w:val="BodyText"/>
    <w:link w:val="FigureCaptionChar"/>
    <w:uiPriority w:val="11"/>
    <w:qFormat/>
    <w:rsid w:val="00C924C5"/>
    <w:pPr>
      <w:numPr>
        <w:ilvl w:val="5"/>
      </w:numPr>
    </w:pPr>
  </w:style>
  <w:style w:type="character" w:customStyle="1" w:styleId="FigureCaptionChar">
    <w:name w:val="Figure Caption Char"/>
    <w:basedOn w:val="TableCaptionChar"/>
    <w:link w:val="FigureCaption"/>
    <w:uiPriority w:val="11"/>
    <w:rsid w:val="00C924C5"/>
    <w:rPr>
      <w:rFonts w:ascii="Arial" w:hAnsi="Arial"/>
      <w:bCs/>
      <w:color w:val="3D3C42" w:themeColor="text2"/>
      <w:sz w:val="16"/>
      <w:szCs w:val="16"/>
    </w:rPr>
  </w:style>
  <w:style w:type="paragraph" w:styleId="BodyText3">
    <w:name w:val="Body Text 3"/>
    <w:basedOn w:val="Normal"/>
    <w:link w:val="BodyText3Char"/>
    <w:uiPriority w:val="99"/>
    <w:semiHidden/>
    <w:rsid w:val="00247C84"/>
    <w:pPr>
      <w:spacing w:before="60"/>
    </w:pPr>
    <w:rPr>
      <w:sz w:val="16"/>
      <w:szCs w:val="16"/>
    </w:rPr>
  </w:style>
  <w:style w:type="character" w:customStyle="1" w:styleId="BodyText3Char">
    <w:name w:val="Body Text 3 Char"/>
    <w:basedOn w:val="DefaultParagraphFont"/>
    <w:link w:val="BodyText3"/>
    <w:uiPriority w:val="99"/>
    <w:semiHidden/>
    <w:rsid w:val="00247C84"/>
    <w:rPr>
      <w:rFonts w:ascii="Arial" w:hAnsi="Arial"/>
      <w:sz w:val="16"/>
      <w:szCs w:val="16"/>
    </w:rPr>
  </w:style>
  <w:style w:type="paragraph" w:customStyle="1" w:styleId="DocumentInfo">
    <w:name w:val="Document Info"/>
    <w:basedOn w:val="Normal"/>
    <w:uiPriority w:val="99"/>
    <w:rsid w:val="00BB1AE6"/>
    <w:pPr>
      <w:spacing w:line="360" w:lineRule="auto"/>
    </w:pPr>
    <w:rPr>
      <w:lang w:val="en-US"/>
    </w:rPr>
  </w:style>
  <w:style w:type="paragraph" w:customStyle="1" w:styleId="DocumentInfoHeading">
    <w:name w:val="Document Info Heading"/>
    <w:basedOn w:val="Normal"/>
    <w:link w:val="DocumentInfoHeadingChar"/>
    <w:rsid w:val="00A62DB9"/>
    <w:pPr>
      <w:spacing w:before="0"/>
    </w:pPr>
    <w:rPr>
      <w:b/>
      <w:color w:val="193661" w:themeColor="accent1"/>
      <w:sz w:val="24"/>
      <w:szCs w:val="24"/>
    </w:rPr>
  </w:style>
  <w:style w:type="character" w:customStyle="1" w:styleId="TOCHeadingChar">
    <w:name w:val="TOC Heading Char"/>
    <w:basedOn w:val="DefaultParagraphFont"/>
    <w:link w:val="TOCHeading"/>
    <w:uiPriority w:val="99"/>
    <w:rsid w:val="00A512DB"/>
    <w:rPr>
      <w:rFonts w:asciiTheme="majorHAnsi" w:hAnsiTheme="majorHAnsi" w:cs="Arial"/>
      <w:b/>
      <w:bCs/>
      <w:noProof/>
      <w:color w:val="193661" w:themeColor="accent1"/>
      <w:kern w:val="32"/>
      <w:sz w:val="32"/>
      <w:szCs w:val="32"/>
    </w:rPr>
  </w:style>
  <w:style w:type="character" w:customStyle="1" w:styleId="DocumentInfoHeadingChar">
    <w:name w:val="Document Info Heading Char"/>
    <w:basedOn w:val="TOCHeadingChar"/>
    <w:link w:val="DocumentInfoHeading"/>
    <w:rsid w:val="00A62DB9"/>
    <w:rPr>
      <w:rFonts w:ascii="Arial" w:hAnsi="Arial" w:cs="Arial"/>
      <w:b/>
      <w:bCs w:val="0"/>
      <w:noProof/>
      <w:color w:val="193661" w:themeColor="accent1"/>
      <w:kern w:val="32"/>
      <w:sz w:val="24"/>
      <w:szCs w:val="24"/>
    </w:rPr>
  </w:style>
  <w:style w:type="paragraph" w:customStyle="1" w:styleId="FiguresList">
    <w:name w:val="Figures List"/>
    <w:basedOn w:val="BodyText"/>
    <w:uiPriority w:val="13"/>
    <w:rsid w:val="008A5127"/>
    <w:pPr>
      <w:framePr w:hSpace="181" w:wrap="around" w:vAnchor="page" w:hAnchor="text" w:y="5104"/>
      <w:tabs>
        <w:tab w:val="left" w:pos="900"/>
      </w:tabs>
      <w:ind w:left="900" w:hanging="900"/>
      <w:suppressOverlap/>
    </w:pPr>
    <w:rPr>
      <w:bCs/>
      <w:sz w:val="16"/>
      <w:szCs w:val="16"/>
    </w:rPr>
  </w:style>
  <w:style w:type="paragraph" w:customStyle="1" w:styleId="PlainHeading3">
    <w:name w:val="Plain Heading 3"/>
    <w:basedOn w:val="Heading3"/>
    <w:next w:val="BodyText"/>
    <w:link w:val="PlainHeading3Char"/>
    <w:uiPriority w:val="13"/>
    <w:qFormat/>
    <w:rsid w:val="00880DC0"/>
    <w:pPr>
      <w:numPr>
        <w:ilvl w:val="0"/>
        <w:numId w:val="0"/>
      </w:numPr>
    </w:pPr>
  </w:style>
  <w:style w:type="character" w:customStyle="1" w:styleId="PlainHeading1Char">
    <w:name w:val="Plain Heading 1 Char"/>
    <w:basedOn w:val="Heading1Char"/>
    <w:link w:val="PlainHeading1"/>
    <w:rsid w:val="00880DC0"/>
    <w:rPr>
      <w:rFonts w:asciiTheme="majorHAnsi" w:hAnsiTheme="majorHAnsi" w:cs="Arial"/>
      <w:b/>
      <w:bCs/>
      <w:color w:val="193661" w:themeColor="accent1"/>
      <w:kern w:val="32"/>
      <w:sz w:val="32"/>
      <w:szCs w:val="32"/>
    </w:rPr>
  </w:style>
  <w:style w:type="character" w:customStyle="1" w:styleId="PlainHeading3Char">
    <w:name w:val="Plain Heading 3 Char"/>
    <w:basedOn w:val="Heading3Char"/>
    <w:link w:val="PlainHeading3"/>
    <w:uiPriority w:val="13"/>
    <w:rsid w:val="00880DC0"/>
    <w:rPr>
      <w:rFonts w:ascii="Arial" w:hAnsi="Arial"/>
      <w:b/>
      <w:color w:val="3D3C42" w:themeColor="text2"/>
      <w:sz w:val="20"/>
    </w:rPr>
  </w:style>
  <w:style w:type="character" w:customStyle="1" w:styleId="PlainHeading2Char">
    <w:name w:val="Plain Heading 2 Char"/>
    <w:basedOn w:val="Heading2Char"/>
    <w:link w:val="PlainHeading2"/>
    <w:rsid w:val="00880DC0"/>
    <w:rPr>
      <w:rFonts w:ascii="Arial" w:hAnsi="Arial"/>
      <w:b/>
      <w:color w:val="193661" w:themeColor="accent1"/>
      <w:sz w:val="24"/>
    </w:rPr>
  </w:style>
  <w:style w:type="paragraph" w:customStyle="1" w:styleId="PlainHeading4">
    <w:name w:val="Plain Heading 4"/>
    <w:basedOn w:val="Heading4"/>
    <w:next w:val="BodyText"/>
    <w:link w:val="PlainHeading4Char"/>
    <w:uiPriority w:val="13"/>
    <w:qFormat/>
    <w:rsid w:val="00880DC0"/>
    <w:pPr>
      <w:numPr>
        <w:ilvl w:val="0"/>
        <w:numId w:val="0"/>
      </w:numPr>
    </w:pPr>
  </w:style>
  <w:style w:type="paragraph" w:customStyle="1" w:styleId="PlainHeading5">
    <w:name w:val="Plain Heading 5"/>
    <w:basedOn w:val="Heading5"/>
    <w:next w:val="BodyText"/>
    <w:link w:val="PlainHeading5Char"/>
    <w:uiPriority w:val="13"/>
    <w:qFormat/>
    <w:rsid w:val="00880DC0"/>
    <w:pPr>
      <w:numPr>
        <w:ilvl w:val="0"/>
        <w:numId w:val="0"/>
      </w:numPr>
    </w:pPr>
  </w:style>
  <w:style w:type="character" w:customStyle="1" w:styleId="PlainHeading4Char">
    <w:name w:val="Plain Heading 4 Char"/>
    <w:basedOn w:val="Heading4Char"/>
    <w:link w:val="PlainHeading4"/>
    <w:uiPriority w:val="13"/>
    <w:rsid w:val="00880DC0"/>
    <w:rPr>
      <w:rFonts w:ascii="Arial" w:hAnsi="Arial"/>
      <w:i/>
      <w:color w:val="3D3C42" w:themeColor="text2"/>
      <w:sz w:val="20"/>
    </w:rPr>
  </w:style>
  <w:style w:type="paragraph" w:customStyle="1" w:styleId="PlainHeading1newpage">
    <w:name w:val="Plain Heading 1 new page"/>
    <w:basedOn w:val="Heading1newpage"/>
    <w:next w:val="BodyText"/>
    <w:link w:val="PlainHeading1newpageChar"/>
    <w:uiPriority w:val="13"/>
    <w:qFormat/>
    <w:rsid w:val="00880DC0"/>
    <w:pPr>
      <w:numPr>
        <w:numId w:val="0"/>
      </w:numPr>
    </w:pPr>
  </w:style>
  <w:style w:type="character" w:customStyle="1" w:styleId="PlainHeading5Char">
    <w:name w:val="Plain Heading 5 Char"/>
    <w:basedOn w:val="Heading5Char"/>
    <w:link w:val="PlainHeading5"/>
    <w:uiPriority w:val="13"/>
    <w:rsid w:val="00880DC0"/>
    <w:rPr>
      <w:rFonts w:ascii="Arial" w:hAnsi="Arial"/>
      <w:color w:val="3D3C42" w:themeColor="text2"/>
      <w:sz w:val="20"/>
    </w:rPr>
  </w:style>
  <w:style w:type="paragraph" w:customStyle="1" w:styleId="Heading1newpage">
    <w:name w:val="Heading 1 new page"/>
    <w:basedOn w:val="Heading1"/>
    <w:next w:val="BodyText"/>
    <w:link w:val="Heading1newpageChar"/>
    <w:rsid w:val="00880DC0"/>
    <w:pPr>
      <w:pageBreakBefore/>
      <w:spacing w:before="0"/>
    </w:pPr>
  </w:style>
  <w:style w:type="character" w:customStyle="1" w:styleId="PlainHeading1newpageChar">
    <w:name w:val="Plain Heading 1 new page Char"/>
    <w:basedOn w:val="PlainHeading1Char"/>
    <w:link w:val="PlainHeading1newpage"/>
    <w:uiPriority w:val="13"/>
    <w:rsid w:val="00880DC0"/>
    <w:rPr>
      <w:rFonts w:asciiTheme="majorHAnsi" w:hAnsiTheme="majorHAnsi" w:cs="Arial"/>
      <w:b/>
      <w:bCs/>
      <w:color w:val="193661" w:themeColor="accent1"/>
      <w:kern w:val="32"/>
      <w:sz w:val="32"/>
      <w:szCs w:val="32"/>
    </w:rPr>
  </w:style>
  <w:style w:type="character" w:customStyle="1" w:styleId="Heading1newpageChar">
    <w:name w:val="Heading 1 new page Char"/>
    <w:basedOn w:val="Heading1Char"/>
    <w:link w:val="Heading1newpage"/>
    <w:rsid w:val="00880DC0"/>
    <w:rPr>
      <w:rFonts w:asciiTheme="majorHAnsi" w:hAnsiTheme="majorHAnsi" w:cs="Arial"/>
      <w:b/>
      <w:bCs/>
      <w:color w:val="193661" w:themeColor="accent1"/>
      <w:kern w:val="32"/>
      <w:sz w:val="32"/>
      <w:szCs w:val="32"/>
    </w:rPr>
  </w:style>
  <w:style w:type="character" w:customStyle="1" w:styleId="Heading8Char">
    <w:name w:val="Heading 8 Char"/>
    <w:basedOn w:val="DefaultParagraphFont"/>
    <w:link w:val="Heading8"/>
    <w:uiPriority w:val="99"/>
    <w:rsid w:val="00C65938"/>
    <w:rPr>
      <w:rFonts w:ascii="Times New Roman" w:hAnsi="Times New Roman"/>
      <w:i/>
      <w:iCs/>
      <w:sz w:val="24"/>
    </w:rPr>
  </w:style>
  <w:style w:type="character" w:customStyle="1" w:styleId="Heading9Char">
    <w:name w:val="Heading 9 Char"/>
    <w:basedOn w:val="DefaultParagraphFont"/>
    <w:link w:val="Heading9"/>
    <w:uiPriority w:val="99"/>
    <w:rsid w:val="00C65938"/>
    <w:rPr>
      <w:rFonts w:ascii="Arial" w:hAnsi="Arial" w:cs="Arial"/>
      <w:sz w:val="20"/>
    </w:rPr>
  </w:style>
  <w:style w:type="paragraph" w:customStyle="1" w:styleId="TOCHeadingnewpage">
    <w:name w:val="TOC Heading new page"/>
    <w:basedOn w:val="TOCHeading"/>
    <w:next w:val="Normal"/>
    <w:rsid w:val="00BF0D2C"/>
    <w:pPr>
      <w:spacing w:before="0"/>
    </w:pPr>
  </w:style>
  <w:style w:type="character" w:customStyle="1" w:styleId="Heading6Char">
    <w:name w:val="Heading 6 Char"/>
    <w:basedOn w:val="DefaultParagraphFont"/>
    <w:link w:val="Heading6"/>
    <w:uiPriority w:val="99"/>
    <w:rsid w:val="00C05F4F"/>
    <w:rPr>
      <w:rFonts w:asciiTheme="majorHAnsi" w:eastAsiaTheme="majorEastAsia" w:hAnsiTheme="majorHAnsi" w:cstheme="majorBidi"/>
      <w:color w:val="193661" w:themeColor="accent1"/>
      <w:sz w:val="20"/>
    </w:rPr>
  </w:style>
  <w:style w:type="character" w:customStyle="1" w:styleId="Heading7Char">
    <w:name w:val="Heading 7 Char"/>
    <w:basedOn w:val="DefaultParagraphFont"/>
    <w:link w:val="Heading7"/>
    <w:uiPriority w:val="9"/>
    <w:rsid w:val="00C05F4F"/>
    <w:rPr>
      <w:rFonts w:asciiTheme="majorHAnsi" w:eastAsiaTheme="majorEastAsia" w:hAnsiTheme="majorHAnsi" w:cstheme="majorBidi"/>
      <w:i/>
      <w:iCs/>
      <w:color w:val="193661" w:themeColor="accent1"/>
      <w:sz w:val="20"/>
    </w:rPr>
  </w:style>
  <w:style w:type="paragraph" w:styleId="EndnoteText">
    <w:name w:val="endnote text"/>
    <w:basedOn w:val="Normal"/>
    <w:link w:val="EndnoteTextChar"/>
    <w:uiPriority w:val="99"/>
    <w:semiHidden/>
    <w:unhideWhenUsed/>
    <w:rsid w:val="00597CE9"/>
    <w:pPr>
      <w:spacing w:before="0" w:after="0"/>
    </w:pPr>
    <w:rPr>
      <w:szCs w:val="20"/>
    </w:rPr>
  </w:style>
  <w:style w:type="character" w:customStyle="1" w:styleId="EndnoteTextChar">
    <w:name w:val="Endnote Text Char"/>
    <w:basedOn w:val="DefaultParagraphFont"/>
    <w:link w:val="EndnoteText"/>
    <w:uiPriority w:val="99"/>
    <w:semiHidden/>
    <w:rsid w:val="00597CE9"/>
    <w:rPr>
      <w:rFonts w:ascii="Arial" w:hAnsi="Arial"/>
      <w:sz w:val="20"/>
      <w:szCs w:val="20"/>
    </w:rPr>
  </w:style>
  <w:style w:type="character" w:styleId="EndnoteReference">
    <w:name w:val="endnote reference"/>
    <w:basedOn w:val="DefaultParagraphFont"/>
    <w:uiPriority w:val="99"/>
    <w:semiHidden/>
    <w:unhideWhenUsed/>
    <w:rsid w:val="00597CE9"/>
    <w:rPr>
      <w:vertAlign w:val="superscript"/>
    </w:rPr>
  </w:style>
  <w:style w:type="paragraph" w:styleId="FootnoteText">
    <w:name w:val="footnote text"/>
    <w:basedOn w:val="Normal"/>
    <w:link w:val="FootnoteTextChar"/>
    <w:uiPriority w:val="99"/>
    <w:unhideWhenUsed/>
    <w:rsid w:val="00652756"/>
    <w:pPr>
      <w:spacing w:before="0" w:after="0"/>
    </w:pPr>
    <w:rPr>
      <w:sz w:val="16"/>
      <w:szCs w:val="20"/>
    </w:rPr>
  </w:style>
  <w:style w:type="character" w:customStyle="1" w:styleId="FootnoteTextChar">
    <w:name w:val="Footnote Text Char"/>
    <w:basedOn w:val="DefaultParagraphFont"/>
    <w:link w:val="FootnoteText"/>
    <w:uiPriority w:val="99"/>
    <w:rsid w:val="00652756"/>
    <w:rPr>
      <w:rFonts w:ascii="Arial" w:hAnsi="Arial"/>
      <w:sz w:val="16"/>
      <w:szCs w:val="20"/>
    </w:rPr>
  </w:style>
  <w:style w:type="character" w:styleId="FootnoteReference">
    <w:name w:val="footnote reference"/>
    <w:basedOn w:val="DefaultParagraphFont"/>
    <w:uiPriority w:val="99"/>
    <w:semiHidden/>
    <w:unhideWhenUsed/>
    <w:rsid w:val="00597CE9"/>
    <w:rPr>
      <w:vertAlign w:val="superscript"/>
    </w:rPr>
  </w:style>
  <w:style w:type="paragraph" w:styleId="NormalWeb">
    <w:name w:val="Normal (Web)"/>
    <w:basedOn w:val="Normal"/>
    <w:uiPriority w:val="99"/>
    <w:rsid w:val="006A1A71"/>
    <w:pPr>
      <w:spacing w:before="0" w:after="0"/>
    </w:pPr>
    <w:rPr>
      <w:rFonts w:ascii="Times New Roman" w:hAnsi="Times New Roman"/>
      <w:sz w:val="24"/>
    </w:rPr>
  </w:style>
  <w:style w:type="paragraph" w:customStyle="1" w:styleId="Heading">
    <w:name w:val="Heading"/>
    <w:basedOn w:val="Normal"/>
    <w:next w:val="BodyText"/>
    <w:uiPriority w:val="15"/>
    <w:rsid w:val="006A1A71"/>
    <w:pPr>
      <w:spacing w:before="480" w:after="240"/>
    </w:pPr>
    <w:rPr>
      <w:sz w:val="36"/>
    </w:rPr>
  </w:style>
  <w:style w:type="paragraph" w:customStyle="1" w:styleId="Imagecaption">
    <w:name w:val="Image caption"/>
    <w:basedOn w:val="Normal"/>
    <w:link w:val="ImagecaptionChar"/>
    <w:uiPriority w:val="12"/>
    <w:rsid w:val="006A1A71"/>
    <w:pPr>
      <w:spacing w:before="0"/>
    </w:pPr>
    <w:rPr>
      <w:color w:val="808080"/>
      <w:sz w:val="16"/>
    </w:rPr>
  </w:style>
  <w:style w:type="paragraph" w:customStyle="1" w:styleId="Preparedfor">
    <w:name w:val="Prepared for"/>
    <w:basedOn w:val="Normal"/>
    <w:semiHidden/>
    <w:rsid w:val="006A1A71"/>
    <w:pPr>
      <w:spacing w:before="0" w:after="0"/>
    </w:pPr>
    <w:rPr>
      <w:color w:val="565A5C"/>
      <w:sz w:val="24"/>
    </w:rPr>
  </w:style>
  <w:style w:type="character" w:customStyle="1" w:styleId="ImagecaptionChar">
    <w:name w:val="Image caption Char"/>
    <w:basedOn w:val="DefaultParagraphFont"/>
    <w:link w:val="Imagecaption"/>
    <w:uiPriority w:val="12"/>
    <w:rsid w:val="006A1A71"/>
    <w:rPr>
      <w:rFonts w:ascii="Arial" w:hAnsi="Arial"/>
      <w:color w:val="808080"/>
      <w:sz w:val="16"/>
    </w:rPr>
  </w:style>
  <w:style w:type="paragraph" w:styleId="TOC6">
    <w:name w:val="toc 6"/>
    <w:basedOn w:val="TOC2"/>
    <w:next w:val="Normal"/>
    <w:autoRedefine/>
    <w:uiPriority w:val="39"/>
    <w:locked/>
    <w:rsid w:val="006A1A71"/>
    <w:pPr>
      <w:spacing w:after="0"/>
      <w:ind w:left="0" w:right="425" w:firstLine="0"/>
    </w:pPr>
    <w:rPr>
      <w:noProof/>
    </w:rPr>
  </w:style>
  <w:style w:type="paragraph" w:styleId="List">
    <w:name w:val="List"/>
    <w:basedOn w:val="Normal"/>
    <w:uiPriority w:val="99"/>
    <w:unhideWhenUsed/>
    <w:rsid w:val="006A1A71"/>
    <w:pPr>
      <w:spacing w:before="0" w:after="0"/>
      <w:ind w:left="283" w:hanging="283"/>
      <w:contextualSpacing/>
    </w:pPr>
  </w:style>
  <w:style w:type="paragraph" w:styleId="TableofFigures">
    <w:name w:val="table of figures"/>
    <w:basedOn w:val="Normal"/>
    <w:next w:val="Normal"/>
    <w:uiPriority w:val="99"/>
    <w:unhideWhenUsed/>
    <w:rsid w:val="006A1A71"/>
    <w:pPr>
      <w:spacing w:before="0" w:after="40"/>
      <w:ind w:left="1134" w:hanging="1134"/>
      <w:jc w:val="both"/>
    </w:pPr>
    <w:rPr>
      <w:rFonts w:eastAsia="Calibri"/>
      <w:lang w:eastAsia="en-US"/>
    </w:rPr>
  </w:style>
  <w:style w:type="paragraph" w:styleId="TOC7">
    <w:name w:val="toc 7"/>
    <w:basedOn w:val="Normal"/>
    <w:next w:val="Normal"/>
    <w:autoRedefine/>
    <w:uiPriority w:val="39"/>
    <w:unhideWhenUsed/>
    <w:locked/>
    <w:rsid w:val="006A1A71"/>
    <w:pPr>
      <w:spacing w:before="0"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locked/>
    <w:rsid w:val="006A1A71"/>
    <w:pPr>
      <w:spacing w:before="0"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locked/>
    <w:rsid w:val="006A1A71"/>
    <w:pPr>
      <w:spacing w:before="0" w:after="100" w:line="276" w:lineRule="auto"/>
      <w:ind w:left="1760"/>
    </w:pPr>
    <w:rPr>
      <w:rFonts w:asciiTheme="minorHAnsi" w:eastAsiaTheme="minorEastAsia" w:hAnsiTheme="minorHAnsi" w:cstheme="minorBidi"/>
      <w:sz w:val="22"/>
    </w:rPr>
  </w:style>
  <w:style w:type="paragraph" w:styleId="CommentSubject">
    <w:name w:val="annotation subject"/>
    <w:basedOn w:val="CommentText"/>
    <w:next w:val="CommentText"/>
    <w:link w:val="CommentSubjectChar"/>
    <w:uiPriority w:val="99"/>
    <w:unhideWhenUsed/>
    <w:rsid w:val="006A1A71"/>
    <w:pPr>
      <w:spacing w:before="0" w:after="0"/>
    </w:pPr>
    <w:rPr>
      <w:b/>
      <w:bCs/>
    </w:rPr>
  </w:style>
  <w:style w:type="character" w:customStyle="1" w:styleId="CommentSubjectChar">
    <w:name w:val="Comment Subject Char"/>
    <w:basedOn w:val="CommentTextChar"/>
    <w:link w:val="CommentSubject"/>
    <w:uiPriority w:val="99"/>
    <w:rsid w:val="006A1A71"/>
    <w:rPr>
      <w:rFonts w:ascii="Arial" w:hAnsi="Arial"/>
      <w:b/>
      <w:bCs/>
      <w:sz w:val="20"/>
      <w:szCs w:val="20"/>
    </w:rPr>
  </w:style>
  <w:style w:type="paragraph" w:styleId="TOAHeading">
    <w:name w:val="toa heading"/>
    <w:basedOn w:val="Normal"/>
    <w:next w:val="Normal"/>
    <w:uiPriority w:val="99"/>
    <w:unhideWhenUsed/>
    <w:rsid w:val="006A1A71"/>
    <w:pPr>
      <w:spacing w:after="0"/>
    </w:pPr>
    <w:rPr>
      <w:rFonts w:asciiTheme="majorHAnsi" w:eastAsiaTheme="majorEastAsia" w:hAnsiTheme="majorHAnsi" w:cstheme="majorBidi"/>
      <w:b/>
      <w:bCs/>
      <w:sz w:val="24"/>
      <w:szCs w:val="24"/>
    </w:rPr>
  </w:style>
  <w:style w:type="table" w:customStyle="1" w:styleId="TableGridLight1">
    <w:name w:val="Table Grid Light1"/>
    <w:basedOn w:val="TableNormal"/>
    <w:uiPriority w:val="40"/>
    <w:rsid w:val="006A1A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Heading1">
    <w:name w:val="No. Heading 1"/>
    <w:basedOn w:val="Heading1"/>
    <w:rsid w:val="006A1A71"/>
    <w:pPr>
      <w:numPr>
        <w:numId w:val="0"/>
      </w:numPr>
      <w:pBdr>
        <w:bottom w:val="none" w:sz="0" w:space="0" w:color="auto"/>
      </w:pBdr>
      <w:tabs>
        <w:tab w:val="num" w:pos="851"/>
      </w:tabs>
      <w:spacing w:after="180"/>
      <w:ind w:left="851" w:hanging="851"/>
    </w:pPr>
    <w:rPr>
      <w:b w:val="0"/>
      <w:color w:val="565A5C"/>
      <w:sz w:val="36"/>
    </w:rPr>
  </w:style>
  <w:style w:type="paragraph" w:customStyle="1" w:styleId="NoHeading2">
    <w:name w:val="No. Heading 2"/>
    <w:basedOn w:val="Heading2"/>
    <w:rsid w:val="006A1A71"/>
    <w:pPr>
      <w:numPr>
        <w:ilvl w:val="0"/>
        <w:numId w:val="0"/>
      </w:numPr>
      <w:tabs>
        <w:tab w:val="num" w:pos="851"/>
      </w:tabs>
      <w:ind w:left="851" w:hanging="851"/>
    </w:pPr>
    <w:rPr>
      <w:color w:val="003767"/>
    </w:rPr>
  </w:style>
  <w:style w:type="paragraph" w:styleId="Bibliography">
    <w:name w:val="Bibliography"/>
    <w:basedOn w:val="Normal"/>
    <w:next w:val="Normal"/>
    <w:uiPriority w:val="37"/>
    <w:unhideWhenUsed/>
    <w:rsid w:val="006A1A71"/>
    <w:pPr>
      <w:spacing w:before="0" w:after="0"/>
    </w:pPr>
  </w:style>
  <w:style w:type="table" w:customStyle="1" w:styleId="Taupetable0">
    <w:name w:val="Taupe table"/>
    <w:uiPriority w:val="99"/>
    <w:rsid w:val="006A1A71"/>
    <w:pPr>
      <w:spacing w:before="60" w:after="60"/>
      <w:ind w:left="2835"/>
    </w:pPr>
    <w:rPr>
      <w:sz w:val="20"/>
      <w:szCs w:val="20"/>
    </w:rPr>
    <w:tblPr>
      <w:tblInd w:w="0" w:type="dxa"/>
      <w:tblBorders>
        <w:bottom w:val="single" w:sz="4" w:space="0" w:color="988F86"/>
        <w:insideH w:val="single" w:sz="4" w:space="0" w:color="988F86"/>
      </w:tblBorders>
      <w:tblCellMar>
        <w:top w:w="0" w:type="dxa"/>
        <w:left w:w="108" w:type="dxa"/>
        <w:bottom w:w="0" w:type="dxa"/>
        <w:right w:w="108" w:type="dxa"/>
      </w:tblCellMar>
    </w:tblPr>
    <w:tblStylePr w:type="firstRow">
      <w:rPr>
        <w:color w:val="FFFFFF" w:themeColor="background1"/>
      </w:rPr>
      <w:tblPr/>
      <w:tcPr>
        <w:shd w:val="clear" w:color="auto" w:fill="AB9186" w:themeFill="accent3"/>
      </w:tcPr>
    </w:tblStylePr>
  </w:style>
  <w:style w:type="paragraph" w:customStyle="1" w:styleId="TableList">
    <w:name w:val="Table List"/>
    <w:basedOn w:val="TableText"/>
    <w:qFormat/>
    <w:rsid w:val="006A1A71"/>
    <w:pPr>
      <w:numPr>
        <w:numId w:val="26"/>
      </w:numPr>
      <w:tabs>
        <w:tab w:val="num" w:pos="360"/>
      </w:tabs>
      <w:ind w:left="284" w:hanging="284"/>
    </w:pPr>
  </w:style>
  <w:style w:type="paragraph" w:customStyle="1" w:styleId="BodyText1">
    <w:name w:val="Body Text1"/>
    <w:basedOn w:val="Normal"/>
    <w:qFormat/>
    <w:rsid w:val="006A1A71"/>
    <w:pPr>
      <w:spacing w:before="240" w:line="276" w:lineRule="auto"/>
      <w:jc w:val="both"/>
    </w:pPr>
    <w:rPr>
      <w:rFonts w:eastAsia="Calibri" w:cs="Arial"/>
      <w:lang w:eastAsia="en-US"/>
    </w:rPr>
  </w:style>
  <w:style w:type="paragraph" w:customStyle="1" w:styleId="Bullettextshaded">
    <w:name w:val="Bullet text shaded"/>
    <w:basedOn w:val="ListParagraph"/>
    <w:rsid w:val="006A1A71"/>
    <w:pPr>
      <w:numPr>
        <w:numId w:val="29"/>
      </w:numPr>
      <w:shd w:val="clear" w:color="auto" w:fill="E1E4C9"/>
      <w:spacing w:before="80" w:after="40" w:line="276" w:lineRule="auto"/>
      <w:ind w:left="357" w:hanging="357"/>
      <w:contextualSpacing/>
    </w:pPr>
    <w:rPr>
      <w:rFonts w:eastAsia="Calibri" w:cs="Arial"/>
      <w:szCs w:val="20"/>
      <w:lang w:eastAsia="en-US"/>
    </w:rPr>
  </w:style>
  <w:style w:type="paragraph" w:customStyle="1" w:styleId="Bulletnumberedshaded">
    <w:name w:val="Bullet numbered shaded"/>
    <w:basedOn w:val="Bullettextshaded"/>
    <w:rsid w:val="006A1A71"/>
    <w:pPr>
      <w:numPr>
        <w:numId w:val="30"/>
      </w:numPr>
    </w:pPr>
  </w:style>
  <w:style w:type="paragraph" w:customStyle="1" w:styleId="Recommendation">
    <w:name w:val="Recommendation"/>
    <w:basedOn w:val="BodyText"/>
    <w:uiPriority w:val="13"/>
    <w:qFormat/>
    <w:rsid w:val="006A1A71"/>
    <w:pPr>
      <w:pBdr>
        <w:top w:val="single" w:sz="4" w:space="1" w:color="auto"/>
        <w:left w:val="single" w:sz="4" w:space="4" w:color="auto"/>
        <w:bottom w:val="single" w:sz="4" w:space="1" w:color="auto"/>
        <w:right w:val="single" w:sz="4" w:space="4" w:color="auto"/>
      </w:pBdr>
      <w:shd w:val="clear" w:color="auto" w:fill="96E9EE" w:themeFill="accent6" w:themeFillTint="66"/>
      <w:spacing w:line="264" w:lineRule="auto"/>
    </w:pPr>
  </w:style>
  <w:style w:type="character" w:customStyle="1" w:styleId="ListParagraphChar">
    <w:name w:val="List Paragraph Char"/>
    <w:basedOn w:val="DefaultParagraphFont"/>
    <w:link w:val="ListParagraph"/>
    <w:uiPriority w:val="34"/>
    <w:rsid w:val="006A1A71"/>
    <w:rPr>
      <w:rFonts w:ascii="Arial" w:hAnsi="Arial"/>
      <w:sz w:val="20"/>
    </w:rPr>
  </w:style>
  <w:style w:type="paragraph" w:customStyle="1" w:styleId="ReportText">
    <w:name w:val="Report Text"/>
    <w:basedOn w:val="Normal"/>
    <w:link w:val="ReportTextChar"/>
    <w:uiPriority w:val="99"/>
    <w:rsid w:val="006A1A71"/>
    <w:pPr>
      <w:spacing w:before="0" w:after="0"/>
      <w:ind w:left="851"/>
      <w:jc w:val="both"/>
    </w:pPr>
    <w:rPr>
      <w:rFonts w:cs="Arial"/>
      <w:sz w:val="21"/>
      <w:szCs w:val="21"/>
      <w:lang w:eastAsia="en-US"/>
    </w:rPr>
  </w:style>
  <w:style w:type="character" w:customStyle="1" w:styleId="ReportTextChar">
    <w:name w:val="Report Text Char"/>
    <w:basedOn w:val="DefaultParagraphFont"/>
    <w:link w:val="ReportText"/>
    <w:uiPriority w:val="99"/>
    <w:locked/>
    <w:rsid w:val="006A1A71"/>
    <w:rPr>
      <w:rFonts w:ascii="Arial" w:hAnsi="Arial" w:cs="Arial"/>
      <w:sz w:val="21"/>
      <w:szCs w:val="21"/>
      <w:lang w:eastAsia="en-US"/>
    </w:rPr>
  </w:style>
  <w:style w:type="paragraph" w:styleId="BodyText2">
    <w:name w:val="Body Text 2"/>
    <w:basedOn w:val="Normal"/>
    <w:link w:val="BodyText2Char"/>
    <w:uiPriority w:val="99"/>
    <w:semiHidden/>
    <w:unhideWhenUsed/>
    <w:rsid w:val="006A1A71"/>
    <w:pPr>
      <w:spacing w:before="0" w:line="480" w:lineRule="auto"/>
    </w:pPr>
  </w:style>
  <w:style w:type="character" w:customStyle="1" w:styleId="BodyText2Char">
    <w:name w:val="Body Text 2 Char"/>
    <w:basedOn w:val="DefaultParagraphFont"/>
    <w:link w:val="BodyText2"/>
    <w:uiPriority w:val="99"/>
    <w:semiHidden/>
    <w:rsid w:val="006A1A71"/>
    <w:rPr>
      <w:rFonts w:ascii="Arial" w:hAnsi="Arial"/>
      <w:sz w:val="20"/>
    </w:rPr>
  </w:style>
  <w:style w:type="paragraph" w:styleId="Index2">
    <w:name w:val="index 2"/>
    <w:basedOn w:val="Normal"/>
    <w:next w:val="Normal"/>
    <w:autoRedefine/>
    <w:uiPriority w:val="99"/>
    <w:semiHidden/>
    <w:unhideWhenUsed/>
    <w:rsid w:val="006A1A71"/>
    <w:pPr>
      <w:spacing w:before="0" w:after="0"/>
      <w:ind w:left="400" w:hanging="200"/>
    </w:pPr>
  </w:style>
  <w:style w:type="paragraph" w:styleId="Index3">
    <w:name w:val="index 3"/>
    <w:basedOn w:val="Normal"/>
    <w:next w:val="Normal"/>
    <w:autoRedefine/>
    <w:uiPriority w:val="99"/>
    <w:semiHidden/>
    <w:unhideWhenUsed/>
    <w:rsid w:val="006A1A71"/>
    <w:pPr>
      <w:spacing w:before="0" w:after="0"/>
      <w:ind w:left="600" w:hanging="200"/>
    </w:pPr>
  </w:style>
  <w:style w:type="paragraph" w:styleId="Index4">
    <w:name w:val="index 4"/>
    <w:basedOn w:val="Normal"/>
    <w:next w:val="Normal"/>
    <w:autoRedefine/>
    <w:uiPriority w:val="99"/>
    <w:semiHidden/>
    <w:unhideWhenUsed/>
    <w:rsid w:val="006A1A71"/>
    <w:pPr>
      <w:spacing w:before="0" w:after="0"/>
      <w:ind w:left="800" w:hanging="200"/>
    </w:pPr>
  </w:style>
  <w:style w:type="paragraph" w:styleId="Index5">
    <w:name w:val="index 5"/>
    <w:basedOn w:val="Normal"/>
    <w:next w:val="Normal"/>
    <w:autoRedefine/>
    <w:uiPriority w:val="99"/>
    <w:semiHidden/>
    <w:unhideWhenUsed/>
    <w:rsid w:val="006A1A71"/>
    <w:pPr>
      <w:spacing w:before="0" w:after="0"/>
      <w:ind w:left="1000" w:hanging="200"/>
    </w:pPr>
  </w:style>
  <w:style w:type="paragraph" w:styleId="Index6">
    <w:name w:val="index 6"/>
    <w:basedOn w:val="Normal"/>
    <w:next w:val="Normal"/>
    <w:autoRedefine/>
    <w:uiPriority w:val="99"/>
    <w:semiHidden/>
    <w:unhideWhenUsed/>
    <w:rsid w:val="006A1A71"/>
    <w:pPr>
      <w:spacing w:before="0" w:after="0"/>
      <w:ind w:left="1200" w:hanging="200"/>
    </w:pPr>
  </w:style>
  <w:style w:type="paragraph" w:styleId="Index7">
    <w:name w:val="index 7"/>
    <w:basedOn w:val="Normal"/>
    <w:next w:val="Normal"/>
    <w:autoRedefine/>
    <w:uiPriority w:val="99"/>
    <w:semiHidden/>
    <w:unhideWhenUsed/>
    <w:rsid w:val="006A1A71"/>
    <w:pPr>
      <w:spacing w:before="0" w:after="0"/>
      <w:ind w:left="1400" w:hanging="200"/>
    </w:pPr>
  </w:style>
  <w:style w:type="paragraph" w:styleId="Index8">
    <w:name w:val="index 8"/>
    <w:basedOn w:val="Normal"/>
    <w:next w:val="Normal"/>
    <w:autoRedefine/>
    <w:uiPriority w:val="99"/>
    <w:semiHidden/>
    <w:unhideWhenUsed/>
    <w:rsid w:val="006A1A71"/>
    <w:pPr>
      <w:spacing w:before="0" w:after="0"/>
      <w:ind w:left="1600" w:hanging="200"/>
    </w:pPr>
  </w:style>
  <w:style w:type="paragraph" w:styleId="Index9">
    <w:name w:val="index 9"/>
    <w:basedOn w:val="Normal"/>
    <w:next w:val="Normal"/>
    <w:autoRedefine/>
    <w:uiPriority w:val="99"/>
    <w:semiHidden/>
    <w:unhideWhenUsed/>
    <w:rsid w:val="006A1A71"/>
    <w:pPr>
      <w:spacing w:before="0" w:after="0"/>
      <w:ind w:left="1800" w:hanging="200"/>
    </w:pPr>
  </w:style>
  <w:style w:type="paragraph" w:styleId="IndexHeading">
    <w:name w:val="index heading"/>
    <w:basedOn w:val="Normal"/>
    <w:next w:val="Index1"/>
    <w:uiPriority w:val="99"/>
    <w:semiHidden/>
    <w:unhideWhenUsed/>
    <w:rsid w:val="006A1A71"/>
    <w:pPr>
      <w:spacing w:before="0"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6A1A71"/>
    <w:pPr>
      <w:pBdr>
        <w:top w:val="single" w:sz="4" w:space="10" w:color="193661" w:themeColor="accent1"/>
        <w:bottom w:val="single" w:sz="4" w:space="10" w:color="193661" w:themeColor="accent1"/>
      </w:pBdr>
      <w:spacing w:before="360" w:after="360"/>
      <w:ind w:left="864" w:right="864"/>
      <w:jc w:val="center"/>
    </w:pPr>
    <w:rPr>
      <w:i/>
      <w:iCs/>
      <w:color w:val="193661" w:themeColor="accent1"/>
    </w:rPr>
  </w:style>
  <w:style w:type="character" w:customStyle="1" w:styleId="IntenseQuoteChar">
    <w:name w:val="Intense Quote Char"/>
    <w:basedOn w:val="DefaultParagraphFont"/>
    <w:link w:val="IntenseQuote"/>
    <w:uiPriority w:val="30"/>
    <w:rsid w:val="006A1A71"/>
    <w:rPr>
      <w:rFonts w:ascii="Arial" w:hAnsi="Arial"/>
      <w:i/>
      <w:iCs/>
      <w:color w:val="193661" w:themeColor="accent1"/>
      <w:sz w:val="20"/>
    </w:rPr>
  </w:style>
  <w:style w:type="paragraph" w:styleId="ListBullet2">
    <w:name w:val="List Bullet 2"/>
    <w:basedOn w:val="Normal"/>
    <w:uiPriority w:val="99"/>
    <w:semiHidden/>
    <w:unhideWhenUsed/>
    <w:rsid w:val="006A1A71"/>
    <w:pPr>
      <w:tabs>
        <w:tab w:val="num" w:pos="643"/>
      </w:tabs>
      <w:spacing w:before="0" w:after="0"/>
      <w:ind w:left="643" w:hanging="360"/>
      <w:contextualSpacing/>
    </w:pPr>
  </w:style>
  <w:style w:type="paragraph" w:styleId="MacroText">
    <w:name w:val="macro"/>
    <w:link w:val="MacroTextChar"/>
    <w:uiPriority w:val="99"/>
    <w:semiHidden/>
    <w:unhideWhenUsed/>
    <w:rsid w:val="006A1A7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A1A71"/>
    <w:rPr>
      <w:rFonts w:ascii="Consolas" w:hAnsi="Consolas"/>
      <w:sz w:val="20"/>
      <w:szCs w:val="20"/>
    </w:rPr>
  </w:style>
  <w:style w:type="paragraph" w:styleId="NoSpacing">
    <w:name w:val="No Spacing"/>
    <w:uiPriority w:val="1"/>
    <w:semiHidden/>
    <w:rsid w:val="006A1A71"/>
    <w:rPr>
      <w:rFonts w:ascii="Arial" w:hAnsi="Arial"/>
      <w:sz w:val="20"/>
    </w:rPr>
  </w:style>
  <w:style w:type="paragraph" w:styleId="TableofAuthorities">
    <w:name w:val="table of authorities"/>
    <w:basedOn w:val="Normal"/>
    <w:next w:val="Normal"/>
    <w:uiPriority w:val="99"/>
    <w:semiHidden/>
    <w:unhideWhenUsed/>
    <w:rsid w:val="006A1A71"/>
    <w:pPr>
      <w:spacing w:before="0" w:after="0"/>
      <w:ind w:left="200" w:hanging="200"/>
    </w:pPr>
  </w:style>
  <w:style w:type="paragraph" w:styleId="Revision">
    <w:name w:val="Revision"/>
    <w:hidden/>
    <w:uiPriority w:val="99"/>
    <w:semiHidden/>
    <w:rsid w:val="006A1A71"/>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8711">
      <w:bodyDiv w:val="1"/>
      <w:marLeft w:val="0"/>
      <w:marRight w:val="0"/>
      <w:marTop w:val="0"/>
      <w:marBottom w:val="0"/>
      <w:divBdr>
        <w:top w:val="none" w:sz="0" w:space="0" w:color="auto"/>
        <w:left w:val="none" w:sz="0" w:space="0" w:color="auto"/>
        <w:bottom w:val="none" w:sz="0" w:space="0" w:color="auto"/>
        <w:right w:val="none" w:sz="0" w:space="0" w:color="auto"/>
      </w:divBdr>
    </w:div>
    <w:div w:id="332336985">
      <w:bodyDiv w:val="1"/>
      <w:marLeft w:val="0"/>
      <w:marRight w:val="0"/>
      <w:marTop w:val="0"/>
      <w:marBottom w:val="0"/>
      <w:divBdr>
        <w:top w:val="none" w:sz="0" w:space="0" w:color="auto"/>
        <w:left w:val="none" w:sz="0" w:space="0" w:color="auto"/>
        <w:bottom w:val="none" w:sz="0" w:space="0" w:color="auto"/>
        <w:right w:val="none" w:sz="0" w:space="0" w:color="auto"/>
      </w:divBdr>
    </w:div>
    <w:div w:id="371804318">
      <w:bodyDiv w:val="1"/>
      <w:marLeft w:val="0"/>
      <w:marRight w:val="0"/>
      <w:marTop w:val="0"/>
      <w:marBottom w:val="0"/>
      <w:divBdr>
        <w:top w:val="none" w:sz="0" w:space="0" w:color="auto"/>
        <w:left w:val="none" w:sz="0" w:space="0" w:color="auto"/>
        <w:bottom w:val="none" w:sz="0" w:space="0" w:color="auto"/>
        <w:right w:val="none" w:sz="0" w:space="0" w:color="auto"/>
      </w:divBdr>
    </w:div>
    <w:div w:id="386421343">
      <w:bodyDiv w:val="1"/>
      <w:marLeft w:val="0"/>
      <w:marRight w:val="0"/>
      <w:marTop w:val="0"/>
      <w:marBottom w:val="0"/>
      <w:divBdr>
        <w:top w:val="none" w:sz="0" w:space="0" w:color="auto"/>
        <w:left w:val="none" w:sz="0" w:space="0" w:color="auto"/>
        <w:bottom w:val="none" w:sz="0" w:space="0" w:color="auto"/>
        <w:right w:val="none" w:sz="0" w:space="0" w:color="auto"/>
      </w:divBdr>
      <w:divsChild>
        <w:div w:id="222298553">
          <w:marLeft w:val="0"/>
          <w:marRight w:val="0"/>
          <w:marTop w:val="0"/>
          <w:marBottom w:val="0"/>
          <w:divBdr>
            <w:top w:val="none" w:sz="0" w:space="0" w:color="auto"/>
            <w:left w:val="none" w:sz="0" w:space="0" w:color="auto"/>
            <w:bottom w:val="none" w:sz="0" w:space="0" w:color="auto"/>
            <w:right w:val="none" w:sz="0" w:space="0" w:color="auto"/>
          </w:divBdr>
          <w:divsChild>
            <w:div w:id="1057626541">
              <w:marLeft w:val="0"/>
              <w:marRight w:val="0"/>
              <w:marTop w:val="0"/>
              <w:marBottom w:val="0"/>
              <w:divBdr>
                <w:top w:val="none" w:sz="0" w:space="0" w:color="auto"/>
                <w:left w:val="none" w:sz="0" w:space="0" w:color="auto"/>
                <w:bottom w:val="none" w:sz="0" w:space="0" w:color="auto"/>
                <w:right w:val="none" w:sz="0" w:space="0" w:color="auto"/>
              </w:divBdr>
              <w:divsChild>
                <w:div w:id="1402369894">
                  <w:marLeft w:val="0"/>
                  <w:marRight w:val="0"/>
                  <w:marTop w:val="0"/>
                  <w:marBottom w:val="0"/>
                  <w:divBdr>
                    <w:top w:val="none" w:sz="0" w:space="0" w:color="auto"/>
                    <w:left w:val="none" w:sz="0" w:space="0" w:color="auto"/>
                    <w:bottom w:val="none" w:sz="0" w:space="0" w:color="auto"/>
                    <w:right w:val="none" w:sz="0" w:space="0" w:color="auto"/>
                  </w:divBdr>
                  <w:divsChild>
                    <w:div w:id="2098289345">
                      <w:marLeft w:val="0"/>
                      <w:marRight w:val="0"/>
                      <w:marTop w:val="0"/>
                      <w:marBottom w:val="0"/>
                      <w:divBdr>
                        <w:top w:val="none" w:sz="0" w:space="0" w:color="auto"/>
                        <w:left w:val="none" w:sz="0" w:space="0" w:color="auto"/>
                        <w:bottom w:val="none" w:sz="0" w:space="0" w:color="auto"/>
                        <w:right w:val="none" w:sz="0" w:space="0" w:color="auto"/>
                      </w:divBdr>
                      <w:divsChild>
                        <w:div w:id="1311595833">
                          <w:marLeft w:val="0"/>
                          <w:marRight w:val="0"/>
                          <w:marTop w:val="0"/>
                          <w:marBottom w:val="0"/>
                          <w:divBdr>
                            <w:top w:val="none" w:sz="0" w:space="0" w:color="auto"/>
                            <w:left w:val="none" w:sz="0" w:space="0" w:color="auto"/>
                            <w:bottom w:val="none" w:sz="0" w:space="0" w:color="auto"/>
                            <w:right w:val="none" w:sz="0" w:space="0" w:color="auto"/>
                          </w:divBdr>
                          <w:divsChild>
                            <w:div w:id="18078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612176">
      <w:bodyDiv w:val="1"/>
      <w:marLeft w:val="0"/>
      <w:marRight w:val="0"/>
      <w:marTop w:val="0"/>
      <w:marBottom w:val="0"/>
      <w:divBdr>
        <w:top w:val="none" w:sz="0" w:space="0" w:color="auto"/>
        <w:left w:val="none" w:sz="0" w:space="0" w:color="auto"/>
        <w:bottom w:val="none" w:sz="0" w:space="0" w:color="auto"/>
        <w:right w:val="none" w:sz="0" w:space="0" w:color="auto"/>
      </w:divBdr>
    </w:div>
    <w:div w:id="693533237">
      <w:bodyDiv w:val="1"/>
      <w:marLeft w:val="0"/>
      <w:marRight w:val="0"/>
      <w:marTop w:val="0"/>
      <w:marBottom w:val="0"/>
      <w:divBdr>
        <w:top w:val="none" w:sz="0" w:space="0" w:color="auto"/>
        <w:left w:val="none" w:sz="0" w:space="0" w:color="auto"/>
        <w:bottom w:val="none" w:sz="0" w:space="0" w:color="auto"/>
        <w:right w:val="none" w:sz="0" w:space="0" w:color="auto"/>
      </w:divBdr>
    </w:div>
    <w:div w:id="717702255">
      <w:bodyDiv w:val="1"/>
      <w:marLeft w:val="0"/>
      <w:marRight w:val="0"/>
      <w:marTop w:val="0"/>
      <w:marBottom w:val="0"/>
      <w:divBdr>
        <w:top w:val="none" w:sz="0" w:space="0" w:color="auto"/>
        <w:left w:val="none" w:sz="0" w:space="0" w:color="auto"/>
        <w:bottom w:val="none" w:sz="0" w:space="0" w:color="auto"/>
        <w:right w:val="none" w:sz="0" w:space="0" w:color="auto"/>
      </w:divBdr>
    </w:div>
    <w:div w:id="975181485">
      <w:marLeft w:val="0"/>
      <w:marRight w:val="0"/>
      <w:marTop w:val="0"/>
      <w:marBottom w:val="0"/>
      <w:divBdr>
        <w:top w:val="none" w:sz="0" w:space="0" w:color="auto"/>
        <w:left w:val="none" w:sz="0" w:space="0" w:color="auto"/>
        <w:bottom w:val="none" w:sz="0" w:space="0" w:color="auto"/>
        <w:right w:val="none" w:sz="0" w:space="0" w:color="auto"/>
      </w:divBdr>
    </w:div>
    <w:div w:id="975181486">
      <w:marLeft w:val="0"/>
      <w:marRight w:val="0"/>
      <w:marTop w:val="0"/>
      <w:marBottom w:val="0"/>
      <w:divBdr>
        <w:top w:val="none" w:sz="0" w:space="0" w:color="auto"/>
        <w:left w:val="none" w:sz="0" w:space="0" w:color="auto"/>
        <w:bottom w:val="none" w:sz="0" w:space="0" w:color="auto"/>
        <w:right w:val="none" w:sz="0" w:space="0" w:color="auto"/>
      </w:divBdr>
    </w:div>
    <w:div w:id="975181487">
      <w:marLeft w:val="0"/>
      <w:marRight w:val="0"/>
      <w:marTop w:val="0"/>
      <w:marBottom w:val="0"/>
      <w:divBdr>
        <w:top w:val="none" w:sz="0" w:space="0" w:color="auto"/>
        <w:left w:val="none" w:sz="0" w:space="0" w:color="auto"/>
        <w:bottom w:val="none" w:sz="0" w:space="0" w:color="auto"/>
        <w:right w:val="none" w:sz="0" w:space="0" w:color="auto"/>
      </w:divBdr>
    </w:div>
    <w:div w:id="991642185">
      <w:bodyDiv w:val="1"/>
      <w:marLeft w:val="0"/>
      <w:marRight w:val="0"/>
      <w:marTop w:val="0"/>
      <w:marBottom w:val="0"/>
      <w:divBdr>
        <w:top w:val="none" w:sz="0" w:space="0" w:color="auto"/>
        <w:left w:val="none" w:sz="0" w:space="0" w:color="auto"/>
        <w:bottom w:val="none" w:sz="0" w:space="0" w:color="auto"/>
        <w:right w:val="none" w:sz="0" w:space="0" w:color="auto"/>
      </w:divBdr>
    </w:div>
    <w:div w:id="1350108806">
      <w:bodyDiv w:val="1"/>
      <w:marLeft w:val="0"/>
      <w:marRight w:val="0"/>
      <w:marTop w:val="0"/>
      <w:marBottom w:val="0"/>
      <w:divBdr>
        <w:top w:val="none" w:sz="0" w:space="0" w:color="auto"/>
        <w:left w:val="none" w:sz="0" w:space="0" w:color="auto"/>
        <w:bottom w:val="none" w:sz="0" w:space="0" w:color="auto"/>
        <w:right w:val="none" w:sz="0" w:space="0" w:color="auto"/>
      </w:divBdr>
    </w:div>
    <w:div w:id="1479221175">
      <w:bodyDiv w:val="1"/>
      <w:marLeft w:val="0"/>
      <w:marRight w:val="0"/>
      <w:marTop w:val="0"/>
      <w:marBottom w:val="0"/>
      <w:divBdr>
        <w:top w:val="none" w:sz="0" w:space="0" w:color="auto"/>
        <w:left w:val="none" w:sz="0" w:space="0" w:color="auto"/>
        <w:bottom w:val="none" w:sz="0" w:space="0" w:color="auto"/>
        <w:right w:val="none" w:sz="0" w:space="0" w:color="auto"/>
      </w:divBdr>
    </w:div>
    <w:div w:id="1595045173">
      <w:bodyDiv w:val="1"/>
      <w:marLeft w:val="0"/>
      <w:marRight w:val="0"/>
      <w:marTop w:val="0"/>
      <w:marBottom w:val="0"/>
      <w:divBdr>
        <w:top w:val="none" w:sz="0" w:space="0" w:color="auto"/>
        <w:left w:val="none" w:sz="0" w:space="0" w:color="auto"/>
        <w:bottom w:val="none" w:sz="0" w:space="0" w:color="auto"/>
        <w:right w:val="none" w:sz="0" w:space="0" w:color="auto"/>
      </w:divBdr>
    </w:div>
    <w:div w:id="1628928696">
      <w:bodyDiv w:val="1"/>
      <w:marLeft w:val="0"/>
      <w:marRight w:val="0"/>
      <w:marTop w:val="0"/>
      <w:marBottom w:val="600"/>
      <w:divBdr>
        <w:top w:val="none" w:sz="0" w:space="0" w:color="auto"/>
        <w:left w:val="none" w:sz="0" w:space="0" w:color="auto"/>
        <w:bottom w:val="none" w:sz="0" w:space="0" w:color="auto"/>
        <w:right w:val="none" w:sz="0" w:space="0" w:color="auto"/>
      </w:divBdr>
      <w:divsChild>
        <w:div w:id="2103602476">
          <w:marLeft w:val="0"/>
          <w:marRight w:val="0"/>
          <w:marTop w:val="0"/>
          <w:marBottom w:val="0"/>
          <w:divBdr>
            <w:top w:val="none" w:sz="0" w:space="0" w:color="auto"/>
            <w:left w:val="none" w:sz="0" w:space="0" w:color="auto"/>
            <w:bottom w:val="none" w:sz="0" w:space="0" w:color="auto"/>
            <w:right w:val="none" w:sz="0" w:space="0" w:color="auto"/>
          </w:divBdr>
          <w:divsChild>
            <w:div w:id="1266768795">
              <w:marLeft w:val="0"/>
              <w:marRight w:val="0"/>
              <w:marTop w:val="0"/>
              <w:marBottom w:val="0"/>
              <w:divBdr>
                <w:top w:val="none" w:sz="0" w:space="0" w:color="auto"/>
                <w:left w:val="none" w:sz="0" w:space="0" w:color="auto"/>
                <w:bottom w:val="none" w:sz="0" w:space="0" w:color="auto"/>
                <w:right w:val="none" w:sz="0" w:space="0" w:color="auto"/>
              </w:divBdr>
              <w:divsChild>
                <w:div w:id="8985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90091">
      <w:bodyDiv w:val="1"/>
      <w:marLeft w:val="0"/>
      <w:marRight w:val="0"/>
      <w:marTop w:val="0"/>
      <w:marBottom w:val="0"/>
      <w:divBdr>
        <w:top w:val="none" w:sz="0" w:space="0" w:color="auto"/>
        <w:left w:val="none" w:sz="0" w:space="0" w:color="auto"/>
        <w:bottom w:val="none" w:sz="0" w:space="0" w:color="auto"/>
        <w:right w:val="none" w:sz="0" w:space="0" w:color="auto"/>
      </w:divBdr>
    </w:div>
    <w:div w:id="1808086460">
      <w:bodyDiv w:val="1"/>
      <w:marLeft w:val="0"/>
      <w:marRight w:val="0"/>
      <w:marTop w:val="0"/>
      <w:marBottom w:val="0"/>
      <w:divBdr>
        <w:top w:val="none" w:sz="0" w:space="0" w:color="auto"/>
        <w:left w:val="none" w:sz="0" w:space="0" w:color="auto"/>
        <w:bottom w:val="none" w:sz="0" w:space="0" w:color="auto"/>
        <w:right w:val="none" w:sz="0" w:space="0" w:color="auto"/>
      </w:divBdr>
    </w:div>
    <w:div w:id="1828209517">
      <w:bodyDiv w:val="1"/>
      <w:marLeft w:val="0"/>
      <w:marRight w:val="0"/>
      <w:marTop w:val="0"/>
      <w:marBottom w:val="0"/>
      <w:divBdr>
        <w:top w:val="none" w:sz="0" w:space="0" w:color="auto"/>
        <w:left w:val="none" w:sz="0" w:space="0" w:color="auto"/>
        <w:bottom w:val="none" w:sz="0" w:space="0" w:color="auto"/>
        <w:right w:val="none" w:sz="0" w:space="0" w:color="auto"/>
      </w:divBdr>
    </w:div>
    <w:div w:id="1978953589">
      <w:bodyDiv w:val="1"/>
      <w:marLeft w:val="0"/>
      <w:marRight w:val="0"/>
      <w:marTop w:val="0"/>
      <w:marBottom w:val="0"/>
      <w:divBdr>
        <w:top w:val="none" w:sz="0" w:space="0" w:color="auto"/>
        <w:left w:val="none" w:sz="0" w:space="0" w:color="auto"/>
        <w:bottom w:val="none" w:sz="0" w:space="0" w:color="auto"/>
        <w:right w:val="none" w:sz="0" w:space="0" w:color="auto"/>
      </w:divBdr>
    </w:div>
    <w:div w:id="206683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4.JPG"/><Relationship Id="rId42" Type="http://schemas.openxmlformats.org/officeDocument/2006/relationships/image" Target="media/image16.jp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chart" Target="charts/chart1.xml"/><Relationship Id="rId38" Type="http://schemas.openxmlformats.org/officeDocument/2006/relationships/hyperlink" Target="https://www.cockburn.wa.gov.au/getattachment/9e98f5ce-f755-497e-8991-cec651eba203/ECM_5543743_v1_Cockburn-Coast-DSP-Part-2-(2012)-Transport-Plan-pdf.aspx"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2.xml"/><Relationship Id="rId29" Type="http://schemas.openxmlformats.org/officeDocument/2006/relationships/image" Target="media/image10.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www.cockburn.wa.gov.au/getattachment/36bc6b4e-422a-4af4-87a3-71ca655f0af1/ECM_5543738_v1_Cockburn-Coast-DSP-Part-2-(2012)-Integrated-Transp-pdf.aspx"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hyperlink" Target="https://www.google.com.au/url?sa=t&amp;rct=j&amp;q=&amp;esrc=s&amp;source=web&amp;cd=1&amp;cad=rja&amp;uact=8&amp;ved=0ahUKEwi926rB663XAhWBlJQKHU5qABsQFggrMAA&amp;url=https%3A%2F%2Fwww.transport.wa.gov.au%2FmediaFiles%2Fprojects%2FDOT_P_Parking_Guidelines_Large_Shopping_Centres.pdf&amp;usg=AOvVaw1EljNmz2VQRwUS3jhIR5k7" TargetMode="Externa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google.com.au/url?sa=t&amp;rct=j&amp;q=&amp;esrc=s&amp;source=web&amp;cd=2&amp;cad=rja&amp;uact=8&amp;ved=0ahUKEwi926rB663XAhWBlJQKHU5qABsQFggwMAE&amp;url=https%3A%2F%2Fwww.transport.wa.gov.au%2FmediaFiles%2Fprojects%2FDOT_P_Travel_Plan_Guidelines_Large_Shopping_Centres.pdf&amp;usg=AOvVaw1lkJlkNwGYZEgw6pmYDIHY"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darebin.vic.gov.au/-/media/cityofdarebin/Files/Darebin-Living/ParkingTransport/Parking/2017-Conditionsandgeneralinfomation.ashx?la=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Aupercfs01\ipt\Projects\CW978300_City_of_Cockburn_Cockburn_Parking_Strategy\5_Technical\Traffic\Survey\CW978300%20Online%20survey%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Comments by land use</a:t>
            </a:r>
          </a:p>
        </c:rich>
      </c:tx>
      <c:layout/>
      <c:overlay val="0"/>
      <c:spPr>
        <a:noFill/>
        <a:ln>
          <a:noFill/>
        </a:ln>
        <a:effectLst/>
      </c:spPr>
    </c:title>
    <c:autoTitleDeleted val="0"/>
    <c:plotArea>
      <c:layout/>
      <c:pieChart>
        <c:varyColors val="1"/>
        <c:ser>
          <c:idx val="0"/>
          <c:order val="0"/>
          <c:tx>
            <c:strRef>
              <c:f>Sheet1!$N$59</c:f>
              <c:strCache>
                <c:ptCount val="1"/>
                <c:pt idx="0">
                  <c:v>Total Land Use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9E3-4A43-A86D-E9E5E9E61CE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9E3-4A43-A86D-E9E5E9E61CE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9E3-4A43-A86D-E9E5E9E61CE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9E3-4A43-A86D-E9E5E9E61CE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9E3-4A43-A86D-E9E5E9E61CE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9E3-4A43-A86D-E9E5E9E61CE8}"/>
              </c:ext>
            </c:extLst>
          </c:dPt>
          <c:dPt>
            <c:idx val="6"/>
            <c:bubble3D val="0"/>
            <c:spPr>
              <a:solidFill>
                <a:schemeClr val="accent5">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9E3-4A43-A86D-E9E5E9E61C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(Sheet1!$N$3,Sheet1!$P$3,Sheet1!$R$3,Sheet1!$T$3,Sheet1!$V$3,Sheet1!$X$3,Sheet1!$Z$3)</c:f>
              <c:strCache>
                <c:ptCount val="7"/>
                <c:pt idx="0">
                  <c:v>Distributor and Local Roads</c:v>
                </c:pt>
                <c:pt idx="1">
                  <c:v>Industrial Areas</c:v>
                </c:pt>
                <c:pt idx="2">
                  <c:v>Education</c:v>
                </c:pt>
                <c:pt idx="3">
                  <c:v>Public Open Space</c:v>
                </c:pt>
                <c:pt idx="4">
                  <c:v>Recreation</c:v>
                </c:pt>
                <c:pt idx="5">
                  <c:v>Residential</c:v>
                </c:pt>
                <c:pt idx="6">
                  <c:v>Commercial Centres</c:v>
                </c:pt>
              </c:strCache>
            </c:strRef>
          </c:cat>
          <c:val>
            <c:numRef>
              <c:f>(Sheet1!$O$60,Sheet1!$Q$60,Sheet1!$S$60,Sheet1!$U$60,Sheet1!$W$60,Sheet1!$Y$60,Sheet1!$AA$60)</c:f>
              <c:numCache>
                <c:formatCode>General</c:formatCode>
                <c:ptCount val="7"/>
                <c:pt idx="0">
                  <c:v>0</c:v>
                </c:pt>
                <c:pt idx="1">
                  <c:v>1</c:v>
                </c:pt>
                <c:pt idx="2">
                  <c:v>18</c:v>
                </c:pt>
                <c:pt idx="3">
                  <c:v>13</c:v>
                </c:pt>
                <c:pt idx="4">
                  <c:v>5</c:v>
                </c:pt>
                <c:pt idx="5">
                  <c:v>8</c:v>
                </c:pt>
                <c:pt idx="6">
                  <c:v>17</c:v>
                </c:pt>
              </c:numCache>
            </c:numRef>
          </c:val>
          <c:extLst xmlns:c16r2="http://schemas.microsoft.com/office/drawing/2015/06/chart">
            <c:ext xmlns:c16="http://schemas.microsoft.com/office/drawing/2014/chart" uri="{C3380CC4-5D6E-409C-BE32-E72D297353CC}">
              <c16:uniqueId val="{0000000E-E9E3-4A43-A86D-E9E5E9E61CE8}"/>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439DC2CC2B8439782F86EEA0D85BDFA"/>
        <w:category>
          <w:name w:val="General"/>
          <w:gallery w:val="placeholder"/>
        </w:category>
        <w:types>
          <w:type w:val="bbPlcHdr"/>
        </w:types>
        <w:behaviors>
          <w:behavior w:val="content"/>
        </w:behaviors>
        <w:guid w:val="{8FA3E62E-E2AC-4ED7-8596-B27F274F37D0}"/>
      </w:docPartPr>
      <w:docPartBody>
        <w:p w:rsidR="00404282" w:rsidRDefault="00404282"/>
      </w:docPartBody>
    </w:docPart>
    <w:docPart>
      <w:docPartPr>
        <w:name w:val="555D1311DA7D48799C3F6868EC98D9D9"/>
        <w:category>
          <w:name w:val="General"/>
          <w:gallery w:val="placeholder"/>
        </w:category>
        <w:types>
          <w:type w:val="bbPlcHdr"/>
        </w:types>
        <w:behaviors>
          <w:behavior w:val="content"/>
        </w:behaviors>
        <w:guid w:val="{81A09E39-D953-40BF-A626-91AFDFFECA3A}"/>
      </w:docPartPr>
      <w:docPartBody>
        <w:p w:rsidR="00404282" w:rsidRDefault="00404282"/>
      </w:docPartBody>
    </w:docPart>
    <w:docPart>
      <w:docPartPr>
        <w:name w:val="C91E322E47FC4E5BB87B63A5E3DA37FF"/>
        <w:category>
          <w:name w:val="General"/>
          <w:gallery w:val="placeholder"/>
        </w:category>
        <w:types>
          <w:type w:val="bbPlcHdr"/>
        </w:types>
        <w:behaviors>
          <w:behavior w:val="content"/>
        </w:behaviors>
        <w:guid w:val="{DA54F0EF-B00D-4DBD-8EB1-2116A8C740E4}"/>
      </w:docPartPr>
      <w:docPartBody>
        <w:p w:rsidR="00404282" w:rsidRDefault="00404282"/>
      </w:docPartBody>
    </w:docPart>
    <w:docPart>
      <w:docPartPr>
        <w:name w:val="8A82954FBF4347469C6F21EAB978B0EB"/>
        <w:category>
          <w:name w:val="General"/>
          <w:gallery w:val="placeholder"/>
        </w:category>
        <w:types>
          <w:type w:val="bbPlcHdr"/>
        </w:types>
        <w:behaviors>
          <w:behavior w:val="content"/>
        </w:behaviors>
        <w:guid w:val="{5F474BF3-E9B9-487D-8FFC-5D40F267353E}"/>
      </w:docPartPr>
      <w:docPartBody>
        <w:p w:rsidR="00404282" w:rsidRDefault="00404282"/>
      </w:docPartBody>
    </w:docPart>
    <w:docPart>
      <w:docPartPr>
        <w:name w:val="180BC2149A8A4B25AA88DB2704096DA8"/>
        <w:category>
          <w:name w:val="General"/>
          <w:gallery w:val="placeholder"/>
        </w:category>
        <w:types>
          <w:type w:val="bbPlcHdr"/>
        </w:types>
        <w:behaviors>
          <w:behavior w:val="content"/>
        </w:behaviors>
        <w:guid w:val="{7A49C2FC-EBB3-4954-87EC-20418BB0CA5D}"/>
      </w:docPartPr>
      <w:docPartBody>
        <w:p w:rsidR="00404282" w:rsidRDefault="00404282"/>
      </w:docPartBody>
    </w:docPart>
    <w:docPart>
      <w:docPartPr>
        <w:name w:val="A77E645F5EB9485F82D7AFEA3992BC83"/>
        <w:category>
          <w:name w:val="General"/>
          <w:gallery w:val="placeholder"/>
        </w:category>
        <w:types>
          <w:type w:val="bbPlcHdr"/>
        </w:types>
        <w:behaviors>
          <w:behavior w:val="content"/>
        </w:behaviors>
        <w:guid w:val="{7B77EA3A-9F76-42B9-8CD1-D2B4D56A1B9E}"/>
      </w:docPartPr>
      <w:docPartBody>
        <w:p w:rsidR="00404282" w:rsidRDefault="00404282"/>
      </w:docPartBody>
    </w:docPart>
    <w:docPart>
      <w:docPartPr>
        <w:name w:val="F3103CBD8BE94A2BB184600A6E42D2FC"/>
        <w:category>
          <w:name w:val="General"/>
          <w:gallery w:val="placeholder"/>
        </w:category>
        <w:types>
          <w:type w:val="bbPlcHdr"/>
        </w:types>
        <w:behaviors>
          <w:behavior w:val="content"/>
        </w:behaviors>
        <w:guid w:val="{2A5DF0B4-7265-451E-9E74-ECD8CBE78FB8}"/>
      </w:docPartPr>
      <w:docPartBody>
        <w:p w:rsidR="00404282" w:rsidRDefault="00404282"/>
      </w:docPartBody>
    </w:docPart>
    <w:docPart>
      <w:docPartPr>
        <w:name w:val="E666E32CE8CB449483829971329ACBB5"/>
        <w:category>
          <w:name w:val="General"/>
          <w:gallery w:val="placeholder"/>
        </w:category>
        <w:types>
          <w:type w:val="bbPlcHdr"/>
        </w:types>
        <w:behaviors>
          <w:behavior w:val="content"/>
        </w:behaviors>
        <w:guid w:val="{0C260225-D41E-494C-9C0D-A784B62197B0}"/>
      </w:docPartPr>
      <w:docPartBody>
        <w:p w:rsidR="00404282" w:rsidRDefault="00404282"/>
      </w:docPartBody>
    </w:docPart>
    <w:docPart>
      <w:docPartPr>
        <w:name w:val="CB6E1A1FEB0F4DB8AA6B5BF0B404F7A8"/>
        <w:category>
          <w:name w:val="General"/>
          <w:gallery w:val="placeholder"/>
        </w:category>
        <w:types>
          <w:type w:val="bbPlcHdr"/>
        </w:types>
        <w:behaviors>
          <w:behavior w:val="content"/>
        </w:behaviors>
        <w:guid w:val="{98E58031-8E97-4A3B-AD20-199435D95FEE}"/>
      </w:docPartPr>
      <w:docPartBody>
        <w:p w:rsidR="00404282" w:rsidRDefault="00404282"/>
      </w:docPartBody>
    </w:docPart>
    <w:docPart>
      <w:docPartPr>
        <w:name w:val="6DF4F7B5B77C46C29A95300F424FCE4C"/>
        <w:category>
          <w:name w:val="General"/>
          <w:gallery w:val="placeholder"/>
        </w:category>
        <w:types>
          <w:type w:val="bbPlcHdr"/>
        </w:types>
        <w:behaviors>
          <w:behavior w:val="content"/>
        </w:behaviors>
        <w:guid w:val="{F7E5B9D2-7B51-48AF-9617-D6224EB59C91}"/>
      </w:docPartPr>
      <w:docPartBody>
        <w:p w:rsidR="00404282" w:rsidRDefault="00404282"/>
      </w:docPartBody>
    </w:docPart>
    <w:docPart>
      <w:docPartPr>
        <w:name w:val="DBACC51335CA440B9F65CFB5092D3F83"/>
        <w:category>
          <w:name w:val="General"/>
          <w:gallery w:val="placeholder"/>
        </w:category>
        <w:types>
          <w:type w:val="bbPlcHdr"/>
        </w:types>
        <w:behaviors>
          <w:behavior w:val="content"/>
        </w:behaviors>
        <w:guid w:val="{E9DDCF02-23FF-4776-A767-365BB4772050}"/>
      </w:docPartPr>
      <w:docPartBody>
        <w:p w:rsidR="00404282" w:rsidRDefault="00404282"/>
      </w:docPartBody>
    </w:docPart>
    <w:docPart>
      <w:docPartPr>
        <w:name w:val="DC69B1FB35B349C4A49619F3CD2ED1DA"/>
        <w:category>
          <w:name w:val="General"/>
          <w:gallery w:val="placeholder"/>
        </w:category>
        <w:types>
          <w:type w:val="bbPlcHdr"/>
        </w:types>
        <w:behaviors>
          <w:behavior w:val="content"/>
        </w:behaviors>
        <w:guid w:val="{DDF28482-23BA-411C-AB42-519AFC79D6D0}"/>
      </w:docPartPr>
      <w:docPartBody>
        <w:p w:rsidR="00404282" w:rsidRDefault="00404282"/>
      </w:docPartBody>
    </w:docPart>
    <w:docPart>
      <w:docPartPr>
        <w:name w:val="5F53C67D9B78446DAC44BDF29AB38322"/>
        <w:category>
          <w:name w:val="General"/>
          <w:gallery w:val="placeholder"/>
        </w:category>
        <w:types>
          <w:type w:val="bbPlcHdr"/>
        </w:types>
        <w:behaviors>
          <w:behavior w:val="content"/>
        </w:behaviors>
        <w:guid w:val="{2D6A4493-2325-4604-8531-45DF102F621B}"/>
      </w:docPartPr>
      <w:docPartBody>
        <w:p w:rsidR="00404282" w:rsidRDefault="00404282">
          <w:pPr>
            <w:pStyle w:val="5F53C67D9B78446DAC44BDF29AB38322"/>
          </w:pPr>
          <w:r w:rsidRPr="00A97FD2">
            <w:t>Insert client name</w:t>
          </w:r>
        </w:p>
      </w:docPartBody>
    </w:docPart>
    <w:docPart>
      <w:docPartPr>
        <w:name w:val="84CB88DFC3984BC997DE3C6EAD1D5B96"/>
        <w:category>
          <w:name w:val="General"/>
          <w:gallery w:val="placeholder"/>
        </w:category>
        <w:types>
          <w:type w:val="bbPlcHdr"/>
        </w:types>
        <w:behaviors>
          <w:behavior w:val="content"/>
        </w:behaviors>
        <w:guid w:val="{E2E06823-B31F-43B3-AC6B-AFA5EEC6979B}"/>
      </w:docPartPr>
      <w:docPartBody>
        <w:p w:rsidR="00404282" w:rsidRDefault="00404282">
          <w:pPr>
            <w:pStyle w:val="84CB88DFC3984BC997DE3C6EAD1D5B96"/>
          </w:pPr>
          <w:r w:rsidRPr="002E1077">
            <w:t>Insert project name</w:t>
          </w:r>
        </w:p>
      </w:docPartBody>
    </w:docPart>
    <w:docPart>
      <w:docPartPr>
        <w:name w:val="C92D3FC44ADA44BCA9E49EAADD715BD8"/>
        <w:category>
          <w:name w:val="General"/>
          <w:gallery w:val="placeholder"/>
        </w:category>
        <w:types>
          <w:type w:val="bbPlcHdr"/>
        </w:types>
        <w:behaviors>
          <w:behavior w:val="content"/>
        </w:behaviors>
        <w:guid w:val="{A34F862E-48EF-4962-A2E2-510BFCBF91E0}"/>
      </w:docPartPr>
      <w:docPartBody>
        <w:p w:rsidR="00404282" w:rsidRDefault="00404282">
          <w:pPr>
            <w:pStyle w:val="C92D3FC44ADA44BCA9E49EAADD715BD8"/>
          </w:pPr>
          <w:r>
            <w:t>Insert job reference</w:t>
          </w:r>
        </w:p>
      </w:docPartBody>
    </w:docPart>
    <w:docPart>
      <w:docPartPr>
        <w:name w:val="AD8C637C91AC4FB89D8EE99ED13BB0BD"/>
        <w:category>
          <w:name w:val="General"/>
          <w:gallery w:val="placeholder"/>
        </w:category>
        <w:types>
          <w:type w:val="bbPlcHdr"/>
        </w:types>
        <w:behaviors>
          <w:behavior w:val="content"/>
        </w:behaviors>
        <w:guid w:val="{A4F34AFB-B65A-4E9A-9063-9C3F3320E109}"/>
      </w:docPartPr>
      <w:docPartBody>
        <w:p w:rsidR="00404282" w:rsidRDefault="00404282">
          <w:pPr>
            <w:pStyle w:val="AD8C637C91AC4FB89D8EE99ED13BB0BD"/>
          </w:pPr>
          <w:r w:rsidRPr="00841200">
            <w:rPr>
              <w:rStyle w:val="PlaceholderText"/>
            </w:rPr>
            <w:t>Click here to enter a date.</w:t>
          </w:r>
        </w:p>
      </w:docPartBody>
    </w:docPart>
    <w:docPart>
      <w:docPartPr>
        <w:name w:val="29DA6BCEABA243E2A1817E498302E062"/>
        <w:category>
          <w:name w:val="General"/>
          <w:gallery w:val="placeholder"/>
        </w:category>
        <w:types>
          <w:type w:val="bbPlcHdr"/>
        </w:types>
        <w:behaviors>
          <w:behavior w:val="content"/>
        </w:behaviors>
        <w:guid w:val="{B8FAF039-94AB-4F08-8153-81191FCBF82E}"/>
      </w:docPartPr>
      <w:docPartBody>
        <w:p w:rsidR="00404282" w:rsidRDefault="00404282" w:rsidP="00404282">
          <w:pPr>
            <w:pStyle w:val="29DA6BCEABA243E2A1817E498302E062"/>
          </w:pPr>
          <w:r w:rsidRPr="00B40554">
            <w:t>Insert project name</w:t>
          </w:r>
        </w:p>
      </w:docPartBody>
    </w:docPart>
    <w:docPart>
      <w:docPartPr>
        <w:name w:val="0DFB23F7D6C64F9E945059DE640F7D05"/>
        <w:category>
          <w:name w:val="General"/>
          <w:gallery w:val="placeholder"/>
        </w:category>
        <w:types>
          <w:type w:val="bbPlcHdr"/>
        </w:types>
        <w:behaviors>
          <w:behavior w:val="content"/>
        </w:behaviors>
        <w:guid w:val="{993DF24D-04AE-4844-9F4E-B3953BBEE4CC}"/>
      </w:docPartPr>
      <w:docPartBody>
        <w:p w:rsidR="00404282" w:rsidRDefault="00404282" w:rsidP="00404282">
          <w:pPr>
            <w:pStyle w:val="0DFB23F7D6C64F9E945059DE640F7D05"/>
          </w:pPr>
          <w:r>
            <w:t>Insert appendix title here</w:t>
          </w:r>
        </w:p>
      </w:docPartBody>
    </w:docPart>
    <w:docPart>
      <w:docPartPr>
        <w:name w:val="B09415121F6D462C8ACF4B6D63564627"/>
        <w:category>
          <w:name w:val="General"/>
          <w:gallery w:val="placeholder"/>
        </w:category>
        <w:types>
          <w:type w:val="bbPlcHdr"/>
        </w:types>
        <w:behaviors>
          <w:behavior w:val="content"/>
        </w:behaviors>
        <w:guid w:val="{FD0F4497-8734-492B-8958-8C7C44154B7F}"/>
      </w:docPartPr>
      <w:docPartBody>
        <w:p w:rsidR="00404282" w:rsidRDefault="00404282" w:rsidP="00404282">
          <w:pPr>
            <w:pStyle w:val="B09415121F6D462C8ACF4B6D63564627"/>
          </w:pPr>
          <w:r w:rsidRPr="00B40554">
            <w:t>Insert project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ZWAdobeF">
    <w:altName w:val="Times New Roman"/>
    <w:panose1 w:val="00000000000000000000"/>
    <w:charset w:val="00"/>
    <w:family w:val="auto"/>
    <w:pitch w:val="variable"/>
    <w:sig w:usb0="20002A85"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282"/>
    <w:rsid w:val="00404282"/>
    <w:rsid w:val="00BF6C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rFonts w:cs="Times New Roman"/>
      <w:color w:val="808080"/>
    </w:rPr>
  </w:style>
  <w:style w:type="paragraph" w:customStyle="1" w:styleId="5EC9B8BBFEEC4FEFA980F327212E0E47">
    <w:name w:val="5EC9B8BBFEEC4FEFA980F327212E0E47"/>
  </w:style>
  <w:style w:type="paragraph" w:customStyle="1" w:styleId="EC235F90A8DF461FAC6897095BAC67E0">
    <w:name w:val="EC235F90A8DF461FAC6897095BAC67E0"/>
  </w:style>
  <w:style w:type="paragraph" w:customStyle="1" w:styleId="C0B29C3EB8794FE2B9110E6922F93507">
    <w:name w:val="C0B29C3EB8794FE2B9110E6922F93507"/>
  </w:style>
  <w:style w:type="paragraph" w:customStyle="1" w:styleId="5F53C67D9B78446DAC44BDF29AB38322">
    <w:name w:val="5F53C67D9B78446DAC44BDF29AB38322"/>
  </w:style>
  <w:style w:type="paragraph" w:customStyle="1" w:styleId="84CB88DFC3984BC997DE3C6EAD1D5B96">
    <w:name w:val="84CB88DFC3984BC997DE3C6EAD1D5B96"/>
  </w:style>
  <w:style w:type="paragraph" w:customStyle="1" w:styleId="C92D3FC44ADA44BCA9E49EAADD715BD8">
    <w:name w:val="C92D3FC44ADA44BCA9E49EAADD715BD8"/>
  </w:style>
  <w:style w:type="paragraph" w:customStyle="1" w:styleId="AD8C637C91AC4FB89D8EE99ED13BB0BD">
    <w:name w:val="AD8C637C91AC4FB89D8EE99ED13BB0BD"/>
  </w:style>
  <w:style w:type="paragraph" w:customStyle="1" w:styleId="AC3BDFD4306341E593B524430849682E">
    <w:name w:val="AC3BDFD4306341E593B524430849682E"/>
  </w:style>
  <w:style w:type="paragraph" w:customStyle="1" w:styleId="496162583DC645ADA2E8FF8A9CB2BB14">
    <w:name w:val="496162583DC645ADA2E8FF8A9CB2BB14"/>
  </w:style>
  <w:style w:type="paragraph" w:customStyle="1" w:styleId="29DA6BCEABA243E2A1817E498302E062">
    <w:name w:val="29DA6BCEABA243E2A1817E498302E062"/>
    <w:rsid w:val="00404282"/>
  </w:style>
  <w:style w:type="paragraph" w:customStyle="1" w:styleId="0DFB23F7D6C64F9E945059DE640F7D05">
    <w:name w:val="0DFB23F7D6C64F9E945059DE640F7D05"/>
    <w:rsid w:val="00404282"/>
  </w:style>
  <w:style w:type="paragraph" w:customStyle="1" w:styleId="B09415121F6D462C8ACF4B6D63564627">
    <w:name w:val="B09415121F6D462C8ACF4B6D63564627"/>
    <w:rsid w:val="00404282"/>
  </w:style>
  <w:style w:type="paragraph" w:customStyle="1" w:styleId="6975069248A44198B3F03A1B15BA37F8">
    <w:name w:val="6975069248A44198B3F03A1B15BA37F8"/>
    <w:rsid w:val="00404282"/>
  </w:style>
  <w:style w:type="paragraph" w:customStyle="1" w:styleId="6D131F0222504BDFB22AA2766F4DD013">
    <w:name w:val="6D131F0222504BDFB22AA2766F4DD013"/>
    <w:rsid w:val="00404282"/>
  </w:style>
  <w:style w:type="paragraph" w:customStyle="1" w:styleId="30D6BFB23324442EA7D6693CFB6B9322">
    <w:name w:val="30D6BFB23324442EA7D6693CFB6B9322"/>
    <w:rsid w:val="00404282"/>
  </w:style>
  <w:style w:type="paragraph" w:customStyle="1" w:styleId="A768CEF8019B4C54BFFD53A1F6C2A387">
    <w:name w:val="A768CEF8019B4C54BFFD53A1F6C2A387"/>
    <w:rsid w:val="00404282"/>
  </w:style>
  <w:style w:type="paragraph" w:customStyle="1" w:styleId="972F59C9620F45578E344E377D213B33">
    <w:name w:val="972F59C9620F45578E344E377D213B33"/>
    <w:rsid w:val="0040428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rFonts w:cs="Times New Roman"/>
      <w:color w:val="808080"/>
    </w:rPr>
  </w:style>
  <w:style w:type="paragraph" w:customStyle="1" w:styleId="5EC9B8BBFEEC4FEFA980F327212E0E47">
    <w:name w:val="5EC9B8BBFEEC4FEFA980F327212E0E47"/>
  </w:style>
  <w:style w:type="paragraph" w:customStyle="1" w:styleId="EC235F90A8DF461FAC6897095BAC67E0">
    <w:name w:val="EC235F90A8DF461FAC6897095BAC67E0"/>
  </w:style>
  <w:style w:type="paragraph" w:customStyle="1" w:styleId="C0B29C3EB8794FE2B9110E6922F93507">
    <w:name w:val="C0B29C3EB8794FE2B9110E6922F93507"/>
  </w:style>
  <w:style w:type="paragraph" w:customStyle="1" w:styleId="5F53C67D9B78446DAC44BDF29AB38322">
    <w:name w:val="5F53C67D9B78446DAC44BDF29AB38322"/>
  </w:style>
  <w:style w:type="paragraph" w:customStyle="1" w:styleId="84CB88DFC3984BC997DE3C6EAD1D5B96">
    <w:name w:val="84CB88DFC3984BC997DE3C6EAD1D5B96"/>
  </w:style>
  <w:style w:type="paragraph" w:customStyle="1" w:styleId="C92D3FC44ADA44BCA9E49EAADD715BD8">
    <w:name w:val="C92D3FC44ADA44BCA9E49EAADD715BD8"/>
  </w:style>
  <w:style w:type="paragraph" w:customStyle="1" w:styleId="AD8C637C91AC4FB89D8EE99ED13BB0BD">
    <w:name w:val="AD8C637C91AC4FB89D8EE99ED13BB0BD"/>
  </w:style>
  <w:style w:type="paragraph" w:customStyle="1" w:styleId="AC3BDFD4306341E593B524430849682E">
    <w:name w:val="AC3BDFD4306341E593B524430849682E"/>
  </w:style>
  <w:style w:type="paragraph" w:customStyle="1" w:styleId="496162583DC645ADA2E8FF8A9CB2BB14">
    <w:name w:val="496162583DC645ADA2E8FF8A9CB2BB14"/>
  </w:style>
  <w:style w:type="paragraph" w:customStyle="1" w:styleId="29DA6BCEABA243E2A1817E498302E062">
    <w:name w:val="29DA6BCEABA243E2A1817E498302E062"/>
    <w:rsid w:val="00404282"/>
  </w:style>
  <w:style w:type="paragraph" w:customStyle="1" w:styleId="0DFB23F7D6C64F9E945059DE640F7D05">
    <w:name w:val="0DFB23F7D6C64F9E945059DE640F7D05"/>
    <w:rsid w:val="00404282"/>
  </w:style>
  <w:style w:type="paragraph" w:customStyle="1" w:styleId="B09415121F6D462C8ACF4B6D63564627">
    <w:name w:val="B09415121F6D462C8ACF4B6D63564627"/>
    <w:rsid w:val="00404282"/>
  </w:style>
  <w:style w:type="paragraph" w:customStyle="1" w:styleId="6975069248A44198B3F03A1B15BA37F8">
    <w:name w:val="6975069248A44198B3F03A1B15BA37F8"/>
    <w:rsid w:val="00404282"/>
  </w:style>
  <w:style w:type="paragraph" w:customStyle="1" w:styleId="6D131F0222504BDFB22AA2766F4DD013">
    <w:name w:val="6D131F0222504BDFB22AA2766F4DD013"/>
    <w:rsid w:val="00404282"/>
  </w:style>
  <w:style w:type="paragraph" w:customStyle="1" w:styleId="30D6BFB23324442EA7D6693CFB6B9322">
    <w:name w:val="30D6BFB23324442EA7D6693CFB6B9322"/>
    <w:rsid w:val="00404282"/>
  </w:style>
  <w:style w:type="paragraph" w:customStyle="1" w:styleId="A768CEF8019B4C54BFFD53A1F6C2A387">
    <w:name w:val="A768CEF8019B4C54BFFD53A1F6C2A387"/>
    <w:rsid w:val="00404282"/>
  </w:style>
  <w:style w:type="paragraph" w:customStyle="1" w:styleId="972F59C9620F45578E344E377D213B33">
    <w:name w:val="972F59C9620F45578E344E377D213B33"/>
    <w:rsid w:val="004042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Cardno">
  <a:themeElements>
    <a:clrScheme name="Cardno">
      <a:dk1>
        <a:sysClr val="windowText" lastClr="000000"/>
      </a:dk1>
      <a:lt1>
        <a:sysClr val="window" lastClr="FFFFFF"/>
      </a:lt1>
      <a:dk2>
        <a:srgbClr val="3D3C42"/>
      </a:dk2>
      <a:lt2>
        <a:srgbClr val="FFFFFF"/>
      </a:lt2>
      <a:accent1>
        <a:srgbClr val="193661"/>
      </a:accent1>
      <a:accent2>
        <a:srgbClr val="F7941D"/>
      </a:accent2>
      <a:accent3>
        <a:srgbClr val="AB9186"/>
      </a:accent3>
      <a:accent4>
        <a:srgbClr val="A7B739"/>
      </a:accent4>
      <a:accent5>
        <a:srgbClr val="3CB4E7"/>
      </a:accent5>
      <a:accent6>
        <a:srgbClr val="1CACB5"/>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2012-04-13T00:00:00</PublishDate>
  <Abstract/>
  <CompanyAddress/>
  <CompanyPhone>CW978300_TR_RP_001_B_January2019</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1EA4C7A78BD94690C2EA7D16F66B03" ma:contentTypeVersion="0" ma:contentTypeDescription="Create a new document." ma:contentTypeScope="" ma:versionID="dd4b4a7f0f8edf2bfc9f9a323028e9cf">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mpany>
  <Reg>&lt;?xml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w:rsidRDefault="00E524C2"&gt;&lt;w:r&gt;&lt;w:rPr&gt;&lt;w:b/&gt;&lt;/w:rPr&gt;&lt;w:t&gt;Cardno (WA) Pty Ltd&lt;/w:t&gt;&lt;/w:r&gt;&lt;w:r&gt;&lt;w:rPr&gt;&lt;w:b/&gt;&lt;/w:rPr&gt;&lt;w:br/&gt;&lt;/w:r&gt;&lt;/w:p&gt;&lt;w:sectPr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Reg>
  <Trad/>
  <B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w:rsidRDefault="00E524C2"&gt;&lt;w:r&gt;&lt;w:t xml:space="preserve"&gt;ABN 77 009 119 000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BR>
  <Add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w:rsidRDefault="00E524C2"&gt;&lt;w:r&gt;&lt;w:t xml:space="preserve"&gt;11 Harvest Terrace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Add1>
  <Add2/>
  <Suburb>West Perth </Suburb>
  <State>WA </State>
  <Post>&lt;?xml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w:rsidRDefault="00E524C2"&gt;&lt;w:r&gt;&lt;w:t xml:space="preserve"&gt;6005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Post>
  <Ctry>&lt;?xml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w:rsidRDefault="00E524C2"&gt;&lt;w:r&gt;&lt;w:t xml:space="preserve"&gt;Australia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Ctry>
  <Web>&lt;?xml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w:rsidRDefault="00E524C2"&gt;&lt;w:r&gt;&lt;w:t xml:space="preserve"&gt;www.cardno.com &lt;/w:t&gt;&lt;/w:r&gt;&lt;/w:p&gt;&lt;w:sectPr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Web>
  <Phon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w:rsidRDefault="00E524C2"&gt;&lt;w:r&gt;&lt;w:t&gt;Phone&lt;/w:t&gt;&lt;/w:r&gt;&lt;w:r&gt;&lt;w:tab/&gt;&lt;w:t xml:space="preserve"&gt;+61 8 9273 3888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Phone>
  <Fax>&lt;?xml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w:rsidRDefault="00E524C2"&gt;&lt;w:r&gt;&lt;w:t&gt;Fax&lt;/w:t&gt;&lt;/w:r&gt;&lt;w:r&gt;&lt;w:tab/&gt;&lt;w:t xml:space="preserve"&gt;+61 8 9486 8664 &lt;/w:t&gt;&lt;/w:r&gt;&lt;/w:p&gt;&lt;w:sectPr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Fax>
  <Colors>(51,60,66)</Colors>
</Compan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b:Source>
    <b:Tag>Par</b:Tag>
    <b:SourceType>DocumentFromInternetSite</b:SourceType>
    <b:Guid>{4C2D384F-7602-4C04-A0A9-92C62D188FF0}</b:Guid>
    <b:Title>Parking Guide</b:Title>
    <b:InternetSiteTitle>City of Cockburn </b:InternetSiteTitle>
    <b:URL>http://www.cockburn.wa.gov.au/documents/CouncilServices/Rangers/Parking_Guide2015.pdf</b:URL>
    <b:RefOrder>1</b:RefOrder>
  </b:Source>
  <b:Source>
    <b:Tag>Pol</b:Tag>
    <b:SourceType>DocumentFromInternetSite</b:SourceType>
    <b:Guid>{42BCD7AF-5030-4A89-8B36-35A92DA517A6}</b:Guid>
    <b:Title>Policy P315 Car parking reductions for non-residential developments</b:Title>
    <b:InternetSiteTitle>City of South Perth</b:InternetSiteTitle>
    <b:URL>https://southperth.wa.gov.au/docs/default-source/6-about-us/council/policies-delegations/housing-and-land-uses/p315-car-parking-reductions-for-non-residential-development.pdf?sfvrsn=2</b:URL>
    <b:RefOrder>2</b:RefOrder>
  </b:Source>
  <b:Source>
    <b:Tag>Coc</b:Tag>
    <b:SourceType>DocumentFromInternetSite</b:SourceType>
    <b:Guid>{7136601C-F527-4C21-9EFC-9E42666B243A}</b:Guid>
    <b:Title>Integrated Transport Plan</b:Title>
    <b:InternetSiteTitle>City of Cockburn</b:InternetSiteTitle>
    <b:URL>http://www.cockburn.wa.gov.au/documents/CouncilServices/CityDevlpmt/Cockburn_Coast/DistrictSP/sect7.pdf</b:URL>
    <b:RefOrder>3</b:RefOrder>
  </b:Source>
  <b:Source>
    <b:Tag>Par1</b:Tag>
    <b:SourceType>InternetSite</b:SourceType>
    <b:Guid>{15F06972-956F-465D-81E5-720CD04EBB9A}</b:Guid>
    <b:Title>Parking Guidelines - School &amp; Disabled</b:Title>
    <b:InternetSiteTitle>City of Cockburn</b:InternetSiteTitle>
    <b:URL>http://www.cockburn.wa.gov.au/Council_Services/Rangers/Parking_Guidelines_-_School_and_Disabled/</b:URL>
    <b:RefOrder>4</b:RefOrder>
  </b:Source>
  <b:Source>
    <b:Tag>Com</b:Tag>
    <b:SourceType>InternetSite</b:SourceType>
    <b:Guid>{5E1B0B26-8467-4A0B-9D2D-0F7D209255CA}</b:Guid>
    <b:Title>Commercial Vehicle Parking</b:Title>
    <b:InternetSiteTitle>City of Cockburn</b:InternetSiteTitle>
    <b:URL>http://www.cockburn.wa.gov.au/Council_Services/City_Development/Planning_Documents/3921-commercial_vehicle_parking.pdf</b:URL>
    <b:RefOrder>5</b:RefOrder>
  </b:Source>
  <b:Source>
    <b:Tag>Par2</b:Tag>
    <b:SourceType>DocumentFromInternetSite</b:SourceType>
    <b:Guid>{5C81FF30-FEB7-4FE6-896F-EB1CD0E22B40}</b:Guid>
    <b:Title>Parking and Parking Facilities Local Law 2007</b:Title>
    <b:InternetSiteTitle>Department of the Premier and Cabinet</b:InternetSiteTitle>
    <b:URL>https://www.slp.wa.gov.au/gazette/gazette.nsf/lookup/2008-6/$file/gg006.pdf</b:URL>
    <b:RefOrder>6</b:RefOrder>
  </b:Source>
  <b:Source>
    <b:Tag>Per</b:Tag>
    <b:SourceType>DocumentFromInternetSite</b:SourceType>
    <b:Guid>{CE8637DE-4054-4FDE-BEDA-AE60BAD2C197}</b:Guid>
    <b:Title>Perth and Peel Transport Plan for 3.5 Million People and Beyond</b:Title>
    <b:InternetSiteTitle>Department of Transport</b:InternetSiteTitle>
    <b:URL>http://www.transport.wa.gov.au/mediaFiles/projects/PROJ_P_Perth_Transport_Plan__full.pdf</b:URL>
    <b:RefOrder>7</b:RefOrder>
  </b:Source>
  <b:Source>
    <b:Tag>Tra</b:Tag>
    <b:SourceType>DocumentFromInternetSite</b:SourceType>
    <b:Guid>{6C503B64-080F-4FD8-A281-DAC7D9DB051F}</b:Guid>
    <b:Title>Travel Demand Management Plan – Transport at 3.5 Million </b:Title>
    <b:InternetSiteTitle>Department of Transport</b:InternetSiteTitle>
    <b:URL>http://www.transport.wa.gov.au/mediaFiles/projects/PROJ_P_Travel_Demand_Management__Plan.pdf</b:URL>
    <b:RefOrder>8</b:RefOrder>
  </b:Source>
  <b:Source>
    <b:Tag>Par3</b:Tag>
    <b:SourceType>DocumentFromInternetSite</b:SourceType>
    <b:Guid>{8E0F0A66-E240-44C0-B8E2-C73E37040AF9}</b:Guid>
    <b:Title>Parking Guidelines for activity centres</b:Title>
    <b:InternetSiteTitle>Department of Transport</b:InternetSiteTitle>
    <b:URL>http://www.transport.wa.gov.au/mediaFiles/projects/DOT_P_Parking_Guidelines_ActivityCentres.pdf</b:URL>
    <b:RefOrder>9</b:RefOrder>
  </b:Source>
  <b:Source>
    <b:Tag>Cit</b:Tag>
    <b:SourceType>DocumentFromInternetSite</b:SourceType>
    <b:Guid>{8C6148EB-A9C7-4C3D-AC2B-4B4833A60861}</b:Guid>
    <b:Title>City of Cockburn</b:Title>
    <b:InternetSiteTitle>Local Commercial &amp; Activities Centres Strategy</b:InternetSiteTitle>
    <b:URL>http://www.cockburn.wa.gov.au/documents/CouncilServices/CityDevlpmt/PROJECTS/LCACS/LCACS_Final_Dec_2012_v_1.pdf</b:URL>
    <b:Year>2012</b:Year>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8C6447-8B70-46F9-A027-778566B44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8C76FC0-8A5F-48BF-AC7C-76D318DDA150}">
  <ds:schemaRefs/>
</ds:datastoreItem>
</file>

<file path=customXml/itemProps4.xml><?xml version="1.0" encoding="utf-8"?>
<ds:datastoreItem xmlns:ds="http://schemas.openxmlformats.org/officeDocument/2006/customXml" ds:itemID="{7F051EB2-1CE7-448C-81CF-B0C50CE00810}">
  <ds:schemaRefs>
    <ds:schemaRef ds:uri="http://schemas.microsoft.com/sharepoint/v3/contenttype/forms"/>
  </ds:schemaRefs>
</ds:datastoreItem>
</file>

<file path=customXml/itemProps5.xml><?xml version="1.0" encoding="utf-8"?>
<ds:datastoreItem xmlns:ds="http://schemas.openxmlformats.org/officeDocument/2006/customXml" ds:itemID="{4CBDECF2-68E9-4B8D-97D6-B120E46753B9}">
  <ds:schemaRefs>
    <ds:schemaRef ds:uri="http://schemas.microsoft.com/office/2006/documentManagement/types"/>
    <ds:schemaRef ds:uri="http://schemas.openxmlformats.org/package/2006/metadata/core-properties"/>
    <ds:schemaRef ds:uri="http://purl.org/dc/elements/1.1/"/>
    <ds:schemaRef ds:uri="http://purl.org/dc/terms/"/>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6.xml><?xml version="1.0" encoding="utf-8"?>
<ds:datastoreItem xmlns:ds="http://schemas.openxmlformats.org/officeDocument/2006/customXml" ds:itemID="{B4A96DBB-BA12-4798-926B-3517BF04E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19940</Words>
  <Characters>109074</Characters>
  <Application>Microsoft Office Word</Application>
  <DocSecurity>0</DocSecurity>
  <Lines>2573</Lines>
  <Paragraphs>1418</Paragraphs>
  <ScaleCrop>false</ScaleCrop>
  <HeadingPairs>
    <vt:vector size="2" baseType="variant">
      <vt:variant>
        <vt:lpstr>Title</vt:lpstr>
      </vt:variant>
      <vt:variant>
        <vt:i4>1</vt:i4>
      </vt:variant>
    </vt:vector>
  </HeadingPairs>
  <TitlesOfParts>
    <vt:vector size="1" baseType="lpstr">
      <vt:lpstr>City of Cockburn</vt:lpstr>
    </vt:vector>
  </TitlesOfParts>
  <Company>Insert client name</Company>
  <LinksUpToDate>false</LinksUpToDate>
  <CharactersWithSpaces>127860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Cockburn</dc:title>
  <dc:subject>Parking Plan</dc:subject>
  <dc:creator>Jan Alessandrino</dc:creator>
  <cp:keywords>(86,90,92)</cp:keywords>
  <dc:description>Report</dc:description>
  <cp:lastModifiedBy>Jadranka Kiurski</cp:lastModifiedBy>
  <cp:revision>2</cp:revision>
  <cp:lastPrinted>2019-02-04T07:58:00Z</cp:lastPrinted>
  <dcterms:created xsi:type="dcterms:W3CDTF">2019-02-05T01:07:00Z</dcterms:created>
  <dcterms:modified xsi:type="dcterms:W3CDTF">2019-02-05T01:07:00Z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0x010100681EA4C7A78BD94690C2EA7D16F66B03</vt:lpwstr>
  </property>
  <property fmtid="{D5CDD505-2E9C-101B-9397-08002B2CF9AE}" pid="3" name="DWDocAuthor">
    <vt:lpwstr/>
  </property>
  <property fmtid="{D5CDD505-2E9C-101B-9397-08002B2CF9AE}" pid="4" name="DWDocClass">
    <vt:lpwstr/>
  </property>
  <property fmtid="{D5CDD505-2E9C-101B-9397-08002B2CF9AE}" pid="5" name="DWDocClassId">
    <vt:lpwstr/>
  </property>
  <property fmtid="{D5CDD505-2E9C-101B-9397-08002B2CF9AE}" pid="6" name="DWDocPrecis">
    <vt:lpwstr/>
  </property>
  <property fmtid="{D5CDD505-2E9C-101B-9397-08002B2CF9AE}" pid="7" name="DWDocNo">
    <vt:lpwstr/>
  </property>
  <property fmtid="{D5CDD505-2E9C-101B-9397-08002B2CF9AE}" pid="8" name="DWDocSetID">
    <vt:lpwstr/>
  </property>
  <property fmtid="{D5CDD505-2E9C-101B-9397-08002B2CF9AE}" pid="9" name="DWDocType">
    <vt:lpwstr/>
  </property>
  <property fmtid="{D5CDD505-2E9C-101B-9397-08002B2CF9AE}" pid="10" name="DWDocVersion">
    <vt:lpwstr/>
  </property>
</Properties>
</file>