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A1A276" w14:textId="77777777" w:rsidR="00F94F2C" w:rsidRPr="00F94F2C" w:rsidRDefault="009A0A01" w:rsidP="00656C9D">
      <w:pPr>
        <w:tabs>
          <w:tab w:val="left" w:pos="9026"/>
        </w:tabs>
        <w:spacing w:before="2"/>
        <w:ind w:right="-46"/>
        <w:rPr>
          <w:rFonts w:ascii="Arial" w:hAnsi="Arial" w:cs="Arial"/>
          <w:b/>
        </w:rPr>
      </w:pPr>
      <w:r w:rsidRPr="00F94F2C">
        <w:rPr>
          <w:rFonts w:ascii="Arial" w:hAnsi="Arial" w:cs="Arial"/>
          <w:noProof/>
        </w:rPr>
        <mc:AlternateContent>
          <mc:Choice Requires="wps">
            <w:drawing>
              <wp:anchor distT="4294967295" distB="4294967295" distL="114300" distR="114300" simplePos="0" relativeHeight="251658752" behindDoc="0" locked="0" layoutInCell="1" allowOverlap="1" wp14:anchorId="49DC86D0" wp14:editId="2C2CBE31">
                <wp:simplePos x="0" y="0"/>
                <wp:positionH relativeFrom="column">
                  <wp:posOffset>0</wp:posOffset>
                </wp:positionH>
                <wp:positionV relativeFrom="paragraph">
                  <wp:posOffset>247649</wp:posOffset>
                </wp:positionV>
                <wp:extent cx="6057900" cy="0"/>
                <wp:effectExtent l="0" t="0" r="12700" b="2540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57900" cy="0"/>
                        </a:xfrm>
                        <a:prstGeom prst="line">
                          <a:avLst/>
                        </a:prstGeom>
                        <a:noFill/>
                        <a:ln w="3175" cap="flat" cmpd="sng" algn="ctr">
                          <a:solidFill>
                            <a:sysClr val="windowText" lastClr="000000">
                              <a:lumMod val="50000"/>
                              <a:lumOff val="50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1D56D04" id="Straight Connector 14"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9.5pt" to="477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mlAygEAAJYDAAAOAAAAZHJzL2Uyb0RvYy54bWysU8tu2zAQvBfoPxC815JTOGkFyznESC9p&#10;GyDpB2z4kIjyBS5j2X/fJWW7aXoLogNB7mM4sxytr/fOsp1KaILv+XLRcqa8CNL4oee/Hm8/feEM&#10;M3gJNnjV84NCfr35+GE9xU5dhDFYqRIjEI/dFHs+5hy7pkExKge4CFF5SuqQHGQ6pqGRCSZCd7a5&#10;aNvLZgpJxhSEQqTodk7yTcXXWon8U2tUmdmeE7dc11TXp7I2mzV0Q4I4GnGkAW9g4cB4uvQMtYUM&#10;7DmZ/6CcESlg0HkhgmuC1kaoqoHULNtXah5GiKpqoeFgPI8J3w9W/Njd+PtUqIu9f4h3QfxGGkoz&#10;RezOyXLAOJftdXKlnLizfR3k4TxItc9MUPCyXV19bWne4pRroDs1xoT5mwqOlU3PrfFFI3Swu8Nc&#10;robuVFLCPtwaa+s7Wc+mnn9eXq0IGcgt2kKmrYuy5+gHzsAOZEORU0XEYI0s3QUHD3hjE9sBOYEM&#10;JMP0SHQ5s4CZEqShfrXRPrvvQc61qxKefUJhctOrMNGdoSvzf64sMraA49xRUwWIOqwvlFQ16FH1&#10;3xmX3VOQh/t0egh6/Np2NGpx18sz7V/+Tps/AAAA//8DAFBLAwQUAAYACAAAACEAjpkaVdsAAAAG&#10;AQAADwAAAGRycy9kb3ducmV2LnhtbEyPT0/DMAzF70h8h8hI3Fg6GBMrTaeBhrghbSAEN68xbSFx&#10;qiZby7fHEwc4+c+z3vu5WI7eqQP1sQ1sYDrJQBFXwbZcG3h5fri4ARUTskUXmAx8U4RleXpSYG7D&#10;wBs6bFOtxIRjjgaalLpc61g15DFOQkcs2kfoPSYZ+1rbHgcx905fZtlce2xZEhrs6L6h6mu79wYe&#10;bXvnnoaNn7+vXrPZ9HP9RuPamPOzcXULKtGY/o7hiC/oUArTLuzZRuUMyCPJwNVCqqiL65k0u9+F&#10;Lgv9H7/8AQAA//8DAFBLAQItABQABgAIAAAAIQC2gziS/gAAAOEBAAATAAAAAAAAAAAAAAAAAAAA&#10;AABbQ29udGVudF9UeXBlc10ueG1sUEsBAi0AFAAGAAgAAAAhADj9If/WAAAAlAEAAAsAAAAAAAAA&#10;AAAAAAAALwEAAF9yZWxzLy5yZWxzUEsBAi0AFAAGAAgAAAAhAF4KaUDKAQAAlgMAAA4AAAAAAAAA&#10;AAAAAAAALgIAAGRycy9lMm9Eb2MueG1sUEsBAi0AFAAGAAgAAAAhAI6ZGlXbAAAABgEAAA8AAAAA&#10;AAAAAAAAAAAAJAQAAGRycy9kb3ducmV2LnhtbFBLBQYAAAAABAAEAPMAAAAsBQAAAAA=&#10;" strokecolor="#7f7f7f" strokeweight=".25pt">
                <o:lock v:ext="edit" shapetype="f"/>
              </v:line>
            </w:pict>
          </mc:Fallback>
        </mc:AlternateContent>
      </w:r>
      <w:hyperlink w:anchor="_top" w:tooltip="Council, Administration or Planning" w:history="1">
        <w:r w:rsidR="00656C9D" w:rsidRPr="00F94F2C">
          <w:rPr>
            <w:rStyle w:val="Hyperlink"/>
            <w:rFonts w:cs="Arial"/>
            <w:b/>
          </w:rPr>
          <w:t>Policy Type</w:t>
        </w:r>
      </w:hyperlink>
      <w:r w:rsidR="003B222D" w:rsidRPr="00F94F2C">
        <w:rPr>
          <w:rFonts w:ascii="Arial" w:hAnsi="Arial" w:cs="Arial"/>
          <w:b/>
        </w:rPr>
        <w:t xml:space="preserve"> </w:t>
      </w:r>
    </w:p>
    <w:p w14:paraId="11E26389" w14:textId="77777777" w:rsidR="00656C9D" w:rsidRPr="00627585" w:rsidRDefault="00656C9D" w:rsidP="00656C9D">
      <w:pPr>
        <w:tabs>
          <w:tab w:val="left" w:pos="9026"/>
        </w:tabs>
        <w:spacing w:before="2"/>
        <w:ind w:right="-46"/>
        <w:rPr>
          <w:rFonts w:ascii="Arial" w:hAnsi="Arial" w:cs="Arial"/>
          <w:b/>
          <w:sz w:val="18"/>
          <w:szCs w:val="18"/>
        </w:rPr>
      </w:pPr>
    </w:p>
    <w:p w14:paraId="35112A01" w14:textId="77777777" w:rsidR="00656C9D" w:rsidRPr="00F94F2C" w:rsidRDefault="006B54B9" w:rsidP="00656C9D">
      <w:pPr>
        <w:tabs>
          <w:tab w:val="left" w:pos="9026"/>
        </w:tabs>
        <w:spacing w:before="2"/>
        <w:ind w:right="-46"/>
        <w:rPr>
          <w:rFonts w:ascii="Arial" w:hAnsi="Arial" w:cs="Arial"/>
        </w:rPr>
      </w:pPr>
      <w:r>
        <w:rPr>
          <w:rFonts w:ascii="Arial" w:hAnsi="Arial" w:cs="Arial"/>
        </w:rPr>
        <w:t>Council</w:t>
      </w:r>
    </w:p>
    <w:p w14:paraId="6E853AC8" w14:textId="77777777" w:rsidR="00151611" w:rsidRPr="00627585" w:rsidRDefault="00151611" w:rsidP="00656C9D">
      <w:pPr>
        <w:tabs>
          <w:tab w:val="left" w:pos="9026"/>
        </w:tabs>
        <w:spacing w:before="2"/>
        <w:ind w:right="-46"/>
        <w:rPr>
          <w:rFonts w:ascii="Arial" w:hAnsi="Arial" w:cs="Arial"/>
          <w:sz w:val="18"/>
          <w:szCs w:val="18"/>
        </w:rPr>
      </w:pPr>
    </w:p>
    <w:p w14:paraId="082D035F" w14:textId="77777777" w:rsidR="00151611" w:rsidRPr="00627585" w:rsidRDefault="00151611" w:rsidP="00656C9D">
      <w:pPr>
        <w:tabs>
          <w:tab w:val="left" w:pos="9026"/>
        </w:tabs>
        <w:spacing w:before="2"/>
        <w:ind w:right="-46"/>
        <w:rPr>
          <w:rFonts w:ascii="Arial" w:hAnsi="Arial" w:cs="Arial"/>
          <w:sz w:val="18"/>
          <w:szCs w:val="18"/>
        </w:rPr>
      </w:pPr>
    </w:p>
    <w:p w14:paraId="41E6F89A" w14:textId="77777777" w:rsidR="00656C9D" w:rsidRPr="00F94F2C" w:rsidRDefault="00627585" w:rsidP="00656C9D">
      <w:pPr>
        <w:tabs>
          <w:tab w:val="left" w:pos="9026"/>
        </w:tabs>
        <w:spacing w:before="2"/>
        <w:ind w:right="-46"/>
        <w:rPr>
          <w:rStyle w:val="Hyperlink"/>
          <w:rFonts w:cs="Arial"/>
          <w:b/>
          <w:bCs/>
        </w:rPr>
      </w:pPr>
      <w:hyperlink w:anchor="Bookmark1" w:tooltip="This section should outline the background to the policy. For example, is it a legislative requirement? A Council directive? An audit requirement or some other reason? Is this a replacement for a previous policy?" w:history="1">
        <w:r w:rsidR="00656C9D" w:rsidRPr="00F94F2C">
          <w:rPr>
            <w:rStyle w:val="Hyperlink"/>
            <w:rFonts w:cs="Arial"/>
            <w:b/>
            <w:bCs/>
          </w:rPr>
          <w:t>Policy Purpose</w:t>
        </w:r>
      </w:hyperlink>
    </w:p>
    <w:p w14:paraId="54DC0269" w14:textId="77777777" w:rsidR="00656C9D" w:rsidRPr="00627585" w:rsidRDefault="009A0A01" w:rsidP="00656C9D">
      <w:pPr>
        <w:tabs>
          <w:tab w:val="left" w:pos="9026"/>
        </w:tabs>
        <w:spacing w:before="2"/>
        <w:ind w:right="-46"/>
        <w:rPr>
          <w:rStyle w:val="Hyperlink"/>
          <w:rFonts w:cs="Arial"/>
          <w:sz w:val="18"/>
          <w:szCs w:val="18"/>
        </w:rPr>
      </w:pPr>
      <w:r w:rsidRPr="00627585">
        <w:rPr>
          <w:rFonts w:ascii="Arial" w:hAnsi="Arial" w:cs="Arial"/>
          <w:noProof/>
          <w:sz w:val="18"/>
          <w:szCs w:val="18"/>
        </w:rPr>
        <mc:AlternateContent>
          <mc:Choice Requires="wps">
            <w:drawing>
              <wp:anchor distT="4294967295" distB="4294967295" distL="114300" distR="114300" simplePos="0" relativeHeight="251656192" behindDoc="0" locked="0" layoutInCell="1" allowOverlap="1" wp14:anchorId="4B893577" wp14:editId="69D50400">
                <wp:simplePos x="0" y="0"/>
                <wp:positionH relativeFrom="column">
                  <wp:posOffset>0</wp:posOffset>
                </wp:positionH>
                <wp:positionV relativeFrom="paragraph">
                  <wp:posOffset>95884</wp:posOffset>
                </wp:positionV>
                <wp:extent cx="6057900" cy="0"/>
                <wp:effectExtent l="0" t="0" r="12700" b="25400"/>
                <wp:wrapNone/>
                <wp:docPr id="1"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57900" cy="0"/>
                        </a:xfrm>
                        <a:prstGeom prst="line">
                          <a:avLst/>
                        </a:prstGeom>
                        <a:noFill/>
                        <a:ln w="3175" cap="flat" cmpd="sng" algn="ctr">
                          <a:solidFill>
                            <a:sysClr val="windowText" lastClr="000000">
                              <a:lumMod val="50000"/>
                              <a:lumOff val="50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A7EC4A8" id="Straight Connector 7"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7.55pt" to="477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mlAygEAAJYDAAAOAAAAZHJzL2Uyb0RvYy54bWysU8tu2zAQvBfoPxC815JTOGkFyznESC9p&#10;GyDpB2z4kIjyBS5j2X/fJWW7aXoLogNB7mM4sxytr/fOsp1KaILv+XLRcqa8CNL4oee/Hm8/feEM&#10;M3gJNnjV84NCfr35+GE9xU5dhDFYqRIjEI/dFHs+5hy7pkExKge4CFF5SuqQHGQ6pqGRCSZCd7a5&#10;aNvLZgpJxhSEQqTodk7yTcXXWon8U2tUmdmeE7dc11TXp7I2mzV0Q4I4GnGkAW9g4cB4uvQMtYUM&#10;7DmZ/6CcESlg0HkhgmuC1kaoqoHULNtXah5GiKpqoeFgPI8J3w9W/Njd+PtUqIu9f4h3QfxGGkoz&#10;RezOyXLAOJftdXKlnLizfR3k4TxItc9MUPCyXV19bWne4pRroDs1xoT5mwqOlU3PrfFFI3Swu8Nc&#10;robuVFLCPtwaa+s7Wc+mnn9eXq0IGcgt2kKmrYuy5+gHzsAOZEORU0XEYI0s3QUHD3hjE9sBOYEM&#10;JMP0SHQ5s4CZEqShfrXRPrvvQc61qxKefUJhctOrMNGdoSvzf64sMraA49xRUwWIOqwvlFQ16FH1&#10;3xmX3VOQh/t0egh6/Np2NGpx18sz7V/+Tps/AAAA//8DAFBLAwQUAAYACAAAACEAkffvUtoAAAAG&#10;AQAADwAAAGRycy9kb3ducmV2LnhtbEyPwU7DMAyG70i8Q2Qkbiwt2iYoTaeBhrghbSAEN68xbSFx&#10;qiZby9tjxAGO/n7r9+dyNXmnjjTELrCBfJaBIq6D7bgx8Px0f3EFKiZkiy4wGfiiCKvq9KTEwoaR&#10;t3TcpUZJCccCDbQp9YXWsW7JY5yFnliy9zB4TDIOjbYDjlLunb7MsqX22LFcaLGnu5bqz93BG3iw&#10;3a17HLd++bZ+yeb5x+aVpo0x52fT+gZUoin9LcOPvqhDJU77cGAblTMgjyShixyUpNeLuYD9L9BV&#10;qf/rV98AAAD//wMAUEsBAi0AFAAGAAgAAAAhALaDOJL+AAAA4QEAABMAAAAAAAAAAAAAAAAAAAAA&#10;AFtDb250ZW50X1R5cGVzXS54bWxQSwECLQAUAAYACAAAACEAOP0h/9YAAACUAQAACwAAAAAAAAAA&#10;AAAAAAAvAQAAX3JlbHMvLnJlbHNQSwECLQAUAAYACAAAACEAXgppQMoBAACWAwAADgAAAAAAAAAA&#10;AAAAAAAuAgAAZHJzL2Uyb0RvYy54bWxQSwECLQAUAAYACAAAACEAkffvUtoAAAAGAQAADwAAAAAA&#10;AAAAAAAAAAAkBAAAZHJzL2Rvd25yZXYueG1sUEsFBgAAAAAEAAQA8wAAACsFAAAAAA==&#10;" strokecolor="#7f7f7f" strokeweight=".25pt">
                <o:lock v:ext="edit" shapetype="f"/>
              </v:line>
            </w:pict>
          </mc:Fallback>
        </mc:AlternateContent>
      </w:r>
    </w:p>
    <w:p w14:paraId="17556784" w14:textId="77777777" w:rsidR="00CA2C67" w:rsidRPr="00F148D3" w:rsidRDefault="00CA2C67" w:rsidP="00CA2C67">
      <w:pPr>
        <w:tabs>
          <w:tab w:val="left" w:pos="9026"/>
        </w:tabs>
        <w:spacing w:before="2"/>
        <w:ind w:right="-46"/>
        <w:rPr>
          <w:rFonts w:ascii="Arial" w:hAnsi="Arial" w:cs="Arial"/>
        </w:rPr>
      </w:pPr>
      <w:r>
        <w:rPr>
          <w:rFonts w:ascii="Arial" w:hAnsi="Arial" w:cs="Arial"/>
        </w:rPr>
        <w:t>The aim of the policy is t</w:t>
      </w:r>
      <w:r w:rsidRPr="00F148D3">
        <w:rPr>
          <w:rFonts w:ascii="Arial" w:hAnsi="Arial" w:cs="Arial"/>
        </w:rPr>
        <w:t xml:space="preserve">o set a consistent policy framework for the leasing and licensing of City of Cockburn owned or controlled property to community, </w:t>
      </w:r>
      <w:proofErr w:type="gramStart"/>
      <w:r w:rsidRPr="00F148D3">
        <w:rPr>
          <w:rFonts w:ascii="Arial" w:hAnsi="Arial" w:cs="Arial"/>
        </w:rPr>
        <w:t>recreation</w:t>
      </w:r>
      <w:proofErr w:type="gramEnd"/>
      <w:r w:rsidRPr="00F148D3">
        <w:rPr>
          <w:rFonts w:ascii="Arial" w:hAnsi="Arial" w:cs="Arial"/>
        </w:rPr>
        <w:t xml:space="preserve"> and Government associations/organisations</w:t>
      </w:r>
      <w:r>
        <w:rPr>
          <w:rFonts w:ascii="Arial" w:hAnsi="Arial" w:cs="Arial"/>
        </w:rPr>
        <w:t>, and</w:t>
      </w:r>
      <w:r w:rsidRPr="00F148D3">
        <w:rPr>
          <w:rFonts w:ascii="Arial" w:hAnsi="Arial" w:cs="Arial"/>
        </w:rPr>
        <w:t xml:space="preserve"> to also promote the shared optimal use arrangement of City of Cockburn facilities. </w:t>
      </w:r>
    </w:p>
    <w:p w14:paraId="4270DF9C" w14:textId="77777777" w:rsidR="00CA2C67" w:rsidRDefault="00CA2C67" w:rsidP="00F148D3">
      <w:pPr>
        <w:tabs>
          <w:tab w:val="left" w:pos="9026"/>
        </w:tabs>
        <w:spacing w:before="2"/>
        <w:ind w:right="-46"/>
        <w:rPr>
          <w:rFonts w:ascii="Arial" w:hAnsi="Arial" w:cs="Arial"/>
        </w:rPr>
      </w:pPr>
    </w:p>
    <w:p w14:paraId="7F3F4766" w14:textId="77777777" w:rsidR="00F148D3" w:rsidRDefault="00F148D3" w:rsidP="00F148D3">
      <w:pPr>
        <w:tabs>
          <w:tab w:val="left" w:pos="9026"/>
        </w:tabs>
        <w:spacing w:before="2"/>
        <w:ind w:right="-46"/>
        <w:rPr>
          <w:rFonts w:ascii="Arial" w:hAnsi="Arial" w:cs="Arial"/>
        </w:rPr>
      </w:pPr>
      <w:r w:rsidRPr="00F148D3">
        <w:rPr>
          <w:rFonts w:ascii="Arial" w:hAnsi="Arial" w:cs="Arial"/>
        </w:rPr>
        <w:t>City of Cockburn owned or controlled land and facilities are leased and licenced to various associations/organisations, including not-for-profit groups and Government organisations providing recreational, education, community and health services. These arrangements are broadly considered non-commercial type relationships with the City, and are dealt with generally under the banner of recreational or community purpose type leases.</w:t>
      </w:r>
    </w:p>
    <w:p w14:paraId="39A30B31" w14:textId="77777777" w:rsidR="00F148D3" w:rsidRDefault="00F148D3" w:rsidP="00F148D3">
      <w:pPr>
        <w:tabs>
          <w:tab w:val="left" w:pos="9026"/>
        </w:tabs>
        <w:spacing w:before="2"/>
        <w:ind w:right="-46"/>
        <w:rPr>
          <w:rFonts w:ascii="Arial" w:hAnsi="Arial" w:cs="Arial"/>
        </w:rPr>
      </w:pPr>
    </w:p>
    <w:p w14:paraId="76111C22" w14:textId="77777777" w:rsidR="00151611" w:rsidRPr="00F94F2C" w:rsidRDefault="00F148D3" w:rsidP="00F148D3">
      <w:pPr>
        <w:tabs>
          <w:tab w:val="left" w:pos="9026"/>
        </w:tabs>
        <w:spacing w:before="2"/>
        <w:ind w:right="-46"/>
        <w:rPr>
          <w:rFonts w:ascii="Arial" w:hAnsi="Arial" w:cs="Arial"/>
        </w:rPr>
      </w:pPr>
      <w:r w:rsidRPr="00F148D3">
        <w:rPr>
          <w:rFonts w:ascii="Arial" w:hAnsi="Arial" w:cs="Arial"/>
        </w:rPr>
        <w:t>This policy does not relate to comme</w:t>
      </w:r>
      <w:r w:rsidR="00CA2C67">
        <w:rPr>
          <w:rFonts w:ascii="Arial" w:hAnsi="Arial" w:cs="Arial"/>
        </w:rPr>
        <w:t>rcial type leasing arrangements</w:t>
      </w:r>
      <w:r w:rsidRPr="00F148D3">
        <w:rPr>
          <w:rFonts w:ascii="Arial" w:hAnsi="Arial" w:cs="Arial"/>
        </w:rPr>
        <w:t>.</w:t>
      </w:r>
    </w:p>
    <w:p w14:paraId="09713B57" w14:textId="68DBBB5D" w:rsidR="00151611" w:rsidRPr="00627585" w:rsidRDefault="00151611" w:rsidP="00151611">
      <w:pPr>
        <w:tabs>
          <w:tab w:val="left" w:pos="9026"/>
        </w:tabs>
        <w:spacing w:before="2"/>
        <w:ind w:right="-46"/>
        <w:rPr>
          <w:rFonts w:ascii="Arial" w:hAnsi="Arial" w:cs="Arial"/>
          <w:sz w:val="18"/>
          <w:szCs w:val="18"/>
        </w:rPr>
      </w:pPr>
    </w:p>
    <w:p w14:paraId="50AFDE03" w14:textId="77777777" w:rsidR="00627585" w:rsidRPr="00627585" w:rsidRDefault="00627585" w:rsidP="00151611">
      <w:pPr>
        <w:tabs>
          <w:tab w:val="left" w:pos="9026"/>
        </w:tabs>
        <w:spacing w:before="2"/>
        <w:ind w:right="-46"/>
        <w:rPr>
          <w:rFonts w:ascii="Arial" w:hAnsi="Arial" w:cs="Arial"/>
          <w:sz w:val="18"/>
          <w:szCs w:val="18"/>
        </w:rPr>
      </w:pPr>
    </w:p>
    <w:p w14:paraId="57FE3D2A" w14:textId="77777777" w:rsidR="00656C9D" w:rsidRPr="00F94F2C" w:rsidRDefault="00627585" w:rsidP="00656C9D">
      <w:pPr>
        <w:tabs>
          <w:tab w:val="left" w:pos="9026"/>
        </w:tabs>
        <w:spacing w:before="2"/>
        <w:ind w:right="-46"/>
        <w:rPr>
          <w:rStyle w:val="Hyperlink"/>
          <w:rFonts w:cs="Arial"/>
        </w:rPr>
      </w:pPr>
      <w:hyperlink w:anchor="Bookmark2" w:tooltip="In this section the author of the policy should outline the purpose/objectives of the policy as a clear short statement. For example ‘The purpose of this policy is to advise staff of the Council’s position on street performances’." w:history="1">
        <w:r w:rsidR="00656C9D" w:rsidRPr="00F94F2C">
          <w:rPr>
            <w:rStyle w:val="Hyperlink"/>
            <w:rFonts w:cs="Arial"/>
            <w:b/>
            <w:bCs/>
          </w:rPr>
          <w:t>Policy Statement</w:t>
        </w:r>
      </w:hyperlink>
    </w:p>
    <w:p w14:paraId="4F7D55D0" w14:textId="77777777" w:rsidR="00656C9D" w:rsidRPr="00627585" w:rsidRDefault="009A0A01" w:rsidP="00BA0F37">
      <w:pPr>
        <w:rPr>
          <w:rFonts w:ascii="Arial" w:hAnsi="Arial" w:cs="Arial"/>
          <w:bCs/>
          <w:sz w:val="18"/>
          <w:szCs w:val="18"/>
        </w:rPr>
      </w:pPr>
      <w:r w:rsidRPr="00627585">
        <w:rPr>
          <w:rFonts w:ascii="Arial" w:hAnsi="Arial" w:cs="Arial"/>
          <w:bCs/>
          <w:noProof/>
          <w:sz w:val="18"/>
          <w:szCs w:val="18"/>
        </w:rPr>
        <mc:AlternateContent>
          <mc:Choice Requires="wps">
            <w:drawing>
              <wp:anchor distT="4294967295" distB="4294967295" distL="114300" distR="114300" simplePos="0" relativeHeight="251662336" behindDoc="0" locked="0" layoutInCell="1" allowOverlap="1" wp14:anchorId="2C0751D0" wp14:editId="2FDA5BED">
                <wp:simplePos x="0" y="0"/>
                <wp:positionH relativeFrom="column">
                  <wp:posOffset>0</wp:posOffset>
                </wp:positionH>
                <wp:positionV relativeFrom="paragraph">
                  <wp:posOffset>57784</wp:posOffset>
                </wp:positionV>
                <wp:extent cx="6057900" cy="0"/>
                <wp:effectExtent l="0" t="0" r="12700" b="2540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57900" cy="0"/>
                        </a:xfrm>
                        <a:prstGeom prst="line">
                          <a:avLst/>
                        </a:prstGeom>
                        <a:noFill/>
                        <a:ln w="3175" cap="flat" cmpd="sng" algn="ctr">
                          <a:solidFill>
                            <a:sysClr val="windowText" lastClr="000000">
                              <a:lumMod val="50000"/>
                              <a:lumOff val="50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051D6B8" id="Straight Connector 10"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4.55pt" to="477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mlAygEAAJYDAAAOAAAAZHJzL2Uyb0RvYy54bWysU8tu2zAQvBfoPxC815JTOGkFyznESC9p&#10;GyDpB2z4kIjyBS5j2X/fJWW7aXoLogNB7mM4sxytr/fOsp1KaILv+XLRcqa8CNL4oee/Hm8/feEM&#10;M3gJNnjV84NCfr35+GE9xU5dhDFYqRIjEI/dFHs+5hy7pkExKge4CFF5SuqQHGQ6pqGRCSZCd7a5&#10;aNvLZgpJxhSEQqTodk7yTcXXWon8U2tUmdmeE7dc11TXp7I2mzV0Q4I4GnGkAW9g4cB4uvQMtYUM&#10;7DmZ/6CcESlg0HkhgmuC1kaoqoHULNtXah5GiKpqoeFgPI8J3w9W/Njd+PtUqIu9f4h3QfxGGkoz&#10;RezOyXLAOJftdXKlnLizfR3k4TxItc9MUPCyXV19bWne4pRroDs1xoT5mwqOlU3PrfFFI3Swu8Nc&#10;robuVFLCPtwaa+s7Wc+mnn9eXq0IGcgt2kKmrYuy5+gHzsAOZEORU0XEYI0s3QUHD3hjE9sBOYEM&#10;JMP0SHQ5s4CZEqShfrXRPrvvQc61qxKefUJhctOrMNGdoSvzf64sMraA49xRUwWIOqwvlFQ16FH1&#10;3xmX3VOQh/t0egh6/Np2NGpx18sz7V/+Tps/AAAA//8DAFBLAwQUAAYACAAAACEAXC3+6tkAAAAE&#10;AQAADwAAAGRycy9kb3ducmV2LnhtbEyPQUvDQBCF74L/YRnBm91EarExm1Kl4k1oFdHbNDsm0d3Z&#10;kN028d87etHjxxve+6ZcTd6pIw2xC2wgn2WgiOtgO24MPD/dX1yDignZogtMBr4owqo6PSmxsGHk&#10;LR13qVFSwrFAA21KfaF1rFvyGGehJ5bsPQwek+DQaDvgKOXe6cssW2iPHctCiz3dtVR/7g7ewIPt&#10;bt3juPWLt/VLNs8/Nq80bYw5P5vWN6ASTenvGH70RR0qcdqHA9uonAF5JBlY5qAkXF7Nhfe/rKtS&#10;/5evvgEAAP//AwBQSwECLQAUAAYACAAAACEAtoM4kv4AAADhAQAAEwAAAAAAAAAAAAAAAAAAAAAA&#10;W0NvbnRlbnRfVHlwZXNdLnhtbFBLAQItABQABgAIAAAAIQA4/SH/1gAAAJQBAAALAAAAAAAAAAAA&#10;AAAAAC8BAABfcmVscy8ucmVsc1BLAQItABQABgAIAAAAIQBeCmlAygEAAJYDAAAOAAAAAAAAAAAA&#10;AAAAAC4CAABkcnMvZTJvRG9jLnhtbFBLAQItABQABgAIAAAAIQBcLf7q2QAAAAQBAAAPAAAAAAAA&#10;AAAAAAAAACQEAABkcnMvZG93bnJldi54bWxQSwUGAAAAAAQABADzAAAAKgUAAAAA&#10;" strokecolor="#7f7f7f" strokeweight=".25pt">
                <o:lock v:ext="edit" shapetype="f"/>
              </v:line>
            </w:pict>
          </mc:Fallback>
        </mc:AlternateContent>
      </w:r>
    </w:p>
    <w:p w14:paraId="61DAEE3D" w14:textId="77777777" w:rsidR="00F148D3" w:rsidRPr="00F148D3" w:rsidRDefault="00F148D3" w:rsidP="006A759B">
      <w:pPr>
        <w:pStyle w:val="ListParagraph"/>
        <w:numPr>
          <w:ilvl w:val="0"/>
          <w:numId w:val="12"/>
        </w:numPr>
        <w:ind w:left="720" w:hanging="720"/>
        <w:rPr>
          <w:rFonts w:ascii="Arial" w:hAnsi="Arial"/>
          <w:szCs w:val="22"/>
          <w:lang w:val="en-GB"/>
        </w:rPr>
      </w:pPr>
      <w:bookmarkStart w:id="0" w:name="Bookmark2"/>
      <w:r w:rsidRPr="00F148D3">
        <w:rPr>
          <w:rFonts w:ascii="Arial" w:hAnsi="Arial"/>
          <w:szCs w:val="22"/>
          <w:lang w:val="en-GB"/>
        </w:rPr>
        <w:t xml:space="preserve">Not-for- Profit Associations/organisations leasing land or a </w:t>
      </w:r>
      <w:r w:rsidRPr="00F148D3">
        <w:rPr>
          <w:rFonts w:ascii="Arial" w:hAnsi="Arial"/>
          <w:szCs w:val="22"/>
        </w:rPr>
        <w:t xml:space="preserve">facility will generally be charged a peppercorn rent on the </w:t>
      </w:r>
      <w:r w:rsidRPr="00546FAC">
        <w:rPr>
          <w:rFonts w:ascii="Arial" w:hAnsi="Arial"/>
          <w:szCs w:val="22"/>
        </w:rPr>
        <w:t>proviso t</w:t>
      </w:r>
      <w:r w:rsidRPr="00F148D3">
        <w:rPr>
          <w:rFonts w:ascii="Arial" w:hAnsi="Arial"/>
          <w:szCs w:val="22"/>
        </w:rPr>
        <w:t xml:space="preserve">hat the lessee </w:t>
      </w:r>
      <w:r w:rsidRPr="00F148D3">
        <w:rPr>
          <w:rFonts w:ascii="Arial" w:hAnsi="Arial"/>
          <w:szCs w:val="22"/>
          <w:lang w:val="en-GB"/>
        </w:rPr>
        <w:t xml:space="preserve">will be responsible for the facility’s outgoings and internal (non-structural) maintenance as per the following: </w:t>
      </w:r>
    </w:p>
    <w:p w14:paraId="26F28EFA" w14:textId="77777777" w:rsidR="00F148D3" w:rsidRPr="00F148D3" w:rsidRDefault="00F148D3" w:rsidP="006A759B">
      <w:pPr>
        <w:rPr>
          <w:rFonts w:ascii="Arial" w:hAnsi="Arial"/>
          <w:szCs w:val="22"/>
          <w:lang w:val="en-GB"/>
        </w:rPr>
      </w:pPr>
    </w:p>
    <w:p w14:paraId="4263C71D" w14:textId="77777777" w:rsidR="00F148D3" w:rsidRPr="00F148D3" w:rsidRDefault="00F148D3" w:rsidP="006A759B">
      <w:pPr>
        <w:ind w:left="1440" w:hanging="720"/>
        <w:rPr>
          <w:rFonts w:ascii="Arial" w:hAnsi="Arial"/>
          <w:szCs w:val="22"/>
        </w:rPr>
      </w:pPr>
      <w:r w:rsidRPr="00F148D3">
        <w:rPr>
          <w:rFonts w:ascii="Arial" w:hAnsi="Arial"/>
          <w:szCs w:val="22"/>
        </w:rPr>
        <w:t>1.</w:t>
      </w:r>
      <w:r w:rsidRPr="00F148D3">
        <w:rPr>
          <w:rFonts w:ascii="Arial" w:hAnsi="Arial"/>
          <w:szCs w:val="22"/>
        </w:rPr>
        <w:tab/>
        <w:t xml:space="preserve">Water; </w:t>
      </w:r>
    </w:p>
    <w:p w14:paraId="08DA8984" w14:textId="77777777" w:rsidR="00F148D3" w:rsidRPr="00F148D3" w:rsidRDefault="00F148D3" w:rsidP="006A759B">
      <w:pPr>
        <w:ind w:left="1440" w:hanging="720"/>
        <w:rPr>
          <w:rFonts w:ascii="Arial" w:hAnsi="Arial"/>
          <w:szCs w:val="22"/>
        </w:rPr>
      </w:pPr>
      <w:r w:rsidRPr="00F148D3">
        <w:rPr>
          <w:rFonts w:ascii="Arial" w:hAnsi="Arial"/>
          <w:szCs w:val="22"/>
        </w:rPr>
        <w:t>2.</w:t>
      </w:r>
      <w:r w:rsidRPr="00F148D3">
        <w:rPr>
          <w:rFonts w:ascii="Arial" w:hAnsi="Arial"/>
          <w:szCs w:val="22"/>
        </w:rPr>
        <w:tab/>
        <w:t xml:space="preserve">Electricity; </w:t>
      </w:r>
    </w:p>
    <w:p w14:paraId="42DA4899" w14:textId="77777777" w:rsidR="00F148D3" w:rsidRPr="00F148D3" w:rsidRDefault="00F148D3" w:rsidP="006A759B">
      <w:pPr>
        <w:ind w:left="1440" w:hanging="720"/>
        <w:rPr>
          <w:rFonts w:ascii="Arial" w:hAnsi="Arial"/>
          <w:szCs w:val="22"/>
        </w:rPr>
      </w:pPr>
      <w:r w:rsidRPr="00F148D3">
        <w:rPr>
          <w:rFonts w:ascii="Arial" w:hAnsi="Arial"/>
          <w:szCs w:val="22"/>
        </w:rPr>
        <w:t>3.</w:t>
      </w:r>
      <w:r w:rsidRPr="00F148D3">
        <w:rPr>
          <w:rFonts w:ascii="Arial" w:hAnsi="Arial"/>
          <w:szCs w:val="22"/>
        </w:rPr>
        <w:tab/>
        <w:t xml:space="preserve">Gas; </w:t>
      </w:r>
    </w:p>
    <w:p w14:paraId="4B1FDF89" w14:textId="77777777" w:rsidR="00F148D3" w:rsidRPr="00F148D3" w:rsidRDefault="00F148D3" w:rsidP="006A759B">
      <w:pPr>
        <w:ind w:left="1440" w:hanging="720"/>
        <w:rPr>
          <w:rFonts w:ascii="Arial" w:hAnsi="Arial"/>
          <w:szCs w:val="22"/>
        </w:rPr>
      </w:pPr>
      <w:r w:rsidRPr="00F148D3">
        <w:rPr>
          <w:rFonts w:ascii="Arial" w:hAnsi="Arial"/>
          <w:szCs w:val="22"/>
        </w:rPr>
        <w:t>4.</w:t>
      </w:r>
      <w:r w:rsidRPr="00F148D3">
        <w:rPr>
          <w:rFonts w:ascii="Arial" w:hAnsi="Arial"/>
          <w:szCs w:val="22"/>
        </w:rPr>
        <w:tab/>
        <w:t xml:space="preserve">Emergency Services Levy; </w:t>
      </w:r>
    </w:p>
    <w:p w14:paraId="20CF6F53" w14:textId="77777777" w:rsidR="00F148D3" w:rsidRPr="00F148D3" w:rsidRDefault="00F148D3" w:rsidP="006A759B">
      <w:pPr>
        <w:ind w:left="1440" w:hanging="720"/>
        <w:rPr>
          <w:rFonts w:ascii="Arial" w:hAnsi="Arial"/>
          <w:szCs w:val="22"/>
        </w:rPr>
      </w:pPr>
      <w:r w:rsidRPr="00F148D3">
        <w:rPr>
          <w:rFonts w:ascii="Arial" w:hAnsi="Arial"/>
          <w:szCs w:val="22"/>
        </w:rPr>
        <w:t>5.</w:t>
      </w:r>
      <w:r w:rsidRPr="00F148D3">
        <w:rPr>
          <w:rFonts w:ascii="Arial" w:hAnsi="Arial"/>
          <w:szCs w:val="22"/>
        </w:rPr>
        <w:tab/>
        <w:t xml:space="preserve">Security; </w:t>
      </w:r>
    </w:p>
    <w:p w14:paraId="50EE93D9" w14:textId="77777777" w:rsidR="00F148D3" w:rsidRPr="00F148D3" w:rsidRDefault="00F148D3" w:rsidP="006A759B">
      <w:pPr>
        <w:ind w:left="1440" w:hanging="720"/>
        <w:rPr>
          <w:rFonts w:ascii="Arial" w:hAnsi="Arial"/>
          <w:szCs w:val="22"/>
        </w:rPr>
      </w:pPr>
      <w:r w:rsidRPr="00F148D3">
        <w:rPr>
          <w:rFonts w:ascii="Arial" w:hAnsi="Arial"/>
          <w:szCs w:val="22"/>
        </w:rPr>
        <w:t>6.</w:t>
      </w:r>
      <w:r w:rsidRPr="00F148D3">
        <w:rPr>
          <w:rFonts w:ascii="Arial" w:hAnsi="Arial"/>
          <w:szCs w:val="22"/>
        </w:rPr>
        <w:tab/>
        <w:t xml:space="preserve">Rubbish charges; </w:t>
      </w:r>
    </w:p>
    <w:p w14:paraId="6BAADDB8" w14:textId="77777777" w:rsidR="00F148D3" w:rsidRDefault="00F148D3" w:rsidP="006A759B">
      <w:pPr>
        <w:ind w:left="1440" w:hanging="720"/>
        <w:rPr>
          <w:rFonts w:ascii="Arial" w:hAnsi="Arial"/>
          <w:szCs w:val="22"/>
        </w:rPr>
      </w:pPr>
      <w:r w:rsidRPr="00F148D3">
        <w:rPr>
          <w:rFonts w:ascii="Arial" w:hAnsi="Arial"/>
          <w:szCs w:val="22"/>
        </w:rPr>
        <w:t>7.</w:t>
      </w:r>
      <w:r w:rsidRPr="00F148D3">
        <w:rPr>
          <w:rFonts w:ascii="Arial" w:hAnsi="Arial"/>
          <w:szCs w:val="22"/>
        </w:rPr>
        <w:tab/>
        <w:t xml:space="preserve">Cleaning; </w:t>
      </w:r>
    </w:p>
    <w:p w14:paraId="1508DFA5" w14:textId="77777777" w:rsidR="00AB40F2" w:rsidRPr="00F148D3" w:rsidRDefault="00AB40F2" w:rsidP="006A759B">
      <w:pPr>
        <w:ind w:left="1440" w:hanging="720"/>
        <w:rPr>
          <w:rFonts w:ascii="Arial" w:hAnsi="Arial"/>
          <w:szCs w:val="22"/>
        </w:rPr>
      </w:pPr>
      <w:r>
        <w:rPr>
          <w:rFonts w:ascii="Arial" w:hAnsi="Arial"/>
          <w:szCs w:val="22"/>
        </w:rPr>
        <w:t>8.</w:t>
      </w:r>
      <w:r>
        <w:rPr>
          <w:rFonts w:ascii="Arial" w:hAnsi="Arial"/>
          <w:szCs w:val="22"/>
        </w:rPr>
        <w:tab/>
        <w:t xml:space="preserve">Tagging and </w:t>
      </w:r>
      <w:proofErr w:type="gramStart"/>
      <w:r>
        <w:rPr>
          <w:rFonts w:ascii="Arial" w:hAnsi="Arial"/>
          <w:szCs w:val="22"/>
        </w:rPr>
        <w:t>Testing</w:t>
      </w:r>
      <w:proofErr w:type="gramEnd"/>
      <w:r>
        <w:rPr>
          <w:rFonts w:ascii="Arial" w:hAnsi="Arial"/>
          <w:szCs w:val="22"/>
        </w:rPr>
        <w:t xml:space="preserve"> of electricals;</w:t>
      </w:r>
    </w:p>
    <w:p w14:paraId="107883E7" w14:textId="515AC6C1" w:rsidR="00F148D3" w:rsidRPr="00F148D3" w:rsidRDefault="00AB40F2" w:rsidP="006A759B">
      <w:pPr>
        <w:ind w:left="1440" w:hanging="720"/>
        <w:rPr>
          <w:rFonts w:ascii="Arial" w:hAnsi="Arial"/>
          <w:szCs w:val="22"/>
        </w:rPr>
      </w:pPr>
      <w:r>
        <w:rPr>
          <w:rFonts w:ascii="Arial" w:hAnsi="Arial"/>
          <w:szCs w:val="22"/>
        </w:rPr>
        <w:t>9</w:t>
      </w:r>
      <w:r w:rsidR="00085992">
        <w:rPr>
          <w:rFonts w:ascii="Arial" w:hAnsi="Arial"/>
          <w:szCs w:val="22"/>
        </w:rPr>
        <w:t>.</w:t>
      </w:r>
      <w:r w:rsidR="006A759B">
        <w:rPr>
          <w:rFonts w:ascii="Arial" w:hAnsi="Arial"/>
          <w:szCs w:val="22"/>
        </w:rPr>
        <w:tab/>
      </w:r>
      <w:r w:rsidR="00EE0C9F">
        <w:rPr>
          <w:rFonts w:ascii="Arial" w:hAnsi="Arial"/>
          <w:szCs w:val="22"/>
        </w:rPr>
        <w:t xml:space="preserve">Scheduled, structural and asset renewal maintenance will be undertaken by the </w:t>
      </w:r>
      <w:proofErr w:type="gramStart"/>
      <w:r w:rsidR="00EE0C9F">
        <w:rPr>
          <w:rFonts w:ascii="Arial" w:hAnsi="Arial"/>
          <w:szCs w:val="22"/>
        </w:rPr>
        <w:t>City</w:t>
      </w:r>
      <w:r w:rsidR="00F148D3" w:rsidRPr="00F148D3">
        <w:rPr>
          <w:rFonts w:ascii="Arial" w:hAnsi="Arial"/>
          <w:szCs w:val="22"/>
        </w:rPr>
        <w:t>;</w:t>
      </w:r>
      <w:proofErr w:type="gramEnd"/>
    </w:p>
    <w:p w14:paraId="7A68E8EA" w14:textId="4BB379D1" w:rsidR="00F148D3" w:rsidRDefault="00AB40F2" w:rsidP="00EE0C9F">
      <w:pPr>
        <w:ind w:left="1440" w:hanging="720"/>
        <w:rPr>
          <w:rFonts w:ascii="Arial" w:hAnsi="Arial"/>
          <w:szCs w:val="22"/>
        </w:rPr>
      </w:pPr>
      <w:r>
        <w:rPr>
          <w:rFonts w:ascii="Arial" w:hAnsi="Arial"/>
          <w:szCs w:val="22"/>
        </w:rPr>
        <w:t>10</w:t>
      </w:r>
      <w:r w:rsidR="00F148D3" w:rsidRPr="00F148D3">
        <w:rPr>
          <w:rFonts w:ascii="Arial" w:hAnsi="Arial"/>
          <w:szCs w:val="22"/>
        </w:rPr>
        <w:t>.</w:t>
      </w:r>
      <w:r w:rsidR="00F148D3" w:rsidRPr="00F148D3">
        <w:rPr>
          <w:rFonts w:ascii="Arial" w:hAnsi="Arial"/>
          <w:szCs w:val="22"/>
        </w:rPr>
        <w:tab/>
      </w:r>
      <w:r w:rsidR="00EE0C9F">
        <w:rPr>
          <w:rFonts w:ascii="Arial" w:hAnsi="Arial"/>
          <w:szCs w:val="22"/>
        </w:rPr>
        <w:t xml:space="preserve">Reactive (general) maintenance such as replacing fixture and fittings, regardless of ‘fair wear and tear’ will be a responsibility of the lessee, if the fixtures or fittings are owned by the </w:t>
      </w:r>
      <w:proofErr w:type="gramStart"/>
      <w:r w:rsidR="00EE0C9F">
        <w:rPr>
          <w:rFonts w:ascii="Arial" w:hAnsi="Arial"/>
          <w:szCs w:val="22"/>
        </w:rPr>
        <w:t>lessee</w:t>
      </w:r>
      <w:r w:rsidR="00F148D3" w:rsidRPr="00F148D3">
        <w:rPr>
          <w:rFonts w:ascii="Arial" w:hAnsi="Arial"/>
          <w:szCs w:val="22"/>
        </w:rPr>
        <w:t>;</w:t>
      </w:r>
      <w:proofErr w:type="gramEnd"/>
    </w:p>
    <w:p w14:paraId="3F55372B" w14:textId="77300749" w:rsidR="00EE0C9F" w:rsidRPr="00F148D3" w:rsidRDefault="00EE0C9F" w:rsidP="00EE0C9F">
      <w:pPr>
        <w:ind w:left="1440" w:hanging="720"/>
        <w:rPr>
          <w:rFonts w:ascii="Arial" w:hAnsi="Arial"/>
          <w:szCs w:val="22"/>
        </w:rPr>
      </w:pPr>
      <w:r>
        <w:rPr>
          <w:rFonts w:ascii="Arial" w:hAnsi="Arial"/>
          <w:szCs w:val="22"/>
        </w:rPr>
        <w:t>11.</w:t>
      </w:r>
      <w:r>
        <w:rPr>
          <w:rFonts w:ascii="Arial" w:hAnsi="Arial"/>
          <w:szCs w:val="22"/>
        </w:rPr>
        <w:tab/>
        <w:t>The lease will include an approximate budget for outgoings and maintenance that can be used by the lessee for budget projections.</w:t>
      </w:r>
    </w:p>
    <w:p w14:paraId="25BC5B76" w14:textId="2D5F3A19" w:rsidR="00F148D3" w:rsidRPr="00F148D3" w:rsidRDefault="00AB40F2" w:rsidP="006A759B">
      <w:pPr>
        <w:ind w:left="1440" w:hanging="720"/>
        <w:rPr>
          <w:rFonts w:ascii="Arial" w:hAnsi="Arial"/>
          <w:szCs w:val="22"/>
        </w:rPr>
      </w:pPr>
      <w:r>
        <w:rPr>
          <w:rFonts w:ascii="Arial" w:hAnsi="Arial"/>
          <w:szCs w:val="22"/>
        </w:rPr>
        <w:t>1</w:t>
      </w:r>
      <w:r w:rsidR="00EE0C9F">
        <w:rPr>
          <w:rFonts w:ascii="Arial" w:hAnsi="Arial"/>
          <w:szCs w:val="22"/>
        </w:rPr>
        <w:t>2</w:t>
      </w:r>
      <w:r w:rsidR="00085992">
        <w:rPr>
          <w:rFonts w:ascii="Arial" w:hAnsi="Arial"/>
          <w:szCs w:val="22"/>
        </w:rPr>
        <w:t>.</w:t>
      </w:r>
      <w:r w:rsidR="006A759B">
        <w:rPr>
          <w:rFonts w:ascii="Arial" w:hAnsi="Arial"/>
          <w:szCs w:val="22"/>
        </w:rPr>
        <w:tab/>
      </w:r>
      <w:r w:rsidR="00F148D3" w:rsidRPr="00F148D3">
        <w:rPr>
          <w:rFonts w:ascii="Arial" w:hAnsi="Arial"/>
          <w:szCs w:val="22"/>
        </w:rPr>
        <w:t>Damage caused by the negligence of the lessee</w:t>
      </w:r>
      <w:r w:rsidR="00085992">
        <w:rPr>
          <w:rFonts w:ascii="Arial" w:hAnsi="Arial"/>
          <w:szCs w:val="22"/>
        </w:rPr>
        <w:t xml:space="preserve">’s invitees, guests, </w:t>
      </w:r>
      <w:proofErr w:type="gramStart"/>
      <w:r w:rsidR="00085992">
        <w:rPr>
          <w:rFonts w:ascii="Arial" w:hAnsi="Arial"/>
          <w:szCs w:val="22"/>
        </w:rPr>
        <w:t>members</w:t>
      </w:r>
      <w:proofErr w:type="gramEnd"/>
      <w:r w:rsidR="00085992">
        <w:rPr>
          <w:rFonts w:ascii="Arial" w:hAnsi="Arial"/>
          <w:szCs w:val="22"/>
        </w:rPr>
        <w:t xml:space="preserve"> or </w:t>
      </w:r>
      <w:r w:rsidR="00F148D3" w:rsidRPr="00F148D3">
        <w:rPr>
          <w:rFonts w:ascii="Arial" w:hAnsi="Arial"/>
          <w:szCs w:val="22"/>
        </w:rPr>
        <w:t>persons associated with the use and/or hiring of the facility by the tenant (and associated security costs).</w:t>
      </w:r>
    </w:p>
    <w:p w14:paraId="460D7A7C" w14:textId="77777777" w:rsidR="00F148D3" w:rsidRPr="00F148D3" w:rsidRDefault="00F148D3" w:rsidP="006A759B">
      <w:pPr>
        <w:rPr>
          <w:rFonts w:ascii="Arial" w:hAnsi="Arial"/>
          <w:szCs w:val="22"/>
        </w:rPr>
      </w:pPr>
    </w:p>
    <w:p w14:paraId="0E20BEDE" w14:textId="15EE847E" w:rsidR="00F148D3" w:rsidRPr="00F148D3" w:rsidRDefault="00F148D3" w:rsidP="006A759B">
      <w:pPr>
        <w:ind w:left="720"/>
        <w:rPr>
          <w:rFonts w:ascii="Arial" w:hAnsi="Arial"/>
          <w:szCs w:val="22"/>
        </w:rPr>
      </w:pPr>
      <w:r w:rsidRPr="00F148D3">
        <w:rPr>
          <w:rFonts w:ascii="Arial" w:hAnsi="Arial"/>
          <w:szCs w:val="22"/>
        </w:rPr>
        <w:t xml:space="preserve">Where there are common areas within a shared facility, associations / organisations which exist within the facility will equally contribute to the costs of these common areas per the schedule of items </w:t>
      </w:r>
      <w:r w:rsidR="00C55DF9" w:rsidRPr="00546FAC">
        <w:rPr>
          <w:rFonts w:ascii="Arial" w:hAnsi="Arial"/>
          <w:szCs w:val="22"/>
        </w:rPr>
        <w:t>1 to 1</w:t>
      </w:r>
      <w:r w:rsidR="00EE0C9F">
        <w:rPr>
          <w:rFonts w:ascii="Arial" w:hAnsi="Arial"/>
          <w:szCs w:val="22"/>
        </w:rPr>
        <w:t>2</w:t>
      </w:r>
      <w:r w:rsidR="00C55DF9" w:rsidRPr="00546FAC">
        <w:rPr>
          <w:rFonts w:ascii="Arial" w:hAnsi="Arial"/>
          <w:szCs w:val="22"/>
        </w:rPr>
        <w:t>.</w:t>
      </w:r>
    </w:p>
    <w:p w14:paraId="1946F9A2" w14:textId="77777777" w:rsidR="00F148D3" w:rsidRPr="00627585" w:rsidRDefault="00F148D3" w:rsidP="006A759B">
      <w:pPr>
        <w:rPr>
          <w:rFonts w:ascii="Arial" w:hAnsi="Arial"/>
          <w:sz w:val="20"/>
          <w:szCs w:val="18"/>
        </w:rPr>
      </w:pPr>
    </w:p>
    <w:p w14:paraId="52E36B0E" w14:textId="77777777" w:rsidR="00F148D3" w:rsidRPr="00F148D3" w:rsidRDefault="006A759B" w:rsidP="006A759B">
      <w:pPr>
        <w:pStyle w:val="ListParagraph"/>
        <w:numPr>
          <w:ilvl w:val="0"/>
          <w:numId w:val="12"/>
        </w:numPr>
        <w:ind w:left="720" w:hanging="720"/>
        <w:rPr>
          <w:rFonts w:ascii="Arial" w:hAnsi="Arial"/>
          <w:szCs w:val="22"/>
        </w:rPr>
      </w:pPr>
      <w:r w:rsidRPr="00F148D3">
        <w:rPr>
          <w:rFonts w:ascii="Arial" w:hAnsi="Arial"/>
          <w:szCs w:val="22"/>
        </w:rPr>
        <w:lastRenderedPageBreak/>
        <w:t xml:space="preserve">Any </w:t>
      </w:r>
      <w:r w:rsidRPr="006A759B">
        <w:rPr>
          <w:rFonts w:ascii="Arial" w:hAnsi="Arial"/>
          <w:szCs w:val="22"/>
          <w:lang w:val="en-GB"/>
        </w:rPr>
        <w:t>Government</w:t>
      </w:r>
      <w:r w:rsidRPr="00F148D3">
        <w:rPr>
          <w:rFonts w:ascii="Arial" w:hAnsi="Arial"/>
          <w:szCs w:val="22"/>
        </w:rPr>
        <w:t xml:space="preserve"> association/organisation </w:t>
      </w:r>
      <w:r>
        <w:rPr>
          <w:rFonts w:ascii="Arial" w:hAnsi="Arial"/>
          <w:szCs w:val="22"/>
        </w:rPr>
        <w:t xml:space="preserve">are </w:t>
      </w:r>
      <w:r w:rsidRPr="00F148D3">
        <w:rPr>
          <w:rFonts w:ascii="Arial" w:hAnsi="Arial"/>
          <w:szCs w:val="22"/>
        </w:rPr>
        <w:t xml:space="preserve">generally expected to pay a market rent. </w:t>
      </w:r>
      <w:r w:rsidR="00F148D3" w:rsidRPr="00F148D3">
        <w:rPr>
          <w:rFonts w:ascii="Arial" w:hAnsi="Arial"/>
          <w:szCs w:val="22"/>
          <w:lang w:val="en-GB"/>
        </w:rPr>
        <w:t>However</w:t>
      </w:r>
      <w:r w:rsidR="00F148D3" w:rsidRPr="00F148D3">
        <w:rPr>
          <w:rFonts w:ascii="Arial" w:hAnsi="Arial"/>
          <w:szCs w:val="22"/>
        </w:rPr>
        <w:t>, subject to a Council decision, there is discretion to consider circumstances where it may be appropriate to reduce or remove the requirement to pay rent. Such circumstances may include:</w:t>
      </w:r>
    </w:p>
    <w:p w14:paraId="798EE28E" w14:textId="77777777" w:rsidR="00F148D3" w:rsidRPr="00627585" w:rsidRDefault="00F148D3" w:rsidP="006A759B">
      <w:pPr>
        <w:rPr>
          <w:rFonts w:ascii="Arial" w:hAnsi="Arial"/>
          <w:sz w:val="20"/>
          <w:szCs w:val="18"/>
        </w:rPr>
      </w:pPr>
    </w:p>
    <w:p w14:paraId="7996660E" w14:textId="77777777" w:rsidR="00F148D3" w:rsidRPr="00F148D3" w:rsidRDefault="00F148D3" w:rsidP="006A759B">
      <w:pPr>
        <w:ind w:left="1440" w:hanging="720"/>
        <w:rPr>
          <w:rFonts w:ascii="Arial" w:hAnsi="Arial"/>
          <w:szCs w:val="22"/>
        </w:rPr>
      </w:pPr>
      <w:r w:rsidRPr="00F148D3">
        <w:rPr>
          <w:rFonts w:ascii="Arial" w:hAnsi="Arial"/>
          <w:szCs w:val="22"/>
        </w:rPr>
        <w:t>1.</w:t>
      </w:r>
      <w:r w:rsidRPr="00F148D3">
        <w:rPr>
          <w:rFonts w:ascii="Arial" w:hAnsi="Arial"/>
          <w:szCs w:val="22"/>
        </w:rPr>
        <w:tab/>
        <w:t>Where there is a facility objective to create a community hub with allied support services;</w:t>
      </w:r>
    </w:p>
    <w:p w14:paraId="19D62CB0" w14:textId="77777777" w:rsidR="00F148D3" w:rsidRPr="00F148D3" w:rsidRDefault="00F148D3" w:rsidP="006A759B">
      <w:pPr>
        <w:ind w:left="1440" w:hanging="720"/>
        <w:rPr>
          <w:rFonts w:ascii="Arial" w:hAnsi="Arial"/>
          <w:szCs w:val="22"/>
        </w:rPr>
      </w:pPr>
      <w:r w:rsidRPr="00F148D3">
        <w:rPr>
          <w:rFonts w:ascii="Arial" w:hAnsi="Arial"/>
          <w:szCs w:val="22"/>
        </w:rPr>
        <w:t>2.</w:t>
      </w:r>
      <w:r w:rsidRPr="00F148D3">
        <w:rPr>
          <w:rFonts w:ascii="Arial" w:hAnsi="Arial"/>
          <w:szCs w:val="22"/>
        </w:rPr>
        <w:tab/>
        <w:t>Where there is a demonstrable community need to attract and retain the allied support service to the area, such as Child Health Clinics.</w:t>
      </w:r>
    </w:p>
    <w:p w14:paraId="487D0A51" w14:textId="77777777" w:rsidR="00F148D3" w:rsidRPr="00627585" w:rsidRDefault="00F148D3" w:rsidP="006A759B">
      <w:pPr>
        <w:rPr>
          <w:rFonts w:ascii="Arial" w:hAnsi="Arial"/>
          <w:sz w:val="20"/>
          <w:szCs w:val="18"/>
        </w:rPr>
      </w:pPr>
    </w:p>
    <w:p w14:paraId="0001AFFA" w14:textId="7A5D995B" w:rsidR="00F148D3" w:rsidRDefault="00F148D3" w:rsidP="006A759B">
      <w:pPr>
        <w:ind w:left="720" w:hanging="720"/>
        <w:rPr>
          <w:rFonts w:ascii="Arial" w:hAnsi="Arial"/>
          <w:szCs w:val="22"/>
        </w:rPr>
      </w:pPr>
      <w:r w:rsidRPr="00F148D3">
        <w:rPr>
          <w:rFonts w:ascii="Arial" w:hAnsi="Arial"/>
          <w:szCs w:val="22"/>
        </w:rPr>
        <w:t>(3)</w:t>
      </w:r>
      <w:r w:rsidRPr="00F148D3">
        <w:rPr>
          <w:rFonts w:ascii="Arial" w:hAnsi="Arial"/>
          <w:szCs w:val="22"/>
        </w:rPr>
        <w:tab/>
        <w:t>Certain forms of not-for-profit associations / organisations, which are deemed to have the capacity to pay rent by virtue of their funding model and/or income stream, may also be required to pay a form of rent and/or rates. Any discussions in respect of charging rent, rates etc. may occur at the commencement of a new lease, or at the subsequent renewal of the lease agreement, at the discretion of the City of Cockburn.</w:t>
      </w:r>
    </w:p>
    <w:p w14:paraId="73D1321D" w14:textId="3B7C7EB1" w:rsidR="00EE0C9F" w:rsidRPr="00627585" w:rsidRDefault="00EE0C9F" w:rsidP="006A759B">
      <w:pPr>
        <w:ind w:left="720" w:hanging="720"/>
        <w:rPr>
          <w:rFonts w:ascii="Arial" w:hAnsi="Arial"/>
          <w:sz w:val="20"/>
          <w:szCs w:val="18"/>
        </w:rPr>
      </w:pPr>
    </w:p>
    <w:p w14:paraId="2369B744" w14:textId="77777777" w:rsidR="00EE0C9F" w:rsidRDefault="00EE0C9F" w:rsidP="006A759B">
      <w:pPr>
        <w:ind w:left="720" w:hanging="720"/>
        <w:rPr>
          <w:rFonts w:ascii="Arial" w:hAnsi="Arial"/>
          <w:szCs w:val="22"/>
        </w:rPr>
      </w:pPr>
      <w:r>
        <w:rPr>
          <w:rFonts w:ascii="Arial" w:hAnsi="Arial"/>
          <w:szCs w:val="22"/>
        </w:rPr>
        <w:t>(4)</w:t>
      </w:r>
      <w:r>
        <w:rPr>
          <w:rFonts w:ascii="Arial" w:hAnsi="Arial"/>
          <w:szCs w:val="22"/>
        </w:rPr>
        <w:tab/>
        <w:t>To ensure transparency of property disposals/leasing to community organisations, when a community facility or land is available to lease, a new lease agreement will be offered via an Expression of Interest (EOI) process.</w:t>
      </w:r>
    </w:p>
    <w:p w14:paraId="3B9D3648" w14:textId="77777777" w:rsidR="00EE0C9F" w:rsidRPr="00627585" w:rsidRDefault="00EE0C9F" w:rsidP="006A759B">
      <w:pPr>
        <w:ind w:left="720" w:hanging="720"/>
        <w:rPr>
          <w:rFonts w:ascii="Arial" w:hAnsi="Arial"/>
          <w:sz w:val="20"/>
          <w:szCs w:val="18"/>
        </w:rPr>
      </w:pPr>
    </w:p>
    <w:p w14:paraId="5ECB956A" w14:textId="77777777" w:rsidR="00EE0C9F" w:rsidRDefault="00EE0C9F" w:rsidP="006A759B">
      <w:pPr>
        <w:ind w:left="720" w:hanging="720"/>
        <w:rPr>
          <w:rFonts w:ascii="Arial" w:hAnsi="Arial"/>
          <w:szCs w:val="22"/>
        </w:rPr>
      </w:pPr>
      <w:r>
        <w:rPr>
          <w:rFonts w:ascii="Arial" w:hAnsi="Arial"/>
          <w:szCs w:val="22"/>
        </w:rPr>
        <w:t>(5)</w:t>
      </w:r>
      <w:r>
        <w:rPr>
          <w:rFonts w:ascii="Arial" w:hAnsi="Arial"/>
          <w:szCs w:val="22"/>
        </w:rPr>
        <w:tab/>
        <w:t>The City will use performance-based criteria to annually assess the provision of services by community groups who are granted peppercorn leases.  This process will be managed jointly by Property Services and the relevant Community or Recreational Services departments as applicable.</w:t>
      </w:r>
    </w:p>
    <w:p w14:paraId="1EE0EA48" w14:textId="77777777" w:rsidR="00EE0C9F" w:rsidRPr="00627585" w:rsidRDefault="00EE0C9F" w:rsidP="006A759B">
      <w:pPr>
        <w:ind w:left="720" w:hanging="720"/>
        <w:rPr>
          <w:rFonts w:ascii="Arial" w:hAnsi="Arial"/>
          <w:sz w:val="20"/>
          <w:szCs w:val="18"/>
        </w:rPr>
      </w:pPr>
    </w:p>
    <w:p w14:paraId="098A8482" w14:textId="212D9B13" w:rsidR="00EE0C9F" w:rsidRDefault="00EE0C9F" w:rsidP="006A759B">
      <w:pPr>
        <w:ind w:left="720" w:hanging="720"/>
        <w:rPr>
          <w:rFonts w:ascii="Arial" w:hAnsi="Arial"/>
          <w:szCs w:val="22"/>
        </w:rPr>
      </w:pPr>
      <w:r>
        <w:rPr>
          <w:rFonts w:ascii="Arial" w:hAnsi="Arial"/>
          <w:szCs w:val="22"/>
        </w:rPr>
        <w:t>(6)</w:t>
      </w:r>
      <w:r>
        <w:rPr>
          <w:rFonts w:ascii="Arial" w:hAnsi="Arial"/>
          <w:szCs w:val="22"/>
        </w:rPr>
        <w:tab/>
        <w:t xml:space="preserve">Within the final 12 months of a lease term, peppercorn facilities or land will be advertised as available for lease, and community groups will be invited to </w:t>
      </w:r>
      <w:proofErr w:type="gramStart"/>
      <w:r>
        <w:rPr>
          <w:rFonts w:ascii="Arial" w:hAnsi="Arial"/>
          <w:szCs w:val="22"/>
        </w:rPr>
        <w:t>submit an application</w:t>
      </w:r>
      <w:proofErr w:type="gramEnd"/>
      <w:r>
        <w:rPr>
          <w:rFonts w:ascii="Arial" w:hAnsi="Arial"/>
          <w:szCs w:val="22"/>
        </w:rPr>
        <w:t xml:space="preserve"> via EOI. The above will not be undertaken in instances where:</w:t>
      </w:r>
    </w:p>
    <w:p w14:paraId="6DA2E45E" w14:textId="77777777" w:rsidR="00EE0C9F" w:rsidRPr="00627585" w:rsidRDefault="00EE0C9F" w:rsidP="006A759B">
      <w:pPr>
        <w:ind w:left="720" w:hanging="720"/>
        <w:rPr>
          <w:rFonts w:ascii="Arial" w:hAnsi="Arial"/>
          <w:sz w:val="20"/>
          <w:szCs w:val="18"/>
        </w:rPr>
      </w:pPr>
    </w:p>
    <w:p w14:paraId="32152564" w14:textId="088F513A" w:rsidR="00EE0C9F" w:rsidRDefault="00EE0C9F" w:rsidP="00EE0C9F">
      <w:pPr>
        <w:ind w:left="1440" w:hanging="720"/>
        <w:rPr>
          <w:rFonts w:ascii="Arial" w:hAnsi="Arial"/>
          <w:szCs w:val="22"/>
        </w:rPr>
      </w:pPr>
      <w:r>
        <w:rPr>
          <w:rFonts w:ascii="Arial" w:hAnsi="Arial"/>
          <w:szCs w:val="22"/>
        </w:rPr>
        <w:t>1.</w:t>
      </w:r>
      <w:r>
        <w:rPr>
          <w:rFonts w:ascii="Arial" w:hAnsi="Arial"/>
          <w:szCs w:val="22"/>
        </w:rPr>
        <w:tab/>
        <w:t xml:space="preserve"> A facility is bespoke and can only function for a particular user </w:t>
      </w:r>
      <w:proofErr w:type="gramStart"/>
      <w:r>
        <w:rPr>
          <w:rFonts w:ascii="Arial" w:hAnsi="Arial"/>
          <w:szCs w:val="22"/>
        </w:rPr>
        <w:t>group;</w:t>
      </w:r>
      <w:proofErr w:type="gramEnd"/>
    </w:p>
    <w:p w14:paraId="7D2BE613" w14:textId="610E52A9" w:rsidR="00EE0C9F" w:rsidRDefault="00EE0C9F" w:rsidP="00EE0C9F">
      <w:pPr>
        <w:ind w:left="1440" w:hanging="720"/>
        <w:rPr>
          <w:rFonts w:ascii="Arial" w:hAnsi="Arial"/>
          <w:szCs w:val="22"/>
        </w:rPr>
      </w:pPr>
      <w:r>
        <w:rPr>
          <w:rFonts w:ascii="Arial" w:hAnsi="Arial"/>
          <w:szCs w:val="22"/>
        </w:rPr>
        <w:t>2.</w:t>
      </w:r>
      <w:r>
        <w:rPr>
          <w:rFonts w:ascii="Arial" w:hAnsi="Arial"/>
          <w:szCs w:val="22"/>
        </w:rPr>
        <w:tab/>
        <w:t xml:space="preserve">A service is being provided in partnership with the </w:t>
      </w:r>
      <w:proofErr w:type="gramStart"/>
      <w:r>
        <w:rPr>
          <w:rFonts w:ascii="Arial" w:hAnsi="Arial"/>
          <w:szCs w:val="22"/>
        </w:rPr>
        <w:t>City</w:t>
      </w:r>
      <w:proofErr w:type="gramEnd"/>
      <w:r>
        <w:rPr>
          <w:rFonts w:ascii="Arial" w:hAnsi="Arial"/>
          <w:szCs w:val="22"/>
        </w:rPr>
        <w:t>; or</w:t>
      </w:r>
    </w:p>
    <w:p w14:paraId="7D8616A0" w14:textId="24AEFC0B" w:rsidR="00EE0C9F" w:rsidRPr="00F148D3" w:rsidRDefault="00EE0C9F" w:rsidP="00EE0C9F">
      <w:pPr>
        <w:ind w:left="1440" w:hanging="720"/>
        <w:rPr>
          <w:rFonts w:ascii="Arial" w:hAnsi="Arial"/>
          <w:szCs w:val="22"/>
        </w:rPr>
      </w:pPr>
      <w:r>
        <w:rPr>
          <w:rFonts w:ascii="Arial" w:hAnsi="Arial"/>
          <w:szCs w:val="22"/>
        </w:rPr>
        <w:t>3.</w:t>
      </w:r>
      <w:r>
        <w:rPr>
          <w:rFonts w:ascii="Arial" w:hAnsi="Arial"/>
          <w:szCs w:val="22"/>
        </w:rPr>
        <w:tab/>
        <w:t>There is a limited permitted pu</w:t>
      </w:r>
      <w:r w:rsidR="00627585">
        <w:rPr>
          <w:rFonts w:ascii="Arial" w:hAnsi="Arial"/>
          <w:szCs w:val="22"/>
        </w:rPr>
        <w:t>r</w:t>
      </w:r>
      <w:r>
        <w:rPr>
          <w:rFonts w:ascii="Arial" w:hAnsi="Arial"/>
          <w:szCs w:val="22"/>
        </w:rPr>
        <w:t>pose for the use of the facility</w:t>
      </w:r>
      <w:r w:rsidR="00627585">
        <w:rPr>
          <w:rFonts w:ascii="Arial" w:hAnsi="Arial"/>
          <w:szCs w:val="22"/>
        </w:rPr>
        <w:t>/land.</w:t>
      </w:r>
    </w:p>
    <w:p w14:paraId="5BC8C889" w14:textId="77777777" w:rsidR="00F148D3" w:rsidRPr="00627585" w:rsidRDefault="00F148D3" w:rsidP="006A759B">
      <w:pPr>
        <w:rPr>
          <w:rFonts w:ascii="Arial" w:hAnsi="Arial"/>
          <w:sz w:val="20"/>
          <w:szCs w:val="18"/>
        </w:rPr>
      </w:pPr>
    </w:p>
    <w:p w14:paraId="40C20AE2" w14:textId="17284903" w:rsidR="00F148D3" w:rsidRPr="00F148D3" w:rsidRDefault="00F148D3" w:rsidP="006A759B">
      <w:pPr>
        <w:ind w:left="720" w:hanging="720"/>
        <w:rPr>
          <w:rFonts w:ascii="Arial" w:hAnsi="Arial"/>
          <w:szCs w:val="22"/>
        </w:rPr>
      </w:pPr>
      <w:r w:rsidRPr="00F148D3">
        <w:rPr>
          <w:rFonts w:ascii="Arial" w:hAnsi="Arial"/>
          <w:szCs w:val="22"/>
        </w:rPr>
        <w:t>(</w:t>
      </w:r>
      <w:r w:rsidR="00627585">
        <w:rPr>
          <w:rFonts w:ascii="Arial" w:hAnsi="Arial"/>
          <w:szCs w:val="22"/>
        </w:rPr>
        <w:t>7</w:t>
      </w:r>
      <w:r w:rsidRPr="00F148D3">
        <w:rPr>
          <w:rFonts w:ascii="Arial" w:hAnsi="Arial"/>
          <w:szCs w:val="22"/>
        </w:rPr>
        <w:t>)</w:t>
      </w:r>
      <w:r w:rsidRPr="00F148D3">
        <w:rPr>
          <w:rFonts w:ascii="Arial" w:hAnsi="Arial"/>
          <w:szCs w:val="22"/>
        </w:rPr>
        <w:tab/>
        <w:t>All leases and licences will be subject to annual rent reviews based on CPI increases and/or market rent reviews. Note this is primarily relevant to those under (2) and (3) above.</w:t>
      </w:r>
    </w:p>
    <w:p w14:paraId="6F286301" w14:textId="77777777" w:rsidR="00F148D3" w:rsidRPr="00627585" w:rsidRDefault="00F148D3" w:rsidP="006A759B">
      <w:pPr>
        <w:rPr>
          <w:rFonts w:ascii="Arial" w:hAnsi="Arial"/>
          <w:sz w:val="20"/>
          <w:szCs w:val="18"/>
        </w:rPr>
      </w:pPr>
    </w:p>
    <w:p w14:paraId="7B6B1492" w14:textId="48C2AC70" w:rsidR="00F148D3" w:rsidRPr="00F148D3" w:rsidRDefault="00F148D3" w:rsidP="006A759B">
      <w:pPr>
        <w:ind w:left="720" w:hanging="720"/>
        <w:rPr>
          <w:rFonts w:ascii="Arial" w:hAnsi="Arial"/>
          <w:szCs w:val="22"/>
        </w:rPr>
      </w:pPr>
      <w:r w:rsidRPr="00F148D3">
        <w:rPr>
          <w:rFonts w:ascii="Arial" w:hAnsi="Arial"/>
          <w:szCs w:val="22"/>
        </w:rPr>
        <w:t>(</w:t>
      </w:r>
      <w:r w:rsidR="00627585">
        <w:rPr>
          <w:rFonts w:ascii="Arial" w:hAnsi="Arial"/>
          <w:szCs w:val="22"/>
        </w:rPr>
        <w:t>8</w:t>
      </w:r>
      <w:r w:rsidRPr="00F148D3">
        <w:rPr>
          <w:rFonts w:ascii="Arial" w:hAnsi="Arial"/>
          <w:szCs w:val="22"/>
        </w:rPr>
        <w:t>)</w:t>
      </w:r>
      <w:r w:rsidRPr="00F148D3">
        <w:rPr>
          <w:rFonts w:ascii="Arial" w:hAnsi="Arial"/>
          <w:szCs w:val="22"/>
        </w:rPr>
        <w:tab/>
        <w:t>Except for associations/organisations which are paying rent [those falling under provisions (2) and (3) above], the City of Cockburn will generally be responsible for the following maintenance:</w:t>
      </w:r>
    </w:p>
    <w:p w14:paraId="560124F1" w14:textId="77777777" w:rsidR="00F148D3" w:rsidRPr="00627585" w:rsidRDefault="00F148D3" w:rsidP="006A759B">
      <w:pPr>
        <w:rPr>
          <w:rFonts w:ascii="Arial" w:hAnsi="Arial"/>
          <w:sz w:val="20"/>
          <w:szCs w:val="18"/>
        </w:rPr>
      </w:pPr>
    </w:p>
    <w:p w14:paraId="04F30DCB" w14:textId="77777777" w:rsidR="00F148D3" w:rsidRPr="00F148D3" w:rsidRDefault="00F148D3" w:rsidP="006A759B">
      <w:pPr>
        <w:ind w:left="720"/>
        <w:rPr>
          <w:rFonts w:ascii="Arial" w:hAnsi="Arial"/>
          <w:szCs w:val="22"/>
        </w:rPr>
      </w:pPr>
      <w:r w:rsidRPr="00F148D3">
        <w:rPr>
          <w:rFonts w:ascii="Arial" w:hAnsi="Arial"/>
          <w:szCs w:val="22"/>
        </w:rPr>
        <w:t>1.</w:t>
      </w:r>
      <w:r w:rsidRPr="00F148D3">
        <w:rPr>
          <w:rFonts w:ascii="Arial" w:hAnsi="Arial"/>
          <w:szCs w:val="22"/>
        </w:rPr>
        <w:tab/>
        <w:t>Structural maintenance e.g. cracks in walls, leaks in roofs, ceilings;</w:t>
      </w:r>
    </w:p>
    <w:p w14:paraId="647A8EE4" w14:textId="1E6D0D16" w:rsidR="00F148D3" w:rsidRPr="00F148D3" w:rsidRDefault="00F148D3" w:rsidP="00627585">
      <w:pPr>
        <w:ind w:left="1440" w:hanging="720"/>
        <w:rPr>
          <w:rFonts w:ascii="Arial" w:hAnsi="Arial"/>
          <w:szCs w:val="22"/>
        </w:rPr>
      </w:pPr>
      <w:r w:rsidRPr="00F148D3">
        <w:rPr>
          <w:rFonts w:ascii="Arial" w:hAnsi="Arial"/>
          <w:szCs w:val="22"/>
        </w:rPr>
        <w:t>2.</w:t>
      </w:r>
      <w:r w:rsidRPr="00F148D3">
        <w:rPr>
          <w:rFonts w:ascii="Arial" w:hAnsi="Arial"/>
          <w:szCs w:val="22"/>
        </w:rPr>
        <w:tab/>
        <w:t xml:space="preserve">Fire equipment &amp; emergency exit </w:t>
      </w:r>
      <w:proofErr w:type="gramStart"/>
      <w:r w:rsidRPr="00F148D3">
        <w:rPr>
          <w:rFonts w:ascii="Arial" w:hAnsi="Arial"/>
          <w:szCs w:val="22"/>
        </w:rPr>
        <w:t>services;</w:t>
      </w:r>
      <w:proofErr w:type="gramEnd"/>
    </w:p>
    <w:p w14:paraId="4CC89B1E" w14:textId="6D677291" w:rsidR="00F148D3" w:rsidRPr="00F148D3" w:rsidRDefault="00627585" w:rsidP="006A759B">
      <w:pPr>
        <w:ind w:left="720"/>
        <w:rPr>
          <w:rFonts w:ascii="Arial" w:hAnsi="Arial"/>
          <w:szCs w:val="22"/>
        </w:rPr>
      </w:pPr>
      <w:r>
        <w:rPr>
          <w:rFonts w:ascii="Arial" w:hAnsi="Arial"/>
          <w:szCs w:val="22"/>
        </w:rPr>
        <w:t>3</w:t>
      </w:r>
      <w:r w:rsidR="00F148D3" w:rsidRPr="00F148D3">
        <w:rPr>
          <w:rFonts w:ascii="Arial" w:hAnsi="Arial"/>
          <w:szCs w:val="22"/>
        </w:rPr>
        <w:t>.</w:t>
      </w:r>
      <w:r w:rsidR="00F148D3" w:rsidRPr="00F148D3">
        <w:rPr>
          <w:rFonts w:ascii="Arial" w:hAnsi="Arial"/>
          <w:szCs w:val="22"/>
        </w:rPr>
        <w:tab/>
        <w:t xml:space="preserve">Tree removal and major tree </w:t>
      </w:r>
      <w:proofErr w:type="gramStart"/>
      <w:r w:rsidR="00F148D3" w:rsidRPr="00F148D3">
        <w:rPr>
          <w:rFonts w:ascii="Arial" w:hAnsi="Arial"/>
          <w:szCs w:val="22"/>
        </w:rPr>
        <w:t>pruning;</w:t>
      </w:r>
      <w:proofErr w:type="gramEnd"/>
    </w:p>
    <w:p w14:paraId="46F3A304" w14:textId="71186580" w:rsidR="00F148D3" w:rsidRPr="00F148D3" w:rsidRDefault="00627585" w:rsidP="006A759B">
      <w:pPr>
        <w:ind w:left="720"/>
        <w:rPr>
          <w:rFonts w:ascii="Arial" w:hAnsi="Arial"/>
          <w:szCs w:val="22"/>
        </w:rPr>
      </w:pPr>
      <w:r>
        <w:rPr>
          <w:rFonts w:ascii="Arial" w:hAnsi="Arial"/>
          <w:szCs w:val="22"/>
        </w:rPr>
        <w:t>4</w:t>
      </w:r>
      <w:r w:rsidR="00F148D3" w:rsidRPr="00F148D3">
        <w:rPr>
          <w:rFonts w:ascii="Arial" w:hAnsi="Arial"/>
          <w:szCs w:val="22"/>
        </w:rPr>
        <w:t>.</w:t>
      </w:r>
      <w:r w:rsidR="00F148D3" w:rsidRPr="00F148D3">
        <w:rPr>
          <w:rFonts w:ascii="Arial" w:hAnsi="Arial"/>
          <w:szCs w:val="22"/>
        </w:rPr>
        <w:tab/>
        <w:t xml:space="preserve">External obligations </w:t>
      </w:r>
      <w:proofErr w:type="gramStart"/>
      <w:r w:rsidR="00F148D3" w:rsidRPr="00F148D3">
        <w:rPr>
          <w:rFonts w:ascii="Arial" w:hAnsi="Arial"/>
          <w:szCs w:val="22"/>
        </w:rPr>
        <w:t>e.g.</w:t>
      </w:r>
      <w:proofErr w:type="gramEnd"/>
      <w:r w:rsidR="00F148D3" w:rsidRPr="00F148D3">
        <w:rPr>
          <w:rFonts w:ascii="Arial" w:hAnsi="Arial"/>
          <w:szCs w:val="22"/>
        </w:rPr>
        <w:t xml:space="preserve"> car parks, roads, footpaths; </w:t>
      </w:r>
    </w:p>
    <w:p w14:paraId="0BC1B77C" w14:textId="1744F87A" w:rsidR="00F148D3" w:rsidRPr="00F148D3" w:rsidRDefault="00627585" w:rsidP="006A759B">
      <w:pPr>
        <w:ind w:left="1440" w:hanging="720"/>
        <w:rPr>
          <w:rFonts w:ascii="Arial" w:hAnsi="Arial"/>
          <w:szCs w:val="22"/>
        </w:rPr>
      </w:pPr>
      <w:r>
        <w:rPr>
          <w:rFonts w:ascii="Arial" w:hAnsi="Arial"/>
          <w:szCs w:val="22"/>
        </w:rPr>
        <w:t>5</w:t>
      </w:r>
      <w:r w:rsidR="00F148D3" w:rsidRPr="00F148D3">
        <w:rPr>
          <w:rFonts w:ascii="Arial" w:hAnsi="Arial"/>
          <w:szCs w:val="22"/>
        </w:rPr>
        <w:t>.</w:t>
      </w:r>
      <w:r w:rsidR="00F148D3" w:rsidRPr="00F148D3">
        <w:rPr>
          <w:rFonts w:ascii="Arial" w:hAnsi="Arial"/>
          <w:szCs w:val="22"/>
        </w:rPr>
        <w:tab/>
        <w:t xml:space="preserve">Other </w:t>
      </w:r>
      <w:r w:rsidR="00B7296D">
        <w:rPr>
          <w:rFonts w:ascii="Arial" w:hAnsi="Arial"/>
          <w:szCs w:val="22"/>
        </w:rPr>
        <w:t xml:space="preserve">maintenance undertakings </w:t>
      </w:r>
      <w:r w:rsidR="00F148D3" w:rsidRPr="00F148D3">
        <w:rPr>
          <w:rFonts w:ascii="Arial" w:hAnsi="Arial"/>
          <w:szCs w:val="22"/>
        </w:rPr>
        <w:t>as may be determined</w:t>
      </w:r>
      <w:r w:rsidR="00B7296D">
        <w:rPr>
          <w:rFonts w:ascii="Arial" w:hAnsi="Arial"/>
          <w:szCs w:val="22"/>
        </w:rPr>
        <w:t xml:space="preserve"> depending on community group specific needs</w:t>
      </w:r>
      <w:r w:rsidR="00F148D3" w:rsidRPr="00F148D3">
        <w:rPr>
          <w:rFonts w:ascii="Arial" w:hAnsi="Arial"/>
          <w:szCs w:val="22"/>
        </w:rPr>
        <w:t>.</w:t>
      </w:r>
      <w:r w:rsidR="00183A8B">
        <w:rPr>
          <w:rFonts w:ascii="Arial" w:hAnsi="Arial"/>
          <w:szCs w:val="22"/>
        </w:rPr>
        <w:t xml:space="preserve">  Elected Members will be given the opportunity to comment on these undertakings and the opportunity to report to Council if requested.</w:t>
      </w:r>
    </w:p>
    <w:p w14:paraId="21A8BA29" w14:textId="77777777" w:rsidR="00F148D3" w:rsidRPr="00627585" w:rsidRDefault="00F148D3" w:rsidP="006A759B">
      <w:pPr>
        <w:rPr>
          <w:rFonts w:ascii="Arial" w:hAnsi="Arial"/>
          <w:sz w:val="20"/>
          <w:szCs w:val="18"/>
        </w:rPr>
      </w:pPr>
    </w:p>
    <w:p w14:paraId="60FA6D84" w14:textId="4A7C81C9" w:rsidR="00F148D3" w:rsidRPr="00F148D3" w:rsidRDefault="00F148D3" w:rsidP="006A759B">
      <w:pPr>
        <w:ind w:left="720" w:hanging="720"/>
        <w:rPr>
          <w:rFonts w:ascii="Arial" w:hAnsi="Arial"/>
          <w:szCs w:val="22"/>
        </w:rPr>
      </w:pPr>
      <w:r w:rsidRPr="00F148D3">
        <w:rPr>
          <w:rFonts w:ascii="Arial" w:hAnsi="Arial"/>
          <w:szCs w:val="22"/>
        </w:rPr>
        <w:lastRenderedPageBreak/>
        <w:t>(</w:t>
      </w:r>
      <w:r w:rsidR="00627585">
        <w:rPr>
          <w:rFonts w:ascii="Arial" w:hAnsi="Arial"/>
          <w:szCs w:val="22"/>
        </w:rPr>
        <w:t>9</w:t>
      </w:r>
      <w:r w:rsidRPr="00F148D3">
        <w:rPr>
          <w:rFonts w:ascii="Arial" w:hAnsi="Arial"/>
          <w:szCs w:val="22"/>
        </w:rPr>
        <w:t>)</w:t>
      </w:r>
      <w:r w:rsidRPr="00F148D3">
        <w:rPr>
          <w:rFonts w:ascii="Arial" w:hAnsi="Arial"/>
          <w:szCs w:val="22"/>
        </w:rPr>
        <w:tab/>
        <w:t>New tenants may receive a total term of up to 5 years, including any options to renew (</w:t>
      </w:r>
      <w:proofErr w:type="gramStart"/>
      <w:r w:rsidRPr="00F148D3">
        <w:rPr>
          <w:rFonts w:ascii="Arial" w:hAnsi="Arial"/>
          <w:szCs w:val="22"/>
        </w:rPr>
        <w:t>i.e.</w:t>
      </w:r>
      <w:proofErr w:type="gramEnd"/>
      <w:r w:rsidRPr="00F148D3">
        <w:rPr>
          <w:rFonts w:ascii="Arial" w:hAnsi="Arial"/>
          <w:szCs w:val="22"/>
        </w:rPr>
        <w:t xml:space="preserve"> 2 year + 3 years). Renewing tenants may receive a total length of term of up to 10 years, based upon their performance as a tenant. A </w:t>
      </w:r>
      <w:r w:rsidRPr="00F148D3">
        <w:rPr>
          <w:rFonts w:ascii="Arial" w:hAnsi="Arial"/>
          <w:szCs w:val="22"/>
          <w:lang w:val="en-GB"/>
        </w:rPr>
        <w:t>tenant</w:t>
      </w:r>
      <w:r w:rsidRPr="00F148D3">
        <w:rPr>
          <w:rFonts w:ascii="Arial" w:hAnsi="Arial"/>
          <w:szCs w:val="22"/>
        </w:rPr>
        <w:t xml:space="preserve"> will only be given a longer term lease (</w:t>
      </w:r>
      <w:proofErr w:type="spellStart"/>
      <w:r w:rsidRPr="00F148D3">
        <w:rPr>
          <w:rFonts w:ascii="Arial" w:hAnsi="Arial"/>
          <w:szCs w:val="22"/>
        </w:rPr>
        <w:t>ie</w:t>
      </w:r>
      <w:proofErr w:type="spellEnd"/>
      <w:r w:rsidRPr="00F148D3">
        <w:rPr>
          <w:rFonts w:ascii="Arial" w:hAnsi="Arial"/>
          <w:szCs w:val="22"/>
        </w:rPr>
        <w:t>. 10 years + 10 years) if they are able to demonstrate a genuine reason for their request, subject to a Council decision. Reasoning may include:</w:t>
      </w:r>
    </w:p>
    <w:p w14:paraId="02484AC2" w14:textId="77777777" w:rsidR="00F148D3" w:rsidRPr="00F148D3" w:rsidRDefault="00F148D3" w:rsidP="006A759B">
      <w:pPr>
        <w:ind w:left="720" w:hanging="720"/>
        <w:rPr>
          <w:rFonts w:ascii="Arial" w:hAnsi="Arial"/>
          <w:szCs w:val="22"/>
        </w:rPr>
      </w:pPr>
    </w:p>
    <w:p w14:paraId="2A6893E0" w14:textId="77777777" w:rsidR="00F148D3" w:rsidRPr="00F148D3" w:rsidRDefault="00F148D3" w:rsidP="006A759B">
      <w:pPr>
        <w:ind w:left="1440" w:hanging="720"/>
        <w:rPr>
          <w:rFonts w:ascii="Arial" w:hAnsi="Arial"/>
          <w:szCs w:val="22"/>
        </w:rPr>
      </w:pPr>
      <w:r w:rsidRPr="00F148D3">
        <w:rPr>
          <w:rFonts w:ascii="Arial" w:hAnsi="Arial"/>
          <w:szCs w:val="22"/>
        </w:rPr>
        <w:t>1.</w:t>
      </w:r>
      <w:r w:rsidRPr="00F148D3">
        <w:rPr>
          <w:rFonts w:ascii="Arial" w:hAnsi="Arial"/>
          <w:szCs w:val="22"/>
        </w:rPr>
        <w:tab/>
        <w:t>If they are contributing large sums of money to upgrade/renovate the facility; or</w:t>
      </w:r>
    </w:p>
    <w:p w14:paraId="08FDAFFA" w14:textId="77777777" w:rsidR="00F148D3" w:rsidRPr="00F148D3" w:rsidRDefault="00F148D3" w:rsidP="006A759B">
      <w:pPr>
        <w:ind w:left="720"/>
        <w:rPr>
          <w:rFonts w:ascii="Arial" w:hAnsi="Arial"/>
          <w:szCs w:val="22"/>
        </w:rPr>
      </w:pPr>
      <w:r w:rsidRPr="00F148D3">
        <w:rPr>
          <w:rFonts w:ascii="Arial" w:hAnsi="Arial"/>
          <w:szCs w:val="22"/>
        </w:rPr>
        <w:t>2.</w:t>
      </w:r>
      <w:r w:rsidRPr="00F148D3">
        <w:rPr>
          <w:rFonts w:ascii="Arial" w:hAnsi="Arial"/>
          <w:szCs w:val="22"/>
        </w:rPr>
        <w:tab/>
        <w:t>If they are applying for a grant or funding which requires longer tenure</w:t>
      </w:r>
    </w:p>
    <w:p w14:paraId="0754CBC3" w14:textId="77777777" w:rsidR="00F148D3" w:rsidRPr="00F148D3" w:rsidRDefault="00F148D3" w:rsidP="006A759B">
      <w:pPr>
        <w:rPr>
          <w:rFonts w:ascii="Arial" w:hAnsi="Arial"/>
          <w:szCs w:val="22"/>
        </w:rPr>
      </w:pPr>
    </w:p>
    <w:p w14:paraId="5B19A552" w14:textId="31933C38" w:rsidR="00F148D3" w:rsidRPr="00F148D3" w:rsidRDefault="00F148D3" w:rsidP="006A759B">
      <w:pPr>
        <w:rPr>
          <w:rFonts w:ascii="Arial" w:hAnsi="Arial"/>
          <w:szCs w:val="22"/>
        </w:rPr>
      </w:pPr>
      <w:r w:rsidRPr="00F148D3">
        <w:rPr>
          <w:rFonts w:ascii="Arial" w:hAnsi="Arial"/>
          <w:szCs w:val="22"/>
        </w:rPr>
        <w:t>(</w:t>
      </w:r>
      <w:r w:rsidR="00627585">
        <w:rPr>
          <w:rFonts w:ascii="Arial" w:hAnsi="Arial"/>
          <w:szCs w:val="22"/>
        </w:rPr>
        <w:t>10</w:t>
      </w:r>
      <w:r w:rsidRPr="00F148D3">
        <w:rPr>
          <w:rFonts w:ascii="Arial" w:hAnsi="Arial"/>
          <w:szCs w:val="22"/>
        </w:rPr>
        <w:t>)</w:t>
      </w:r>
      <w:r w:rsidRPr="00F148D3">
        <w:rPr>
          <w:rFonts w:ascii="Arial" w:hAnsi="Arial"/>
          <w:szCs w:val="22"/>
        </w:rPr>
        <w:tab/>
        <w:t>All tenants will be required to arrange:</w:t>
      </w:r>
    </w:p>
    <w:p w14:paraId="01E81E73" w14:textId="77777777" w:rsidR="00F148D3" w:rsidRPr="00F148D3" w:rsidRDefault="00F148D3" w:rsidP="006A759B">
      <w:pPr>
        <w:rPr>
          <w:rFonts w:ascii="Arial" w:hAnsi="Arial"/>
          <w:szCs w:val="22"/>
        </w:rPr>
      </w:pPr>
    </w:p>
    <w:p w14:paraId="40E4C538" w14:textId="77777777" w:rsidR="00F148D3" w:rsidRPr="00F148D3" w:rsidRDefault="00F148D3" w:rsidP="006A759B">
      <w:pPr>
        <w:ind w:left="720"/>
        <w:rPr>
          <w:rFonts w:ascii="Arial" w:hAnsi="Arial"/>
          <w:szCs w:val="22"/>
        </w:rPr>
      </w:pPr>
      <w:r w:rsidRPr="00F148D3">
        <w:rPr>
          <w:rFonts w:ascii="Arial" w:hAnsi="Arial"/>
          <w:szCs w:val="22"/>
        </w:rPr>
        <w:t>1.</w:t>
      </w:r>
      <w:r w:rsidRPr="00F148D3">
        <w:rPr>
          <w:rFonts w:ascii="Arial" w:hAnsi="Arial"/>
          <w:szCs w:val="22"/>
        </w:rPr>
        <w:tab/>
        <w:t>public liability insurance to a minimum value of $20,000,000.00,</w:t>
      </w:r>
    </w:p>
    <w:p w14:paraId="236ECBF7" w14:textId="77777777" w:rsidR="00F148D3" w:rsidRPr="00F148D3" w:rsidRDefault="00F148D3" w:rsidP="006A759B">
      <w:pPr>
        <w:ind w:left="720"/>
        <w:rPr>
          <w:rFonts w:ascii="Arial" w:hAnsi="Arial"/>
          <w:szCs w:val="22"/>
        </w:rPr>
      </w:pPr>
      <w:r w:rsidRPr="00F148D3">
        <w:rPr>
          <w:rFonts w:ascii="Arial" w:hAnsi="Arial"/>
          <w:szCs w:val="22"/>
        </w:rPr>
        <w:t>2.</w:t>
      </w:r>
      <w:r w:rsidRPr="00F148D3">
        <w:rPr>
          <w:rFonts w:ascii="Arial" w:hAnsi="Arial"/>
          <w:szCs w:val="22"/>
        </w:rPr>
        <w:tab/>
        <w:t xml:space="preserve">contents insurance of assets owned by them; and </w:t>
      </w:r>
    </w:p>
    <w:p w14:paraId="6C938C4F" w14:textId="77777777" w:rsidR="00F148D3" w:rsidRPr="00F148D3" w:rsidRDefault="00F148D3" w:rsidP="006A759B">
      <w:pPr>
        <w:ind w:left="720"/>
        <w:rPr>
          <w:rFonts w:ascii="Arial" w:hAnsi="Arial"/>
          <w:szCs w:val="22"/>
        </w:rPr>
      </w:pPr>
      <w:r w:rsidRPr="00F148D3">
        <w:rPr>
          <w:rFonts w:ascii="Arial" w:hAnsi="Arial"/>
          <w:szCs w:val="22"/>
        </w:rPr>
        <w:t>3.</w:t>
      </w:r>
      <w:r w:rsidRPr="00F148D3">
        <w:rPr>
          <w:rFonts w:ascii="Arial" w:hAnsi="Arial"/>
          <w:szCs w:val="22"/>
        </w:rPr>
        <w:tab/>
        <w:t xml:space="preserve">workers compensation insurance </w:t>
      </w:r>
    </w:p>
    <w:p w14:paraId="737A9AC6" w14:textId="77777777" w:rsidR="00F148D3" w:rsidRPr="00F148D3" w:rsidRDefault="00F148D3" w:rsidP="006A759B">
      <w:pPr>
        <w:rPr>
          <w:rFonts w:ascii="Arial" w:hAnsi="Arial"/>
          <w:szCs w:val="22"/>
        </w:rPr>
      </w:pPr>
    </w:p>
    <w:p w14:paraId="4190834F" w14:textId="77777777" w:rsidR="00F148D3" w:rsidRPr="00F148D3" w:rsidRDefault="00F148D3" w:rsidP="006A759B">
      <w:pPr>
        <w:ind w:left="720"/>
        <w:rPr>
          <w:rFonts w:ascii="Arial" w:hAnsi="Arial"/>
          <w:szCs w:val="22"/>
        </w:rPr>
      </w:pPr>
      <w:r w:rsidRPr="00F148D3">
        <w:rPr>
          <w:rFonts w:ascii="Arial" w:hAnsi="Arial"/>
          <w:szCs w:val="22"/>
        </w:rPr>
        <w:t xml:space="preserve">Generally, the City will take out and maintain building insurance, however the City retains the discretion to pass on the costs of building insurance to the tenant. </w:t>
      </w:r>
    </w:p>
    <w:p w14:paraId="600A3E65" w14:textId="77777777" w:rsidR="00F148D3" w:rsidRPr="00F148D3" w:rsidRDefault="00F148D3" w:rsidP="006A759B">
      <w:pPr>
        <w:rPr>
          <w:rFonts w:ascii="Arial" w:hAnsi="Arial"/>
          <w:szCs w:val="22"/>
        </w:rPr>
      </w:pPr>
    </w:p>
    <w:p w14:paraId="04089A96" w14:textId="72FDF18C" w:rsidR="00F148D3" w:rsidRPr="00F148D3" w:rsidRDefault="00F148D3" w:rsidP="006A759B">
      <w:pPr>
        <w:ind w:left="720" w:hanging="720"/>
        <w:rPr>
          <w:rFonts w:ascii="Arial" w:hAnsi="Arial"/>
          <w:szCs w:val="22"/>
        </w:rPr>
      </w:pPr>
      <w:r w:rsidRPr="00F148D3">
        <w:rPr>
          <w:rFonts w:ascii="Arial" w:hAnsi="Arial"/>
          <w:szCs w:val="22"/>
        </w:rPr>
        <w:t>(</w:t>
      </w:r>
      <w:r w:rsidR="00627585">
        <w:rPr>
          <w:rFonts w:ascii="Arial" w:hAnsi="Arial"/>
          <w:szCs w:val="22"/>
        </w:rPr>
        <w:t>11)</w:t>
      </w:r>
      <w:r w:rsidRPr="00F148D3">
        <w:rPr>
          <w:rFonts w:ascii="Arial" w:hAnsi="Arial"/>
          <w:szCs w:val="22"/>
        </w:rPr>
        <w:tab/>
        <w:t xml:space="preserve">All tenants will be required annually to provide information to the </w:t>
      </w:r>
      <w:r w:rsidR="00627585">
        <w:rPr>
          <w:rFonts w:ascii="Arial" w:hAnsi="Arial"/>
          <w:szCs w:val="22"/>
        </w:rPr>
        <w:t>Property Services</w:t>
      </w:r>
      <w:r w:rsidRPr="00F148D3">
        <w:rPr>
          <w:rFonts w:ascii="Arial" w:hAnsi="Arial"/>
          <w:szCs w:val="22"/>
        </w:rPr>
        <w:t xml:space="preserve"> to assist with accurate records of office holder conta</w:t>
      </w:r>
      <w:r w:rsidR="00AB40F2">
        <w:rPr>
          <w:rFonts w:ascii="Arial" w:hAnsi="Arial"/>
          <w:szCs w:val="22"/>
        </w:rPr>
        <w:t xml:space="preserve">ct details, financial data, occupancy statics, copy of insurance certificate and receipt for tagging &amp; testing. </w:t>
      </w:r>
      <w:r w:rsidRPr="00F148D3">
        <w:rPr>
          <w:rFonts w:ascii="Arial" w:hAnsi="Arial"/>
          <w:szCs w:val="22"/>
        </w:rPr>
        <w:t>They will also be subject to annual facility inspections to ensure maintenance obligations are being met.</w:t>
      </w:r>
    </w:p>
    <w:p w14:paraId="591F2390" w14:textId="77777777" w:rsidR="00F148D3" w:rsidRPr="00F148D3" w:rsidRDefault="00F148D3" w:rsidP="006A759B">
      <w:pPr>
        <w:rPr>
          <w:rFonts w:ascii="Arial" w:hAnsi="Arial"/>
          <w:szCs w:val="22"/>
        </w:rPr>
      </w:pPr>
    </w:p>
    <w:p w14:paraId="1AA43890" w14:textId="7456AAFB" w:rsidR="00F148D3" w:rsidRPr="00F148D3" w:rsidRDefault="00F148D3" w:rsidP="006A759B">
      <w:pPr>
        <w:ind w:left="720" w:hanging="720"/>
        <w:rPr>
          <w:rFonts w:ascii="Arial" w:hAnsi="Arial"/>
          <w:szCs w:val="22"/>
        </w:rPr>
      </w:pPr>
      <w:r w:rsidRPr="00F148D3">
        <w:rPr>
          <w:rFonts w:ascii="Arial" w:hAnsi="Arial"/>
          <w:szCs w:val="22"/>
        </w:rPr>
        <w:t>(</w:t>
      </w:r>
      <w:r w:rsidR="00627585">
        <w:rPr>
          <w:rFonts w:ascii="Arial" w:hAnsi="Arial"/>
          <w:szCs w:val="22"/>
        </w:rPr>
        <w:t>12</w:t>
      </w:r>
      <w:r w:rsidRPr="00F148D3">
        <w:rPr>
          <w:rFonts w:ascii="Arial" w:hAnsi="Arial"/>
          <w:szCs w:val="22"/>
        </w:rPr>
        <w:t>)</w:t>
      </w:r>
      <w:r w:rsidRPr="00F148D3">
        <w:rPr>
          <w:rFonts w:ascii="Arial" w:hAnsi="Arial"/>
          <w:szCs w:val="22"/>
        </w:rPr>
        <w:tab/>
        <w:t>All community facilities undertaken by the City of Cockburn are generally to be based upon a shared-use model. This will require careful thought about areas within facilities which are common areas (such as toilets, kitchens, parking and lobby areas) versus areas which will be exclusive to the associations / organisations at the facility.</w:t>
      </w:r>
    </w:p>
    <w:p w14:paraId="291A9959" w14:textId="77777777" w:rsidR="00A764B0" w:rsidRPr="00627585" w:rsidRDefault="00A764B0" w:rsidP="00F148D3">
      <w:pPr>
        <w:tabs>
          <w:tab w:val="left" w:pos="9026"/>
        </w:tabs>
        <w:spacing w:before="2"/>
        <w:ind w:right="-46"/>
        <w:rPr>
          <w:rFonts w:ascii="Arial" w:hAnsi="Arial" w:cs="Arial"/>
          <w:sz w:val="18"/>
          <w:szCs w:val="18"/>
        </w:rPr>
      </w:pPr>
    </w:p>
    <w:p w14:paraId="7C79A52C" w14:textId="77777777" w:rsidR="00656C9D" w:rsidRPr="00721265" w:rsidRDefault="00656C9D" w:rsidP="00BA0F37">
      <w:pPr>
        <w:rPr>
          <w:rFonts w:ascii="Arial" w:hAnsi="Arial" w:cs="Arial"/>
          <w:b/>
          <w:color w:val="FFFFFF"/>
          <w:sz w:val="4"/>
          <w:szCs w:val="4"/>
        </w:rPr>
      </w:pPr>
    </w:p>
    <w:p w14:paraId="61C291E0" w14:textId="77777777" w:rsidR="000E1BF6" w:rsidRPr="00721265" w:rsidRDefault="004A46E4" w:rsidP="00BA0F37">
      <w:pPr>
        <w:rPr>
          <w:rFonts w:ascii="Arial" w:hAnsi="Arial" w:cs="Arial"/>
          <w:b/>
          <w:color w:val="FFFFFF"/>
          <w:sz w:val="4"/>
          <w:szCs w:val="4"/>
        </w:rPr>
      </w:pPr>
      <w:r w:rsidRPr="00721265">
        <w:rPr>
          <w:rFonts w:ascii="Arial" w:hAnsi="Arial" w:cs="Arial"/>
          <w:b/>
          <w:color w:val="FFFFFF"/>
          <w:sz w:val="4"/>
          <w:szCs w:val="4"/>
        </w:rPr>
        <w:t>Bookmark 2</w:t>
      </w:r>
      <w:bookmarkEnd w:id="0"/>
    </w:p>
    <w:p w14:paraId="00633930" w14:textId="77777777" w:rsidR="002C51C6" w:rsidRPr="00721265" w:rsidRDefault="002C51C6" w:rsidP="00BA0F37">
      <w:pPr>
        <w:rPr>
          <w:rFonts w:ascii="Arial" w:hAnsi="Arial" w:cs="Arial"/>
          <w:b/>
          <w:color w:val="FFFFFF"/>
          <w:sz w:val="4"/>
          <w:szCs w:val="4"/>
        </w:rPr>
      </w:pPr>
      <w:bookmarkStart w:id="1" w:name="Bookmark3"/>
      <w:r w:rsidRPr="00721265">
        <w:rPr>
          <w:rFonts w:ascii="Arial" w:hAnsi="Arial" w:cs="Arial"/>
          <w:b/>
          <w:color w:val="FFFFFF"/>
          <w:sz w:val="4"/>
          <w:szCs w:val="4"/>
        </w:rPr>
        <w:t>Bookmark 3</w:t>
      </w:r>
    </w:p>
    <w:tbl>
      <w:tblPr>
        <w:tblW w:w="9661"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57" w:type="dxa"/>
        </w:tblCellMar>
        <w:tblLook w:val="01E0" w:firstRow="1" w:lastRow="1" w:firstColumn="1" w:lastColumn="1" w:noHBand="0" w:noVBand="0"/>
      </w:tblPr>
      <w:tblGrid>
        <w:gridCol w:w="3424"/>
        <w:gridCol w:w="6237"/>
      </w:tblGrid>
      <w:tr w:rsidR="000E59C0" w:rsidRPr="00F94F2C" w14:paraId="00F62614" w14:textId="77777777" w:rsidTr="00721265">
        <w:trPr>
          <w:trHeight w:val="246"/>
          <w:tblCellSpacing w:w="20" w:type="dxa"/>
        </w:trPr>
        <w:tc>
          <w:tcPr>
            <w:tcW w:w="3364" w:type="dxa"/>
            <w:tcBorders>
              <w:top w:val="outset" w:sz="6" w:space="0" w:color="auto"/>
              <w:left w:val="outset" w:sz="6" w:space="0" w:color="FFFFFF"/>
              <w:bottom w:val="outset" w:sz="6" w:space="0" w:color="FFFFFF"/>
              <w:right w:val="outset" w:sz="6" w:space="0" w:color="FFFFFF"/>
            </w:tcBorders>
            <w:shd w:val="clear" w:color="auto" w:fill="auto"/>
            <w:vAlign w:val="center"/>
          </w:tcPr>
          <w:bookmarkStart w:id="2" w:name="Dropdown1"/>
          <w:bookmarkEnd w:id="1"/>
          <w:p w14:paraId="79958EBF" w14:textId="77777777" w:rsidR="00122F79" w:rsidRPr="00F94F2C" w:rsidRDefault="002C51C6" w:rsidP="00721265">
            <w:pPr>
              <w:spacing w:line="262" w:lineRule="exact"/>
              <w:ind w:left="105"/>
              <w:rPr>
                <w:rFonts w:ascii="Arial" w:hAnsi="Arial" w:cs="Arial"/>
                <w:color w:val="808080"/>
              </w:rPr>
            </w:pPr>
            <w:r w:rsidRPr="00F94F2C">
              <w:rPr>
                <w:rFonts w:ascii="Arial" w:hAnsi="Arial" w:cs="Arial"/>
              </w:rPr>
              <w:fldChar w:fldCharType="begin"/>
            </w:r>
            <w:r w:rsidR="000E59C0" w:rsidRPr="00F94F2C">
              <w:rPr>
                <w:rFonts w:ascii="Arial" w:hAnsi="Arial" w:cs="Arial"/>
              </w:rPr>
              <w:instrText>HYPERLINK  \l "Bookmark3" \o "Strategic Link – outline the Informing Strategy, Framework or Plan to provide a link to the Community Strategic Plan. Refer to the Category Index for guidance"</w:instrText>
            </w:r>
            <w:r w:rsidRPr="00F94F2C">
              <w:rPr>
                <w:rFonts w:ascii="Arial" w:hAnsi="Arial" w:cs="Arial"/>
              </w:rPr>
              <w:fldChar w:fldCharType="separate"/>
            </w:r>
            <w:r w:rsidRPr="00F94F2C">
              <w:rPr>
                <w:rStyle w:val="Hyperlink"/>
                <w:rFonts w:cs="Arial"/>
              </w:rPr>
              <w:t>Strategic Link</w:t>
            </w:r>
            <w:bookmarkEnd w:id="2"/>
            <w:r w:rsidRPr="00F94F2C">
              <w:rPr>
                <w:rFonts w:ascii="Arial" w:hAnsi="Arial" w:cs="Arial"/>
              </w:rPr>
              <w:fldChar w:fldCharType="end"/>
            </w:r>
            <w:r w:rsidR="00F94F2C">
              <w:rPr>
                <w:rFonts w:ascii="Arial" w:hAnsi="Arial" w:cs="Arial"/>
              </w:rPr>
              <w:t>:</w:t>
            </w:r>
          </w:p>
        </w:tc>
        <w:tc>
          <w:tcPr>
            <w:tcW w:w="6177" w:type="dxa"/>
            <w:shd w:val="clear" w:color="auto" w:fill="auto"/>
            <w:vAlign w:val="center"/>
          </w:tcPr>
          <w:p w14:paraId="79922AF3" w14:textId="77777777" w:rsidR="00795657" w:rsidRPr="00795657" w:rsidRDefault="006B54B9" w:rsidP="00795657">
            <w:pPr>
              <w:rPr>
                <w:rFonts w:ascii="Arial" w:hAnsi="Arial" w:cs="Arial"/>
              </w:rPr>
            </w:pPr>
            <w:r w:rsidRPr="006B54B9">
              <w:rPr>
                <w:rFonts w:ascii="Arial" w:hAnsi="Arial" w:cs="Arial"/>
              </w:rPr>
              <w:t xml:space="preserve">Public Open Space Strategy, Land Management Strategy, </w:t>
            </w:r>
            <w:r w:rsidR="00795657" w:rsidRPr="00795657">
              <w:rPr>
                <w:rFonts w:ascii="Arial" w:hAnsi="Arial" w:cs="Arial"/>
              </w:rPr>
              <w:t>Community, Sport &amp; Recreation</w:t>
            </w:r>
          </w:p>
          <w:p w14:paraId="7786945A" w14:textId="77777777" w:rsidR="00122F79" w:rsidRPr="00F94F2C" w:rsidRDefault="00795657" w:rsidP="006A759B">
            <w:pPr>
              <w:rPr>
                <w:rFonts w:ascii="Arial" w:hAnsi="Arial" w:cs="Arial"/>
              </w:rPr>
            </w:pPr>
            <w:r w:rsidRPr="00795657">
              <w:rPr>
                <w:rFonts w:ascii="Arial" w:hAnsi="Arial" w:cs="Arial"/>
              </w:rPr>
              <w:t>Facilities Plan</w:t>
            </w:r>
            <w:r w:rsidR="006A759B">
              <w:rPr>
                <w:rFonts w:ascii="Arial" w:hAnsi="Arial" w:cs="Arial"/>
              </w:rPr>
              <w:t xml:space="preserve"> &amp;</w:t>
            </w:r>
            <w:r>
              <w:rPr>
                <w:rFonts w:ascii="Arial" w:hAnsi="Arial" w:cs="Arial"/>
              </w:rPr>
              <w:t xml:space="preserve"> </w:t>
            </w:r>
            <w:r w:rsidRPr="00795657">
              <w:rPr>
                <w:rFonts w:ascii="Arial" w:hAnsi="Arial" w:cs="Arial"/>
              </w:rPr>
              <w:t>Community Development Strategy</w:t>
            </w:r>
          </w:p>
        </w:tc>
      </w:tr>
      <w:tr w:rsidR="000E59C0" w:rsidRPr="00F94F2C" w14:paraId="54D07CEE" w14:textId="77777777" w:rsidTr="00721265">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shd w:val="clear" w:color="auto" w:fill="auto"/>
            <w:vAlign w:val="center"/>
          </w:tcPr>
          <w:p w14:paraId="7E1F7799" w14:textId="77777777" w:rsidR="00122F79" w:rsidRPr="00F94F2C" w:rsidRDefault="00627585" w:rsidP="00721265">
            <w:pPr>
              <w:spacing w:line="262" w:lineRule="exact"/>
              <w:ind w:left="105"/>
              <w:rPr>
                <w:rFonts w:ascii="Arial" w:hAnsi="Arial" w:cs="Arial"/>
                <w:color w:val="808080"/>
              </w:rPr>
            </w:pPr>
            <w:hyperlink w:anchor="Bookmark3" w:tooltip="Category – outline the relevant service or function that the content of the policies addresses. Refer to the Category Index for guidance" w:history="1">
              <w:r w:rsidR="002C51C6" w:rsidRPr="00F94F2C">
                <w:rPr>
                  <w:rStyle w:val="Hyperlink"/>
                  <w:rFonts w:cs="Arial"/>
                </w:rPr>
                <w:t>Category</w:t>
              </w:r>
            </w:hyperlink>
          </w:p>
        </w:tc>
        <w:tc>
          <w:tcPr>
            <w:tcW w:w="6177" w:type="dxa"/>
            <w:shd w:val="clear" w:color="auto" w:fill="auto"/>
            <w:vAlign w:val="center"/>
          </w:tcPr>
          <w:p w14:paraId="183C1A7A" w14:textId="77777777" w:rsidR="00122F79" w:rsidRPr="00F94F2C" w:rsidRDefault="006B54B9" w:rsidP="00277E62">
            <w:pPr>
              <w:rPr>
                <w:rFonts w:ascii="Arial" w:hAnsi="Arial" w:cs="Arial"/>
              </w:rPr>
            </w:pPr>
            <w:r>
              <w:rPr>
                <w:rFonts w:ascii="Arial" w:hAnsi="Arial" w:cs="Arial"/>
              </w:rPr>
              <w:t>Planning</w:t>
            </w:r>
            <w:r w:rsidR="00277E62">
              <w:rPr>
                <w:rFonts w:ascii="Arial" w:hAnsi="Arial" w:cs="Arial"/>
              </w:rPr>
              <w:t xml:space="preserve"> – Land Administration</w:t>
            </w:r>
          </w:p>
        </w:tc>
      </w:tr>
      <w:tr w:rsidR="000E59C0" w:rsidRPr="00F94F2C" w14:paraId="7D62098A" w14:textId="77777777" w:rsidTr="00721265">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shd w:val="clear" w:color="auto" w:fill="auto"/>
            <w:vAlign w:val="center"/>
          </w:tcPr>
          <w:p w14:paraId="5D55A2A8" w14:textId="77777777" w:rsidR="00122F79" w:rsidRPr="00F94F2C" w:rsidRDefault="00627585" w:rsidP="00F94F2C">
            <w:pPr>
              <w:spacing w:line="262" w:lineRule="exact"/>
              <w:ind w:left="105"/>
              <w:rPr>
                <w:rFonts w:ascii="Arial" w:hAnsi="Arial" w:cs="Arial"/>
              </w:rPr>
            </w:pPr>
            <w:hyperlink w:anchor="Bookmark3" w:tooltip="Lead Business Unit – outline the business Unit responsible for reviewing the Policy, and conducting stakeholder consultation where necessary." w:history="1">
              <w:r w:rsidR="00BA0F37" w:rsidRPr="00F94F2C">
                <w:rPr>
                  <w:rStyle w:val="Hyperlink"/>
                  <w:rFonts w:cs="Arial"/>
                </w:rPr>
                <w:t>Lead Business Unit</w:t>
              </w:r>
            </w:hyperlink>
            <w:r w:rsidR="00F94F2C">
              <w:rPr>
                <w:rStyle w:val="Hyperlink"/>
                <w:rFonts w:cs="Arial"/>
              </w:rPr>
              <w:t>:</w:t>
            </w:r>
          </w:p>
        </w:tc>
        <w:tc>
          <w:tcPr>
            <w:tcW w:w="6177" w:type="dxa"/>
            <w:shd w:val="clear" w:color="auto" w:fill="auto"/>
            <w:vAlign w:val="center"/>
          </w:tcPr>
          <w:p w14:paraId="394DEBF6" w14:textId="466925AA" w:rsidR="00122F79" w:rsidRPr="00F94F2C" w:rsidRDefault="00627585" w:rsidP="006A759B">
            <w:pPr>
              <w:rPr>
                <w:rFonts w:ascii="Arial" w:hAnsi="Arial" w:cs="Arial"/>
              </w:rPr>
            </w:pPr>
            <w:r>
              <w:rPr>
                <w:rFonts w:ascii="Arial" w:hAnsi="Arial" w:cs="Arial"/>
              </w:rPr>
              <w:t>Property and Assets</w:t>
            </w:r>
          </w:p>
        </w:tc>
      </w:tr>
      <w:tr w:rsidR="000E59C0" w:rsidRPr="00F94F2C" w14:paraId="5B8FFF7F" w14:textId="77777777" w:rsidTr="00721265">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shd w:val="clear" w:color="auto" w:fill="auto"/>
            <w:vAlign w:val="center"/>
          </w:tcPr>
          <w:p w14:paraId="3514F6C8" w14:textId="77777777" w:rsidR="00F94F2C" w:rsidRDefault="00627585" w:rsidP="00721265">
            <w:pPr>
              <w:spacing w:line="262" w:lineRule="exact"/>
              <w:ind w:left="105"/>
              <w:rPr>
                <w:rStyle w:val="Hyperlink"/>
                <w:rFonts w:cs="Arial"/>
              </w:rPr>
            </w:pPr>
            <w:hyperlink w:anchor="Bookmark3" w:tooltip="Public Consultation – outline whether public consultation is required as part of the policy review or implementation. It is the responsibility of the Business Lead to determine review times." w:history="1">
              <w:r w:rsidR="00BA0F37" w:rsidRPr="00F94F2C">
                <w:rPr>
                  <w:rStyle w:val="Hyperlink"/>
                  <w:rFonts w:cs="Arial"/>
                </w:rPr>
                <w:t>Public Consultation</w:t>
              </w:r>
            </w:hyperlink>
            <w:r w:rsidR="00F94F2C">
              <w:rPr>
                <w:rStyle w:val="Hyperlink"/>
                <w:rFonts w:cs="Arial"/>
              </w:rPr>
              <w:t>:</w:t>
            </w:r>
          </w:p>
          <w:p w14:paraId="004C360B" w14:textId="77777777" w:rsidR="00122F79" w:rsidRPr="00F94F2C" w:rsidRDefault="003B222D" w:rsidP="00721265">
            <w:pPr>
              <w:spacing w:line="262" w:lineRule="exact"/>
              <w:ind w:left="105"/>
              <w:rPr>
                <w:rFonts w:ascii="Arial" w:hAnsi="Arial" w:cs="Arial"/>
              </w:rPr>
            </w:pPr>
            <w:r w:rsidRPr="00F94F2C">
              <w:rPr>
                <w:rFonts w:ascii="Arial" w:hAnsi="Arial" w:cs="Arial"/>
                <w:b/>
                <w:sz w:val="18"/>
                <w:szCs w:val="18"/>
              </w:rPr>
              <w:t>(Yes or No)</w:t>
            </w:r>
          </w:p>
        </w:tc>
        <w:tc>
          <w:tcPr>
            <w:tcW w:w="6177" w:type="dxa"/>
            <w:shd w:val="clear" w:color="auto" w:fill="auto"/>
            <w:vAlign w:val="center"/>
          </w:tcPr>
          <w:p w14:paraId="06C2003E" w14:textId="77777777" w:rsidR="00122F79" w:rsidRPr="00F94F2C" w:rsidRDefault="006B54B9" w:rsidP="00BA0F37">
            <w:pPr>
              <w:rPr>
                <w:rFonts w:ascii="Arial" w:hAnsi="Arial" w:cs="Arial"/>
              </w:rPr>
            </w:pPr>
            <w:r>
              <w:rPr>
                <w:rFonts w:ascii="Arial" w:hAnsi="Arial" w:cs="Arial"/>
              </w:rPr>
              <w:t>No</w:t>
            </w:r>
          </w:p>
        </w:tc>
      </w:tr>
      <w:tr w:rsidR="000E59C0" w:rsidRPr="00F94F2C" w14:paraId="141DB547" w14:textId="77777777" w:rsidTr="00721265">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shd w:val="clear" w:color="auto" w:fill="auto"/>
            <w:vAlign w:val="center"/>
          </w:tcPr>
          <w:p w14:paraId="3E49A376" w14:textId="77777777" w:rsidR="00F94F2C" w:rsidRDefault="00627585" w:rsidP="00721265">
            <w:pPr>
              <w:spacing w:line="262" w:lineRule="exact"/>
              <w:ind w:left="105"/>
              <w:rPr>
                <w:rStyle w:val="Hyperlink"/>
                <w:rFonts w:cs="Arial"/>
              </w:rPr>
            </w:pPr>
            <w:hyperlink w:anchor="Bookmark3" w:tooltip="Adoption date – (Do not amend - Administration Purpose Only)this is the date that Council resolved to adopt the policy, and any other subsequent review adoption dates by Council." w:history="1">
              <w:r w:rsidR="00BA0F37" w:rsidRPr="00F94F2C">
                <w:rPr>
                  <w:rStyle w:val="Hyperlink"/>
                  <w:rFonts w:cs="Arial"/>
                </w:rPr>
                <w:t>Adoption Date</w:t>
              </w:r>
            </w:hyperlink>
            <w:r w:rsidR="00F94F2C">
              <w:rPr>
                <w:rStyle w:val="Hyperlink"/>
                <w:rFonts w:cs="Arial"/>
              </w:rPr>
              <w:t>:</w:t>
            </w:r>
          </w:p>
          <w:p w14:paraId="2A10CBD9" w14:textId="77777777" w:rsidR="00122F79" w:rsidRPr="00F94F2C" w:rsidRDefault="000E59C0" w:rsidP="00F94F2C">
            <w:pPr>
              <w:spacing w:line="262" w:lineRule="exact"/>
              <w:ind w:left="105"/>
              <w:rPr>
                <w:rFonts w:ascii="Arial" w:hAnsi="Arial" w:cs="Arial"/>
              </w:rPr>
            </w:pPr>
            <w:r w:rsidRPr="00F94F2C">
              <w:rPr>
                <w:rFonts w:ascii="Arial" w:hAnsi="Arial" w:cs="Arial"/>
                <w:sz w:val="18"/>
                <w:szCs w:val="18"/>
                <w:lang w:val="en-US"/>
              </w:rPr>
              <w:t>(</w:t>
            </w:r>
            <w:r w:rsidR="003B222D" w:rsidRPr="00F94F2C">
              <w:rPr>
                <w:rFonts w:ascii="Arial" w:hAnsi="Arial" w:cs="Arial"/>
                <w:sz w:val="18"/>
                <w:szCs w:val="18"/>
                <w:lang w:val="en-US"/>
              </w:rPr>
              <w:t xml:space="preserve">Governance </w:t>
            </w:r>
            <w:r w:rsidRPr="00F94F2C">
              <w:rPr>
                <w:rFonts w:ascii="Arial" w:hAnsi="Arial" w:cs="Arial"/>
                <w:sz w:val="18"/>
                <w:szCs w:val="18"/>
                <w:lang w:val="en-US"/>
              </w:rPr>
              <w:t>Purpose Only)</w:t>
            </w:r>
          </w:p>
        </w:tc>
        <w:tc>
          <w:tcPr>
            <w:tcW w:w="6177" w:type="dxa"/>
            <w:shd w:val="clear" w:color="auto" w:fill="auto"/>
            <w:vAlign w:val="center"/>
          </w:tcPr>
          <w:p w14:paraId="6168FF79" w14:textId="75A0D0C0" w:rsidR="00122F79" w:rsidRPr="00F94F2C" w:rsidRDefault="00627585" w:rsidP="00BA0F37">
            <w:pPr>
              <w:rPr>
                <w:rFonts w:ascii="Arial" w:hAnsi="Arial" w:cs="Arial"/>
              </w:rPr>
            </w:pPr>
            <w:r>
              <w:rPr>
                <w:rFonts w:ascii="Arial" w:hAnsi="Arial" w:cs="Arial"/>
              </w:rPr>
              <w:t>11 May 2023</w:t>
            </w:r>
          </w:p>
        </w:tc>
      </w:tr>
      <w:tr w:rsidR="000E59C0" w:rsidRPr="00F94F2C" w14:paraId="1B6369F2" w14:textId="77777777" w:rsidTr="00721265">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shd w:val="clear" w:color="auto" w:fill="auto"/>
            <w:vAlign w:val="center"/>
          </w:tcPr>
          <w:p w14:paraId="52C022FC" w14:textId="77777777" w:rsidR="00F94F2C" w:rsidRDefault="00627585" w:rsidP="00721265">
            <w:pPr>
              <w:spacing w:line="262" w:lineRule="exact"/>
              <w:ind w:left="105"/>
              <w:rPr>
                <w:rStyle w:val="Hyperlink"/>
                <w:rFonts w:cs="Arial"/>
              </w:rPr>
            </w:pPr>
            <w:hyperlink w:anchor="Bookmark3" w:tooltip="Next review date: – (Do not amend - Administration Purpose Only)  this is the due date for review. Maximum time allowed for review timeframe is 2 years." w:history="1">
              <w:r w:rsidR="00BA0F37" w:rsidRPr="00F94F2C">
                <w:rPr>
                  <w:rStyle w:val="Hyperlink"/>
                  <w:rFonts w:cs="Arial"/>
                </w:rPr>
                <w:t>Next Review Due</w:t>
              </w:r>
            </w:hyperlink>
            <w:r w:rsidR="00F94F2C">
              <w:rPr>
                <w:rStyle w:val="Hyperlink"/>
                <w:rFonts w:cs="Arial"/>
              </w:rPr>
              <w:t>:</w:t>
            </w:r>
          </w:p>
          <w:p w14:paraId="300AEE3F" w14:textId="77777777" w:rsidR="00122F79" w:rsidRPr="00F94F2C" w:rsidRDefault="000E59C0" w:rsidP="00F94F2C">
            <w:pPr>
              <w:spacing w:line="262" w:lineRule="exact"/>
              <w:ind w:left="105"/>
              <w:rPr>
                <w:rFonts w:ascii="Arial" w:hAnsi="Arial" w:cs="Arial"/>
              </w:rPr>
            </w:pPr>
            <w:r w:rsidRPr="00F94F2C">
              <w:rPr>
                <w:rFonts w:ascii="Arial" w:hAnsi="Arial" w:cs="Arial"/>
                <w:sz w:val="18"/>
                <w:szCs w:val="18"/>
                <w:lang w:val="en-US"/>
              </w:rPr>
              <w:t>(</w:t>
            </w:r>
            <w:r w:rsidR="003B222D" w:rsidRPr="00F94F2C">
              <w:rPr>
                <w:rFonts w:ascii="Arial" w:hAnsi="Arial" w:cs="Arial"/>
                <w:sz w:val="18"/>
                <w:szCs w:val="18"/>
                <w:lang w:val="en-US"/>
              </w:rPr>
              <w:t>Governance</w:t>
            </w:r>
            <w:r w:rsidRPr="00F94F2C">
              <w:rPr>
                <w:rFonts w:ascii="Arial" w:hAnsi="Arial" w:cs="Arial"/>
                <w:sz w:val="18"/>
                <w:szCs w:val="18"/>
                <w:lang w:val="en-US"/>
              </w:rPr>
              <w:t xml:space="preserve"> Purpose Only)</w:t>
            </w:r>
          </w:p>
        </w:tc>
        <w:tc>
          <w:tcPr>
            <w:tcW w:w="6177" w:type="dxa"/>
            <w:shd w:val="clear" w:color="auto" w:fill="auto"/>
            <w:vAlign w:val="center"/>
          </w:tcPr>
          <w:p w14:paraId="2E62B26A" w14:textId="3C10BAD1" w:rsidR="00122F79" w:rsidRPr="00F94F2C" w:rsidRDefault="00627585" w:rsidP="00BA0F37">
            <w:pPr>
              <w:rPr>
                <w:rFonts w:ascii="Arial" w:hAnsi="Arial" w:cs="Arial"/>
              </w:rPr>
            </w:pPr>
            <w:r>
              <w:rPr>
                <w:rFonts w:ascii="Arial" w:hAnsi="Arial" w:cs="Arial"/>
              </w:rPr>
              <w:t>May 2025</w:t>
            </w:r>
          </w:p>
        </w:tc>
      </w:tr>
      <w:tr w:rsidR="000E59C0" w:rsidRPr="00F94F2C" w14:paraId="08710E13" w14:textId="77777777" w:rsidTr="00721265">
        <w:trPr>
          <w:trHeight w:val="246"/>
          <w:tblCellSpacing w:w="20" w:type="dxa"/>
        </w:trPr>
        <w:tc>
          <w:tcPr>
            <w:tcW w:w="3364" w:type="dxa"/>
            <w:tcBorders>
              <w:top w:val="outset" w:sz="6" w:space="0" w:color="FFFFFF"/>
              <w:left w:val="outset" w:sz="6" w:space="0" w:color="FFFFFF"/>
              <w:bottom w:val="outset" w:sz="6" w:space="0" w:color="auto"/>
              <w:right w:val="outset" w:sz="6" w:space="0" w:color="FFFFFF"/>
            </w:tcBorders>
            <w:shd w:val="clear" w:color="auto" w:fill="auto"/>
            <w:vAlign w:val="center"/>
          </w:tcPr>
          <w:p w14:paraId="4FE42FCC" w14:textId="77777777" w:rsidR="00F94F2C" w:rsidRDefault="00627585" w:rsidP="007B053D">
            <w:pPr>
              <w:spacing w:line="262" w:lineRule="exact"/>
              <w:ind w:left="105"/>
              <w:rPr>
                <w:rFonts w:ascii="Arial" w:hAnsi="Arial" w:cs="Arial"/>
                <w:color w:val="808080"/>
              </w:rPr>
            </w:pPr>
            <w:hyperlink w:anchor="Bookmark3" w:tooltip="ECM Doc Set ID: this refers Doc Set ID in ECM" w:history="1">
              <w:r w:rsidR="007B053D" w:rsidRPr="00F94F2C">
                <w:rPr>
                  <w:rStyle w:val="Hyperlink"/>
                  <w:rFonts w:cs="Arial"/>
                </w:rPr>
                <w:t>ECM Doc Set ID</w:t>
              </w:r>
            </w:hyperlink>
            <w:r w:rsidR="00F94F2C">
              <w:rPr>
                <w:rStyle w:val="Hyperlink"/>
                <w:rFonts w:cs="Arial"/>
              </w:rPr>
              <w:t>:</w:t>
            </w:r>
          </w:p>
          <w:p w14:paraId="000A7882" w14:textId="77777777" w:rsidR="00122F79" w:rsidRPr="00F94F2C" w:rsidRDefault="00050F8B" w:rsidP="00F94F2C">
            <w:pPr>
              <w:spacing w:line="262" w:lineRule="exact"/>
              <w:ind w:left="105"/>
              <w:rPr>
                <w:rFonts w:ascii="Arial" w:hAnsi="Arial" w:cs="Arial"/>
                <w:color w:val="808080"/>
              </w:rPr>
            </w:pPr>
            <w:r w:rsidRPr="00F94F2C">
              <w:rPr>
                <w:rFonts w:ascii="Arial" w:hAnsi="Arial" w:cs="Arial"/>
                <w:sz w:val="18"/>
                <w:szCs w:val="18"/>
                <w:lang w:val="en-US"/>
              </w:rPr>
              <w:t>(Governance Purpose Only)</w:t>
            </w:r>
          </w:p>
        </w:tc>
        <w:tc>
          <w:tcPr>
            <w:tcW w:w="6177" w:type="dxa"/>
            <w:shd w:val="clear" w:color="auto" w:fill="auto"/>
            <w:vAlign w:val="center"/>
          </w:tcPr>
          <w:p w14:paraId="2CBDCD13" w14:textId="77777777" w:rsidR="00122F79" w:rsidRPr="00F94F2C" w:rsidRDefault="00B6632F" w:rsidP="00BA0F37">
            <w:pPr>
              <w:rPr>
                <w:rFonts w:ascii="Arial" w:hAnsi="Arial" w:cs="Arial"/>
              </w:rPr>
            </w:pPr>
            <w:r>
              <w:rPr>
                <w:rFonts w:ascii="Arial" w:hAnsi="Arial" w:cs="Arial"/>
              </w:rPr>
              <w:t>5488722</w:t>
            </w:r>
          </w:p>
        </w:tc>
      </w:tr>
    </w:tbl>
    <w:p w14:paraId="7435AA8B" w14:textId="77777777" w:rsidR="00721265" w:rsidRPr="008816A0" w:rsidRDefault="00721265" w:rsidP="00F94F2C"/>
    <w:sectPr w:rsidR="00721265" w:rsidRPr="008816A0" w:rsidSect="00A764B0">
      <w:headerReference w:type="default" r:id="rId8"/>
      <w:footerReference w:type="default" r:id="rId9"/>
      <w:pgSz w:w="11906" w:h="16838" w:code="9"/>
      <w:pgMar w:top="2098" w:right="1416" w:bottom="567" w:left="1134" w:header="28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4DB61F" w14:textId="77777777" w:rsidR="00C829F6" w:rsidRDefault="00C829F6">
      <w:r>
        <w:separator/>
      </w:r>
    </w:p>
  </w:endnote>
  <w:endnote w:type="continuationSeparator" w:id="0">
    <w:p w14:paraId="657227A2" w14:textId="77777777" w:rsidR="00C829F6" w:rsidRDefault="00C829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9350792"/>
      <w:docPartObj>
        <w:docPartGallery w:val="Page Numbers (Bottom of Page)"/>
        <w:docPartUnique/>
      </w:docPartObj>
    </w:sdtPr>
    <w:sdtEndPr>
      <w:rPr>
        <w:rFonts w:ascii="Arial" w:hAnsi="Arial" w:cs="Arial"/>
      </w:rPr>
    </w:sdtEndPr>
    <w:sdtContent>
      <w:p w14:paraId="6E2ED82A" w14:textId="77777777" w:rsidR="00F94F2C" w:rsidRPr="00F94F2C" w:rsidRDefault="00F94F2C">
        <w:pPr>
          <w:pStyle w:val="Footer"/>
          <w:jc w:val="center"/>
          <w:rPr>
            <w:rFonts w:ascii="Arial" w:hAnsi="Arial" w:cs="Arial"/>
          </w:rPr>
        </w:pPr>
        <w:r w:rsidRPr="00F94F2C">
          <w:rPr>
            <w:rFonts w:ascii="Arial" w:hAnsi="Arial" w:cs="Arial"/>
          </w:rPr>
          <w:t>[</w:t>
        </w:r>
        <w:r w:rsidRPr="00F94F2C">
          <w:rPr>
            <w:rFonts w:ascii="Arial" w:hAnsi="Arial" w:cs="Arial"/>
          </w:rPr>
          <w:fldChar w:fldCharType="begin"/>
        </w:r>
        <w:r w:rsidRPr="00F94F2C">
          <w:rPr>
            <w:rFonts w:ascii="Arial" w:hAnsi="Arial" w:cs="Arial"/>
          </w:rPr>
          <w:instrText xml:space="preserve"> PAGE   \* MERGEFORMAT </w:instrText>
        </w:r>
        <w:r w:rsidRPr="00F94F2C">
          <w:rPr>
            <w:rFonts w:ascii="Arial" w:hAnsi="Arial" w:cs="Arial"/>
          </w:rPr>
          <w:fldChar w:fldCharType="separate"/>
        </w:r>
        <w:r w:rsidR="00183A8B">
          <w:rPr>
            <w:rFonts w:ascii="Arial" w:hAnsi="Arial" w:cs="Arial"/>
            <w:noProof/>
          </w:rPr>
          <w:t>2</w:t>
        </w:r>
        <w:r w:rsidRPr="00F94F2C">
          <w:rPr>
            <w:rFonts w:ascii="Arial" w:hAnsi="Arial" w:cs="Arial"/>
            <w:noProof/>
          </w:rPr>
          <w:fldChar w:fldCharType="end"/>
        </w:r>
        <w:r w:rsidRPr="00F94F2C">
          <w:rPr>
            <w:rFonts w:ascii="Arial" w:hAnsi="Arial" w:cs="Arial"/>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23538C" w14:textId="77777777" w:rsidR="00C829F6" w:rsidRDefault="00C829F6">
      <w:r>
        <w:separator/>
      </w:r>
    </w:p>
  </w:footnote>
  <w:footnote w:type="continuationSeparator" w:id="0">
    <w:p w14:paraId="7996C316" w14:textId="77777777" w:rsidR="00C829F6" w:rsidRDefault="00C829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CellSpacing w:w="20" w:type="dxa"/>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57" w:type="dxa"/>
        <w:bottom w:w="57" w:type="dxa"/>
      </w:tblCellMar>
      <w:tblLook w:val="04A0" w:firstRow="1" w:lastRow="0" w:firstColumn="1" w:lastColumn="0" w:noHBand="0" w:noVBand="1"/>
    </w:tblPr>
    <w:tblGrid>
      <w:gridCol w:w="2148"/>
      <w:gridCol w:w="6402"/>
    </w:tblGrid>
    <w:tr w:rsidR="00623C8C" w:rsidRPr="00F94F2C" w14:paraId="576E4704" w14:textId="77777777" w:rsidTr="00EE0C9F">
      <w:trPr>
        <w:trHeight w:val="340"/>
        <w:tblCellSpacing w:w="20" w:type="dxa"/>
      </w:trPr>
      <w:tc>
        <w:tcPr>
          <w:tcW w:w="2088" w:type="dxa"/>
          <w:shd w:val="clear" w:color="auto" w:fill="auto"/>
          <w:vAlign w:val="center"/>
        </w:tcPr>
        <w:p w14:paraId="03143CDA" w14:textId="77777777" w:rsidR="00623C8C" w:rsidRPr="00F94F2C" w:rsidRDefault="00623C8C" w:rsidP="00623C8C">
          <w:r w:rsidRPr="00F94F2C">
            <w:rPr>
              <w:rFonts w:ascii="Arial" w:hAnsi="Arial" w:cs="Arial"/>
              <w:b/>
            </w:rPr>
            <w:t>Title</w:t>
          </w:r>
        </w:p>
      </w:tc>
      <w:tc>
        <w:tcPr>
          <w:tcW w:w="6342" w:type="dxa"/>
          <w:shd w:val="clear" w:color="auto" w:fill="auto"/>
          <w:vAlign w:val="center"/>
        </w:tcPr>
        <w:p w14:paraId="3A6F35C3" w14:textId="412E1B8D" w:rsidR="00623C8C" w:rsidRPr="00712CED" w:rsidRDefault="00510921" w:rsidP="00510921">
          <w:pPr>
            <w:pStyle w:val="Header"/>
            <w:rPr>
              <w:rFonts w:ascii="Arial Bold" w:hAnsi="Arial Bold" w:cs="Arial"/>
              <w:b/>
            </w:rPr>
          </w:pPr>
          <w:r w:rsidRPr="00546FAC">
            <w:rPr>
              <w:rFonts w:ascii="Arial Bold" w:hAnsi="Arial Bold" w:cs="Arial"/>
              <w:b/>
            </w:rPr>
            <w:t>Leasing of City of Cockburn Property for Community and/or Recreational Purposes (</w:t>
          </w:r>
          <w:r>
            <w:rPr>
              <w:rFonts w:ascii="Arial Bold" w:hAnsi="Arial Bold" w:cs="Arial"/>
              <w:b/>
            </w:rPr>
            <w:t xml:space="preserve">including </w:t>
          </w:r>
          <w:r w:rsidRPr="00546FAC">
            <w:rPr>
              <w:rFonts w:ascii="Arial Bold" w:hAnsi="Arial Bold" w:cs="Arial"/>
              <w:b/>
            </w:rPr>
            <w:t>Not</w:t>
          </w:r>
          <w:r>
            <w:rPr>
              <w:rFonts w:ascii="Arial Bold" w:hAnsi="Arial Bold" w:cs="Arial"/>
              <w:b/>
            </w:rPr>
            <w:t>-</w:t>
          </w:r>
          <w:r w:rsidRPr="00546FAC">
            <w:rPr>
              <w:rFonts w:ascii="Arial Bold" w:hAnsi="Arial Bold" w:cs="Arial"/>
              <w:b/>
            </w:rPr>
            <w:t>for</w:t>
          </w:r>
          <w:r>
            <w:rPr>
              <w:rFonts w:ascii="Arial Bold" w:hAnsi="Arial Bold" w:cs="Arial"/>
              <w:b/>
            </w:rPr>
            <w:t>-</w:t>
          </w:r>
          <w:r w:rsidRPr="00546FAC">
            <w:rPr>
              <w:rFonts w:ascii="Arial Bold" w:hAnsi="Arial Bold" w:cs="Arial"/>
              <w:b/>
            </w:rPr>
            <w:t>Profit)</w:t>
          </w:r>
        </w:p>
      </w:tc>
    </w:tr>
  </w:tbl>
  <w:p w14:paraId="3CA758BE" w14:textId="20E3D59A" w:rsidR="00623C8C" w:rsidRDefault="00EE0C9F" w:rsidP="00656C9D">
    <w:pPr>
      <w:pStyle w:val="Header"/>
    </w:pPr>
    <w:r w:rsidRPr="00546FAC">
      <w:rPr>
        <w:rFonts w:ascii="Arial Bold" w:hAnsi="Arial Bold" w:cs="Arial"/>
        <w:b/>
        <w:noProof/>
      </w:rPr>
      <w:drawing>
        <wp:anchor distT="0" distB="0" distL="114300" distR="114300" simplePos="0" relativeHeight="251658240" behindDoc="0" locked="0" layoutInCell="1" allowOverlap="1" wp14:anchorId="697BAA10" wp14:editId="0CB20D78">
          <wp:simplePos x="0" y="0"/>
          <wp:positionH relativeFrom="column">
            <wp:posOffset>5532120</wp:posOffset>
          </wp:positionH>
          <wp:positionV relativeFrom="paragraph">
            <wp:posOffset>-871524</wp:posOffset>
          </wp:positionV>
          <wp:extent cx="1346835" cy="1093470"/>
          <wp:effectExtent l="0" t="0" r="5715" b="0"/>
          <wp:wrapNone/>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6835" cy="10934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A2EED5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23F3313"/>
    <w:multiLevelType w:val="hybridMultilevel"/>
    <w:tmpl w:val="5630E87E"/>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14E5A40"/>
    <w:multiLevelType w:val="hybridMultilevel"/>
    <w:tmpl w:val="517A29CA"/>
    <w:lvl w:ilvl="0" w:tplc="0C09000F">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15:restartNumberingAfterBreak="0">
    <w:nsid w:val="23FF3769"/>
    <w:multiLevelType w:val="hybridMultilevel"/>
    <w:tmpl w:val="08F26FEA"/>
    <w:lvl w:ilvl="0" w:tplc="7ABE38DE">
      <w:start w:val="1"/>
      <w:numFmt w:val="decimal"/>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 w15:restartNumberingAfterBreak="0">
    <w:nsid w:val="287F4A73"/>
    <w:multiLevelType w:val="hybridMultilevel"/>
    <w:tmpl w:val="B63C9AC4"/>
    <w:lvl w:ilvl="0" w:tplc="99886FF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09924AC"/>
    <w:multiLevelType w:val="hybridMultilevel"/>
    <w:tmpl w:val="221272EC"/>
    <w:lvl w:ilvl="0" w:tplc="38E29336">
      <w:start w:val="1"/>
      <w:numFmt w:val="bullet"/>
      <w:lvlText w:val="•"/>
      <w:lvlJc w:val="left"/>
      <w:pPr>
        <w:tabs>
          <w:tab w:val="num" w:pos="720"/>
        </w:tabs>
        <w:ind w:left="720" w:hanging="360"/>
      </w:pPr>
      <w:rPr>
        <w:rFonts w:ascii="Times New Roman" w:hAnsi="Times New Roman" w:hint="default"/>
      </w:rPr>
    </w:lvl>
    <w:lvl w:ilvl="1" w:tplc="E78EC4B6" w:tentative="1">
      <w:start w:val="1"/>
      <w:numFmt w:val="bullet"/>
      <w:lvlText w:val="•"/>
      <w:lvlJc w:val="left"/>
      <w:pPr>
        <w:tabs>
          <w:tab w:val="num" w:pos="1440"/>
        </w:tabs>
        <w:ind w:left="1440" w:hanging="360"/>
      </w:pPr>
      <w:rPr>
        <w:rFonts w:ascii="Times New Roman" w:hAnsi="Times New Roman" w:hint="default"/>
      </w:rPr>
    </w:lvl>
    <w:lvl w:ilvl="2" w:tplc="0F708C68" w:tentative="1">
      <w:start w:val="1"/>
      <w:numFmt w:val="bullet"/>
      <w:lvlText w:val="•"/>
      <w:lvlJc w:val="left"/>
      <w:pPr>
        <w:tabs>
          <w:tab w:val="num" w:pos="2160"/>
        </w:tabs>
        <w:ind w:left="2160" w:hanging="360"/>
      </w:pPr>
      <w:rPr>
        <w:rFonts w:ascii="Times New Roman" w:hAnsi="Times New Roman" w:hint="default"/>
      </w:rPr>
    </w:lvl>
    <w:lvl w:ilvl="3" w:tplc="FAF89DCC" w:tentative="1">
      <w:start w:val="1"/>
      <w:numFmt w:val="bullet"/>
      <w:lvlText w:val="•"/>
      <w:lvlJc w:val="left"/>
      <w:pPr>
        <w:tabs>
          <w:tab w:val="num" w:pos="2880"/>
        </w:tabs>
        <w:ind w:left="2880" w:hanging="360"/>
      </w:pPr>
      <w:rPr>
        <w:rFonts w:ascii="Times New Roman" w:hAnsi="Times New Roman" w:hint="default"/>
      </w:rPr>
    </w:lvl>
    <w:lvl w:ilvl="4" w:tplc="42E83180" w:tentative="1">
      <w:start w:val="1"/>
      <w:numFmt w:val="bullet"/>
      <w:lvlText w:val="•"/>
      <w:lvlJc w:val="left"/>
      <w:pPr>
        <w:tabs>
          <w:tab w:val="num" w:pos="3600"/>
        </w:tabs>
        <w:ind w:left="3600" w:hanging="360"/>
      </w:pPr>
      <w:rPr>
        <w:rFonts w:ascii="Times New Roman" w:hAnsi="Times New Roman" w:hint="default"/>
      </w:rPr>
    </w:lvl>
    <w:lvl w:ilvl="5" w:tplc="71207618" w:tentative="1">
      <w:start w:val="1"/>
      <w:numFmt w:val="bullet"/>
      <w:lvlText w:val="•"/>
      <w:lvlJc w:val="left"/>
      <w:pPr>
        <w:tabs>
          <w:tab w:val="num" w:pos="4320"/>
        </w:tabs>
        <w:ind w:left="4320" w:hanging="360"/>
      </w:pPr>
      <w:rPr>
        <w:rFonts w:ascii="Times New Roman" w:hAnsi="Times New Roman" w:hint="default"/>
      </w:rPr>
    </w:lvl>
    <w:lvl w:ilvl="6" w:tplc="F732EF6C" w:tentative="1">
      <w:start w:val="1"/>
      <w:numFmt w:val="bullet"/>
      <w:lvlText w:val="•"/>
      <w:lvlJc w:val="left"/>
      <w:pPr>
        <w:tabs>
          <w:tab w:val="num" w:pos="5040"/>
        </w:tabs>
        <w:ind w:left="5040" w:hanging="360"/>
      </w:pPr>
      <w:rPr>
        <w:rFonts w:ascii="Times New Roman" w:hAnsi="Times New Roman" w:hint="default"/>
      </w:rPr>
    </w:lvl>
    <w:lvl w:ilvl="7" w:tplc="BEEC0BA8" w:tentative="1">
      <w:start w:val="1"/>
      <w:numFmt w:val="bullet"/>
      <w:lvlText w:val="•"/>
      <w:lvlJc w:val="left"/>
      <w:pPr>
        <w:tabs>
          <w:tab w:val="num" w:pos="5760"/>
        </w:tabs>
        <w:ind w:left="5760" w:hanging="360"/>
      </w:pPr>
      <w:rPr>
        <w:rFonts w:ascii="Times New Roman" w:hAnsi="Times New Roman" w:hint="default"/>
      </w:rPr>
    </w:lvl>
    <w:lvl w:ilvl="8" w:tplc="7B8E5436"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49C30556"/>
    <w:multiLevelType w:val="hybridMultilevel"/>
    <w:tmpl w:val="C1EC0C60"/>
    <w:lvl w:ilvl="0" w:tplc="0C09000F">
      <w:start w:val="1"/>
      <w:numFmt w:val="decimal"/>
      <w:lvlText w:val="%1."/>
      <w:lvlJc w:val="left"/>
      <w:pPr>
        <w:tabs>
          <w:tab w:val="num" w:pos="780"/>
        </w:tabs>
        <w:ind w:left="780" w:hanging="360"/>
      </w:pPr>
    </w:lvl>
    <w:lvl w:ilvl="1" w:tplc="0C090019" w:tentative="1">
      <w:start w:val="1"/>
      <w:numFmt w:val="lowerLetter"/>
      <w:lvlText w:val="%2."/>
      <w:lvlJc w:val="left"/>
      <w:pPr>
        <w:tabs>
          <w:tab w:val="num" w:pos="1500"/>
        </w:tabs>
        <w:ind w:left="1500" w:hanging="360"/>
      </w:pPr>
    </w:lvl>
    <w:lvl w:ilvl="2" w:tplc="0C09001B" w:tentative="1">
      <w:start w:val="1"/>
      <w:numFmt w:val="lowerRoman"/>
      <w:lvlText w:val="%3."/>
      <w:lvlJc w:val="right"/>
      <w:pPr>
        <w:tabs>
          <w:tab w:val="num" w:pos="2220"/>
        </w:tabs>
        <w:ind w:left="2220" w:hanging="180"/>
      </w:pPr>
    </w:lvl>
    <w:lvl w:ilvl="3" w:tplc="0C09000F" w:tentative="1">
      <w:start w:val="1"/>
      <w:numFmt w:val="decimal"/>
      <w:lvlText w:val="%4."/>
      <w:lvlJc w:val="left"/>
      <w:pPr>
        <w:tabs>
          <w:tab w:val="num" w:pos="2940"/>
        </w:tabs>
        <w:ind w:left="2940" w:hanging="360"/>
      </w:pPr>
    </w:lvl>
    <w:lvl w:ilvl="4" w:tplc="0C090019" w:tentative="1">
      <w:start w:val="1"/>
      <w:numFmt w:val="lowerLetter"/>
      <w:lvlText w:val="%5."/>
      <w:lvlJc w:val="left"/>
      <w:pPr>
        <w:tabs>
          <w:tab w:val="num" w:pos="3660"/>
        </w:tabs>
        <w:ind w:left="3660" w:hanging="360"/>
      </w:pPr>
    </w:lvl>
    <w:lvl w:ilvl="5" w:tplc="0C09001B" w:tentative="1">
      <w:start w:val="1"/>
      <w:numFmt w:val="lowerRoman"/>
      <w:lvlText w:val="%6."/>
      <w:lvlJc w:val="right"/>
      <w:pPr>
        <w:tabs>
          <w:tab w:val="num" w:pos="4380"/>
        </w:tabs>
        <w:ind w:left="4380" w:hanging="180"/>
      </w:pPr>
    </w:lvl>
    <w:lvl w:ilvl="6" w:tplc="0C09000F" w:tentative="1">
      <w:start w:val="1"/>
      <w:numFmt w:val="decimal"/>
      <w:lvlText w:val="%7."/>
      <w:lvlJc w:val="left"/>
      <w:pPr>
        <w:tabs>
          <w:tab w:val="num" w:pos="5100"/>
        </w:tabs>
        <w:ind w:left="5100" w:hanging="360"/>
      </w:pPr>
    </w:lvl>
    <w:lvl w:ilvl="7" w:tplc="0C090019" w:tentative="1">
      <w:start w:val="1"/>
      <w:numFmt w:val="lowerLetter"/>
      <w:lvlText w:val="%8."/>
      <w:lvlJc w:val="left"/>
      <w:pPr>
        <w:tabs>
          <w:tab w:val="num" w:pos="5820"/>
        </w:tabs>
        <w:ind w:left="5820" w:hanging="360"/>
      </w:pPr>
    </w:lvl>
    <w:lvl w:ilvl="8" w:tplc="0C09001B" w:tentative="1">
      <w:start w:val="1"/>
      <w:numFmt w:val="lowerRoman"/>
      <w:lvlText w:val="%9."/>
      <w:lvlJc w:val="right"/>
      <w:pPr>
        <w:tabs>
          <w:tab w:val="num" w:pos="6540"/>
        </w:tabs>
        <w:ind w:left="6540" w:hanging="180"/>
      </w:pPr>
    </w:lvl>
  </w:abstractNum>
  <w:abstractNum w:abstractNumId="7" w15:restartNumberingAfterBreak="0">
    <w:nsid w:val="4C3D0D40"/>
    <w:multiLevelType w:val="hybridMultilevel"/>
    <w:tmpl w:val="627CB47C"/>
    <w:lvl w:ilvl="0" w:tplc="99886FF6">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56C86F20"/>
    <w:multiLevelType w:val="hybridMultilevel"/>
    <w:tmpl w:val="C108DDD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62DF48C3"/>
    <w:multiLevelType w:val="hybridMultilevel"/>
    <w:tmpl w:val="6C463084"/>
    <w:lvl w:ilvl="0" w:tplc="9154B268">
      <w:start w:val="1"/>
      <w:numFmt w:val="bullet"/>
      <w:lvlText w:val="•"/>
      <w:lvlJc w:val="left"/>
      <w:pPr>
        <w:tabs>
          <w:tab w:val="num" w:pos="720"/>
        </w:tabs>
        <w:ind w:left="720" w:hanging="360"/>
      </w:pPr>
      <w:rPr>
        <w:rFonts w:ascii="Times New Roman" w:hAnsi="Times New Roman" w:hint="default"/>
      </w:rPr>
    </w:lvl>
    <w:lvl w:ilvl="1" w:tplc="B66E3B86" w:tentative="1">
      <w:start w:val="1"/>
      <w:numFmt w:val="bullet"/>
      <w:lvlText w:val="•"/>
      <w:lvlJc w:val="left"/>
      <w:pPr>
        <w:tabs>
          <w:tab w:val="num" w:pos="1440"/>
        </w:tabs>
        <w:ind w:left="1440" w:hanging="360"/>
      </w:pPr>
      <w:rPr>
        <w:rFonts w:ascii="Times New Roman" w:hAnsi="Times New Roman" w:hint="default"/>
      </w:rPr>
    </w:lvl>
    <w:lvl w:ilvl="2" w:tplc="11C89A7A" w:tentative="1">
      <w:start w:val="1"/>
      <w:numFmt w:val="bullet"/>
      <w:lvlText w:val="•"/>
      <w:lvlJc w:val="left"/>
      <w:pPr>
        <w:tabs>
          <w:tab w:val="num" w:pos="2160"/>
        </w:tabs>
        <w:ind w:left="2160" w:hanging="360"/>
      </w:pPr>
      <w:rPr>
        <w:rFonts w:ascii="Times New Roman" w:hAnsi="Times New Roman" w:hint="default"/>
      </w:rPr>
    </w:lvl>
    <w:lvl w:ilvl="3" w:tplc="E0DACADC" w:tentative="1">
      <w:start w:val="1"/>
      <w:numFmt w:val="bullet"/>
      <w:lvlText w:val="•"/>
      <w:lvlJc w:val="left"/>
      <w:pPr>
        <w:tabs>
          <w:tab w:val="num" w:pos="2880"/>
        </w:tabs>
        <w:ind w:left="2880" w:hanging="360"/>
      </w:pPr>
      <w:rPr>
        <w:rFonts w:ascii="Times New Roman" w:hAnsi="Times New Roman" w:hint="default"/>
      </w:rPr>
    </w:lvl>
    <w:lvl w:ilvl="4" w:tplc="F72C0CD2" w:tentative="1">
      <w:start w:val="1"/>
      <w:numFmt w:val="bullet"/>
      <w:lvlText w:val="•"/>
      <w:lvlJc w:val="left"/>
      <w:pPr>
        <w:tabs>
          <w:tab w:val="num" w:pos="3600"/>
        </w:tabs>
        <w:ind w:left="3600" w:hanging="360"/>
      </w:pPr>
      <w:rPr>
        <w:rFonts w:ascii="Times New Roman" w:hAnsi="Times New Roman" w:hint="default"/>
      </w:rPr>
    </w:lvl>
    <w:lvl w:ilvl="5" w:tplc="372282DC" w:tentative="1">
      <w:start w:val="1"/>
      <w:numFmt w:val="bullet"/>
      <w:lvlText w:val="•"/>
      <w:lvlJc w:val="left"/>
      <w:pPr>
        <w:tabs>
          <w:tab w:val="num" w:pos="4320"/>
        </w:tabs>
        <w:ind w:left="4320" w:hanging="360"/>
      </w:pPr>
      <w:rPr>
        <w:rFonts w:ascii="Times New Roman" w:hAnsi="Times New Roman" w:hint="default"/>
      </w:rPr>
    </w:lvl>
    <w:lvl w:ilvl="6" w:tplc="91EEC1D8" w:tentative="1">
      <w:start w:val="1"/>
      <w:numFmt w:val="bullet"/>
      <w:lvlText w:val="•"/>
      <w:lvlJc w:val="left"/>
      <w:pPr>
        <w:tabs>
          <w:tab w:val="num" w:pos="5040"/>
        </w:tabs>
        <w:ind w:left="5040" w:hanging="360"/>
      </w:pPr>
      <w:rPr>
        <w:rFonts w:ascii="Times New Roman" w:hAnsi="Times New Roman" w:hint="default"/>
      </w:rPr>
    </w:lvl>
    <w:lvl w:ilvl="7" w:tplc="FA481E52" w:tentative="1">
      <w:start w:val="1"/>
      <w:numFmt w:val="bullet"/>
      <w:lvlText w:val="•"/>
      <w:lvlJc w:val="left"/>
      <w:pPr>
        <w:tabs>
          <w:tab w:val="num" w:pos="5760"/>
        </w:tabs>
        <w:ind w:left="5760" w:hanging="360"/>
      </w:pPr>
      <w:rPr>
        <w:rFonts w:ascii="Times New Roman" w:hAnsi="Times New Roman" w:hint="default"/>
      </w:rPr>
    </w:lvl>
    <w:lvl w:ilvl="8" w:tplc="911A39C6"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76A02B5D"/>
    <w:multiLevelType w:val="hybridMultilevel"/>
    <w:tmpl w:val="B2922B8A"/>
    <w:lvl w:ilvl="0" w:tplc="0C09000F">
      <w:start w:val="1"/>
      <w:numFmt w:val="decimal"/>
      <w:lvlText w:val="%1."/>
      <w:lvlJc w:val="left"/>
      <w:pPr>
        <w:ind w:left="9750" w:hanging="360"/>
      </w:pPr>
    </w:lvl>
    <w:lvl w:ilvl="1" w:tplc="0C090019" w:tentative="1">
      <w:start w:val="1"/>
      <w:numFmt w:val="lowerLetter"/>
      <w:lvlText w:val="%2."/>
      <w:lvlJc w:val="left"/>
      <w:pPr>
        <w:ind w:left="10470" w:hanging="360"/>
      </w:pPr>
    </w:lvl>
    <w:lvl w:ilvl="2" w:tplc="0C09001B" w:tentative="1">
      <w:start w:val="1"/>
      <w:numFmt w:val="lowerRoman"/>
      <w:lvlText w:val="%3."/>
      <w:lvlJc w:val="right"/>
      <w:pPr>
        <w:ind w:left="11190" w:hanging="180"/>
      </w:pPr>
    </w:lvl>
    <w:lvl w:ilvl="3" w:tplc="0C09000F" w:tentative="1">
      <w:start w:val="1"/>
      <w:numFmt w:val="decimal"/>
      <w:lvlText w:val="%4."/>
      <w:lvlJc w:val="left"/>
      <w:pPr>
        <w:ind w:left="11910" w:hanging="360"/>
      </w:pPr>
    </w:lvl>
    <w:lvl w:ilvl="4" w:tplc="0C090019" w:tentative="1">
      <w:start w:val="1"/>
      <w:numFmt w:val="lowerLetter"/>
      <w:lvlText w:val="%5."/>
      <w:lvlJc w:val="left"/>
      <w:pPr>
        <w:ind w:left="12630" w:hanging="360"/>
      </w:pPr>
    </w:lvl>
    <w:lvl w:ilvl="5" w:tplc="0C09001B" w:tentative="1">
      <w:start w:val="1"/>
      <w:numFmt w:val="lowerRoman"/>
      <w:lvlText w:val="%6."/>
      <w:lvlJc w:val="right"/>
      <w:pPr>
        <w:ind w:left="13350" w:hanging="180"/>
      </w:pPr>
    </w:lvl>
    <w:lvl w:ilvl="6" w:tplc="0C09000F" w:tentative="1">
      <w:start w:val="1"/>
      <w:numFmt w:val="decimal"/>
      <w:lvlText w:val="%7."/>
      <w:lvlJc w:val="left"/>
      <w:pPr>
        <w:ind w:left="14070" w:hanging="360"/>
      </w:pPr>
    </w:lvl>
    <w:lvl w:ilvl="7" w:tplc="0C090019" w:tentative="1">
      <w:start w:val="1"/>
      <w:numFmt w:val="lowerLetter"/>
      <w:lvlText w:val="%8."/>
      <w:lvlJc w:val="left"/>
      <w:pPr>
        <w:ind w:left="14790" w:hanging="360"/>
      </w:pPr>
    </w:lvl>
    <w:lvl w:ilvl="8" w:tplc="0C09001B" w:tentative="1">
      <w:start w:val="1"/>
      <w:numFmt w:val="lowerRoman"/>
      <w:lvlText w:val="%9."/>
      <w:lvlJc w:val="right"/>
      <w:pPr>
        <w:ind w:left="15510" w:hanging="180"/>
      </w:pPr>
    </w:lvl>
  </w:abstractNum>
  <w:abstractNum w:abstractNumId="11" w15:restartNumberingAfterBreak="0">
    <w:nsid w:val="7A7A7DDC"/>
    <w:multiLevelType w:val="hybridMultilevel"/>
    <w:tmpl w:val="8EF01D26"/>
    <w:lvl w:ilvl="0" w:tplc="BFEEC4FA">
      <w:start w:val="1"/>
      <w:numFmt w:val="bullet"/>
      <w:lvlText w:val="•"/>
      <w:lvlJc w:val="left"/>
      <w:pPr>
        <w:tabs>
          <w:tab w:val="num" w:pos="720"/>
        </w:tabs>
        <w:ind w:left="720" w:hanging="360"/>
      </w:pPr>
      <w:rPr>
        <w:rFonts w:ascii="Times New Roman" w:hAnsi="Times New Roman" w:hint="default"/>
      </w:rPr>
    </w:lvl>
    <w:lvl w:ilvl="1" w:tplc="37EA6BCC" w:tentative="1">
      <w:start w:val="1"/>
      <w:numFmt w:val="bullet"/>
      <w:lvlText w:val="•"/>
      <w:lvlJc w:val="left"/>
      <w:pPr>
        <w:tabs>
          <w:tab w:val="num" w:pos="1440"/>
        </w:tabs>
        <w:ind w:left="1440" w:hanging="360"/>
      </w:pPr>
      <w:rPr>
        <w:rFonts w:ascii="Times New Roman" w:hAnsi="Times New Roman" w:hint="default"/>
      </w:rPr>
    </w:lvl>
    <w:lvl w:ilvl="2" w:tplc="0E2E3B34" w:tentative="1">
      <w:start w:val="1"/>
      <w:numFmt w:val="bullet"/>
      <w:lvlText w:val="•"/>
      <w:lvlJc w:val="left"/>
      <w:pPr>
        <w:tabs>
          <w:tab w:val="num" w:pos="2160"/>
        </w:tabs>
        <w:ind w:left="2160" w:hanging="360"/>
      </w:pPr>
      <w:rPr>
        <w:rFonts w:ascii="Times New Roman" w:hAnsi="Times New Roman" w:hint="default"/>
      </w:rPr>
    </w:lvl>
    <w:lvl w:ilvl="3" w:tplc="C71E7924" w:tentative="1">
      <w:start w:val="1"/>
      <w:numFmt w:val="bullet"/>
      <w:lvlText w:val="•"/>
      <w:lvlJc w:val="left"/>
      <w:pPr>
        <w:tabs>
          <w:tab w:val="num" w:pos="2880"/>
        </w:tabs>
        <w:ind w:left="2880" w:hanging="360"/>
      </w:pPr>
      <w:rPr>
        <w:rFonts w:ascii="Times New Roman" w:hAnsi="Times New Roman" w:hint="default"/>
      </w:rPr>
    </w:lvl>
    <w:lvl w:ilvl="4" w:tplc="C6DED040" w:tentative="1">
      <w:start w:val="1"/>
      <w:numFmt w:val="bullet"/>
      <w:lvlText w:val="•"/>
      <w:lvlJc w:val="left"/>
      <w:pPr>
        <w:tabs>
          <w:tab w:val="num" w:pos="3600"/>
        </w:tabs>
        <w:ind w:left="3600" w:hanging="360"/>
      </w:pPr>
      <w:rPr>
        <w:rFonts w:ascii="Times New Roman" w:hAnsi="Times New Roman" w:hint="default"/>
      </w:rPr>
    </w:lvl>
    <w:lvl w:ilvl="5" w:tplc="B8D0B20E" w:tentative="1">
      <w:start w:val="1"/>
      <w:numFmt w:val="bullet"/>
      <w:lvlText w:val="•"/>
      <w:lvlJc w:val="left"/>
      <w:pPr>
        <w:tabs>
          <w:tab w:val="num" w:pos="4320"/>
        </w:tabs>
        <w:ind w:left="4320" w:hanging="360"/>
      </w:pPr>
      <w:rPr>
        <w:rFonts w:ascii="Times New Roman" w:hAnsi="Times New Roman" w:hint="default"/>
      </w:rPr>
    </w:lvl>
    <w:lvl w:ilvl="6" w:tplc="5D1A0D02" w:tentative="1">
      <w:start w:val="1"/>
      <w:numFmt w:val="bullet"/>
      <w:lvlText w:val="•"/>
      <w:lvlJc w:val="left"/>
      <w:pPr>
        <w:tabs>
          <w:tab w:val="num" w:pos="5040"/>
        </w:tabs>
        <w:ind w:left="5040" w:hanging="360"/>
      </w:pPr>
      <w:rPr>
        <w:rFonts w:ascii="Times New Roman" w:hAnsi="Times New Roman" w:hint="default"/>
      </w:rPr>
    </w:lvl>
    <w:lvl w:ilvl="7" w:tplc="54A6CA54" w:tentative="1">
      <w:start w:val="1"/>
      <w:numFmt w:val="bullet"/>
      <w:lvlText w:val="•"/>
      <w:lvlJc w:val="left"/>
      <w:pPr>
        <w:tabs>
          <w:tab w:val="num" w:pos="5760"/>
        </w:tabs>
        <w:ind w:left="5760" w:hanging="360"/>
      </w:pPr>
      <w:rPr>
        <w:rFonts w:ascii="Times New Roman" w:hAnsi="Times New Roman" w:hint="default"/>
      </w:rPr>
    </w:lvl>
    <w:lvl w:ilvl="8" w:tplc="8894F8A6" w:tentative="1">
      <w:start w:val="1"/>
      <w:numFmt w:val="bullet"/>
      <w:lvlText w:val="•"/>
      <w:lvlJc w:val="left"/>
      <w:pPr>
        <w:tabs>
          <w:tab w:val="num" w:pos="6480"/>
        </w:tabs>
        <w:ind w:left="6480" w:hanging="360"/>
      </w:pPr>
      <w:rPr>
        <w:rFonts w:ascii="Times New Roman" w:hAnsi="Times New Roman" w:hint="default"/>
      </w:rPr>
    </w:lvl>
  </w:abstractNum>
  <w:num w:numId="1">
    <w:abstractNumId w:val="6"/>
  </w:num>
  <w:num w:numId="2">
    <w:abstractNumId w:val="3"/>
  </w:num>
  <w:num w:numId="3">
    <w:abstractNumId w:val="2"/>
  </w:num>
  <w:num w:numId="4">
    <w:abstractNumId w:val="8"/>
  </w:num>
  <w:num w:numId="5">
    <w:abstractNumId w:val="5"/>
  </w:num>
  <w:num w:numId="6">
    <w:abstractNumId w:val="9"/>
  </w:num>
  <w:num w:numId="7">
    <w:abstractNumId w:val="11"/>
  </w:num>
  <w:num w:numId="8">
    <w:abstractNumId w:val="0"/>
  </w:num>
  <w:num w:numId="9">
    <w:abstractNumId w:val="1"/>
  </w:num>
  <w:num w:numId="10">
    <w:abstractNumId w:val="4"/>
  </w:num>
  <w:num w:numId="11">
    <w:abstractNumId w:val="1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grammar="clean"/>
  <w:attachedTemplate r:id="rId1"/>
  <w:defaultTabStop w:val="720"/>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B54B9"/>
    <w:rsid w:val="00017BC9"/>
    <w:rsid w:val="00023FB9"/>
    <w:rsid w:val="00050F8B"/>
    <w:rsid w:val="00052969"/>
    <w:rsid w:val="0005413B"/>
    <w:rsid w:val="00055B3A"/>
    <w:rsid w:val="0006383C"/>
    <w:rsid w:val="00075196"/>
    <w:rsid w:val="00085992"/>
    <w:rsid w:val="00094E6D"/>
    <w:rsid w:val="000A0634"/>
    <w:rsid w:val="000A5CAC"/>
    <w:rsid w:val="000B002D"/>
    <w:rsid w:val="000B2264"/>
    <w:rsid w:val="000B32E7"/>
    <w:rsid w:val="000B5111"/>
    <w:rsid w:val="000B7DD0"/>
    <w:rsid w:val="000C34CC"/>
    <w:rsid w:val="000C6F2F"/>
    <w:rsid w:val="000D7BF5"/>
    <w:rsid w:val="000E1BF6"/>
    <w:rsid w:val="000E2527"/>
    <w:rsid w:val="000E59C0"/>
    <w:rsid w:val="000F29F7"/>
    <w:rsid w:val="000F5278"/>
    <w:rsid w:val="00103203"/>
    <w:rsid w:val="00116A63"/>
    <w:rsid w:val="00122F79"/>
    <w:rsid w:val="00123731"/>
    <w:rsid w:val="00133F68"/>
    <w:rsid w:val="00140FC9"/>
    <w:rsid w:val="00151611"/>
    <w:rsid w:val="0016013C"/>
    <w:rsid w:val="0016654E"/>
    <w:rsid w:val="00166692"/>
    <w:rsid w:val="00167FA1"/>
    <w:rsid w:val="00170EF8"/>
    <w:rsid w:val="00183A8B"/>
    <w:rsid w:val="001857FE"/>
    <w:rsid w:val="00186387"/>
    <w:rsid w:val="001930F4"/>
    <w:rsid w:val="00195107"/>
    <w:rsid w:val="001A067B"/>
    <w:rsid w:val="001B366F"/>
    <w:rsid w:val="001C0E71"/>
    <w:rsid w:val="001C34A2"/>
    <w:rsid w:val="001C4ABB"/>
    <w:rsid w:val="001D08BD"/>
    <w:rsid w:val="001D36B6"/>
    <w:rsid w:val="001E0AE9"/>
    <w:rsid w:val="001E3ACA"/>
    <w:rsid w:val="001F2365"/>
    <w:rsid w:val="0020753E"/>
    <w:rsid w:val="002511E6"/>
    <w:rsid w:val="0025176B"/>
    <w:rsid w:val="0026482F"/>
    <w:rsid w:val="00264967"/>
    <w:rsid w:val="00265F19"/>
    <w:rsid w:val="0026753C"/>
    <w:rsid w:val="00267AB7"/>
    <w:rsid w:val="00273A3A"/>
    <w:rsid w:val="00275596"/>
    <w:rsid w:val="00277E62"/>
    <w:rsid w:val="002824FA"/>
    <w:rsid w:val="0029436A"/>
    <w:rsid w:val="002B0A72"/>
    <w:rsid w:val="002C387F"/>
    <w:rsid w:val="002C51BC"/>
    <w:rsid w:val="002C51C6"/>
    <w:rsid w:val="002E0A79"/>
    <w:rsid w:val="002F0A79"/>
    <w:rsid w:val="002F511F"/>
    <w:rsid w:val="002F65BA"/>
    <w:rsid w:val="00307F54"/>
    <w:rsid w:val="003207CC"/>
    <w:rsid w:val="0032191D"/>
    <w:rsid w:val="003226D2"/>
    <w:rsid w:val="00326A3C"/>
    <w:rsid w:val="00346FF8"/>
    <w:rsid w:val="00347EFF"/>
    <w:rsid w:val="00357873"/>
    <w:rsid w:val="00370298"/>
    <w:rsid w:val="00383752"/>
    <w:rsid w:val="00384A9A"/>
    <w:rsid w:val="0039128B"/>
    <w:rsid w:val="00393627"/>
    <w:rsid w:val="003939FD"/>
    <w:rsid w:val="00394C98"/>
    <w:rsid w:val="003970C1"/>
    <w:rsid w:val="003A51B4"/>
    <w:rsid w:val="003B222D"/>
    <w:rsid w:val="003B33D7"/>
    <w:rsid w:val="003B3B58"/>
    <w:rsid w:val="003C04E9"/>
    <w:rsid w:val="003D202F"/>
    <w:rsid w:val="003D45D8"/>
    <w:rsid w:val="003D4DA6"/>
    <w:rsid w:val="003D7F20"/>
    <w:rsid w:val="003E60BC"/>
    <w:rsid w:val="003F7ABB"/>
    <w:rsid w:val="00406C52"/>
    <w:rsid w:val="00413583"/>
    <w:rsid w:val="004161B1"/>
    <w:rsid w:val="00430A6F"/>
    <w:rsid w:val="00430BCE"/>
    <w:rsid w:val="00431825"/>
    <w:rsid w:val="004402BD"/>
    <w:rsid w:val="00440902"/>
    <w:rsid w:val="00445781"/>
    <w:rsid w:val="0045580F"/>
    <w:rsid w:val="00464623"/>
    <w:rsid w:val="0047440F"/>
    <w:rsid w:val="004826C8"/>
    <w:rsid w:val="00482B85"/>
    <w:rsid w:val="004A2680"/>
    <w:rsid w:val="004A30B6"/>
    <w:rsid w:val="004A46E4"/>
    <w:rsid w:val="004B22CA"/>
    <w:rsid w:val="004C5929"/>
    <w:rsid w:val="004C6466"/>
    <w:rsid w:val="004D5FB7"/>
    <w:rsid w:val="004D7DC6"/>
    <w:rsid w:val="004E0BF9"/>
    <w:rsid w:val="004F5C70"/>
    <w:rsid w:val="00500D65"/>
    <w:rsid w:val="005029E0"/>
    <w:rsid w:val="0050448D"/>
    <w:rsid w:val="00510921"/>
    <w:rsid w:val="005110B4"/>
    <w:rsid w:val="0051575B"/>
    <w:rsid w:val="005247D3"/>
    <w:rsid w:val="00526C27"/>
    <w:rsid w:val="00542300"/>
    <w:rsid w:val="00543075"/>
    <w:rsid w:val="00544179"/>
    <w:rsid w:val="00546FAC"/>
    <w:rsid w:val="00547404"/>
    <w:rsid w:val="00563963"/>
    <w:rsid w:val="005673FC"/>
    <w:rsid w:val="0056768C"/>
    <w:rsid w:val="0058202F"/>
    <w:rsid w:val="005848AB"/>
    <w:rsid w:val="00584DA2"/>
    <w:rsid w:val="005862F3"/>
    <w:rsid w:val="00587AC3"/>
    <w:rsid w:val="00592B54"/>
    <w:rsid w:val="00596BA1"/>
    <w:rsid w:val="005A0F9E"/>
    <w:rsid w:val="005A6067"/>
    <w:rsid w:val="005A7267"/>
    <w:rsid w:val="005C1008"/>
    <w:rsid w:val="005D5E98"/>
    <w:rsid w:val="005E4CCF"/>
    <w:rsid w:val="005E6063"/>
    <w:rsid w:val="005E7982"/>
    <w:rsid w:val="005F3B87"/>
    <w:rsid w:val="00606E6A"/>
    <w:rsid w:val="0061091B"/>
    <w:rsid w:val="00613067"/>
    <w:rsid w:val="00620D57"/>
    <w:rsid w:val="006222BD"/>
    <w:rsid w:val="00622B74"/>
    <w:rsid w:val="00623C8C"/>
    <w:rsid w:val="00627585"/>
    <w:rsid w:val="00650938"/>
    <w:rsid w:val="00651F5C"/>
    <w:rsid w:val="00652E76"/>
    <w:rsid w:val="00653F1D"/>
    <w:rsid w:val="00656C9D"/>
    <w:rsid w:val="00671A66"/>
    <w:rsid w:val="00676101"/>
    <w:rsid w:val="00682CCF"/>
    <w:rsid w:val="00682F33"/>
    <w:rsid w:val="00695397"/>
    <w:rsid w:val="0069563F"/>
    <w:rsid w:val="00697939"/>
    <w:rsid w:val="006A651B"/>
    <w:rsid w:val="006A6C9F"/>
    <w:rsid w:val="006A759B"/>
    <w:rsid w:val="006B54B9"/>
    <w:rsid w:val="006B6503"/>
    <w:rsid w:val="006C06AC"/>
    <w:rsid w:val="006C167C"/>
    <w:rsid w:val="006C38A1"/>
    <w:rsid w:val="006D14CC"/>
    <w:rsid w:val="006D46D3"/>
    <w:rsid w:val="006F2288"/>
    <w:rsid w:val="00701B87"/>
    <w:rsid w:val="00712CED"/>
    <w:rsid w:val="0071634F"/>
    <w:rsid w:val="007166EF"/>
    <w:rsid w:val="00717FB2"/>
    <w:rsid w:val="00721265"/>
    <w:rsid w:val="00746471"/>
    <w:rsid w:val="00750725"/>
    <w:rsid w:val="00754B55"/>
    <w:rsid w:val="00755DED"/>
    <w:rsid w:val="007637E4"/>
    <w:rsid w:val="00772BAA"/>
    <w:rsid w:val="00773928"/>
    <w:rsid w:val="00795657"/>
    <w:rsid w:val="007A446A"/>
    <w:rsid w:val="007B053D"/>
    <w:rsid w:val="007B2051"/>
    <w:rsid w:val="007B6760"/>
    <w:rsid w:val="007C2854"/>
    <w:rsid w:val="007C3826"/>
    <w:rsid w:val="007C6378"/>
    <w:rsid w:val="007E5C21"/>
    <w:rsid w:val="007E7468"/>
    <w:rsid w:val="007E760F"/>
    <w:rsid w:val="007F70E8"/>
    <w:rsid w:val="00801368"/>
    <w:rsid w:val="00803D54"/>
    <w:rsid w:val="00805D3D"/>
    <w:rsid w:val="008119A4"/>
    <w:rsid w:val="008201E8"/>
    <w:rsid w:val="00831AC7"/>
    <w:rsid w:val="00831DE6"/>
    <w:rsid w:val="00835AAD"/>
    <w:rsid w:val="0084361F"/>
    <w:rsid w:val="00846234"/>
    <w:rsid w:val="00850D34"/>
    <w:rsid w:val="00851349"/>
    <w:rsid w:val="008816A0"/>
    <w:rsid w:val="0089223F"/>
    <w:rsid w:val="008926B0"/>
    <w:rsid w:val="0089314E"/>
    <w:rsid w:val="00896B8A"/>
    <w:rsid w:val="008A56DD"/>
    <w:rsid w:val="008A7361"/>
    <w:rsid w:val="008C3FF1"/>
    <w:rsid w:val="008C4977"/>
    <w:rsid w:val="008C5628"/>
    <w:rsid w:val="008D1C90"/>
    <w:rsid w:val="008D6D1F"/>
    <w:rsid w:val="008E049D"/>
    <w:rsid w:val="008E591E"/>
    <w:rsid w:val="008E7228"/>
    <w:rsid w:val="008E7DAC"/>
    <w:rsid w:val="008F2920"/>
    <w:rsid w:val="009001CF"/>
    <w:rsid w:val="00903E7F"/>
    <w:rsid w:val="00905A5B"/>
    <w:rsid w:val="00910CB5"/>
    <w:rsid w:val="00911AA3"/>
    <w:rsid w:val="009123B9"/>
    <w:rsid w:val="0093222B"/>
    <w:rsid w:val="00934339"/>
    <w:rsid w:val="00943C72"/>
    <w:rsid w:val="00974D13"/>
    <w:rsid w:val="00975604"/>
    <w:rsid w:val="00976124"/>
    <w:rsid w:val="00981F38"/>
    <w:rsid w:val="009A0A01"/>
    <w:rsid w:val="009A0FB1"/>
    <w:rsid w:val="009B3F72"/>
    <w:rsid w:val="009B5837"/>
    <w:rsid w:val="009E25EF"/>
    <w:rsid w:val="009E4B91"/>
    <w:rsid w:val="009E5977"/>
    <w:rsid w:val="00A016E1"/>
    <w:rsid w:val="00A132C6"/>
    <w:rsid w:val="00A13A64"/>
    <w:rsid w:val="00A34E8C"/>
    <w:rsid w:val="00A375C7"/>
    <w:rsid w:val="00A4031A"/>
    <w:rsid w:val="00A4400E"/>
    <w:rsid w:val="00A44E27"/>
    <w:rsid w:val="00A764B0"/>
    <w:rsid w:val="00A84CD3"/>
    <w:rsid w:val="00A9008C"/>
    <w:rsid w:val="00AA3E86"/>
    <w:rsid w:val="00AB1A42"/>
    <w:rsid w:val="00AB40F2"/>
    <w:rsid w:val="00AB5559"/>
    <w:rsid w:val="00AC04AD"/>
    <w:rsid w:val="00AD2332"/>
    <w:rsid w:val="00AD2E46"/>
    <w:rsid w:val="00AD2E8B"/>
    <w:rsid w:val="00AE2B7A"/>
    <w:rsid w:val="00AE6B12"/>
    <w:rsid w:val="00B02BB0"/>
    <w:rsid w:val="00B12E2C"/>
    <w:rsid w:val="00B14CD3"/>
    <w:rsid w:val="00B21BD5"/>
    <w:rsid w:val="00B3044A"/>
    <w:rsid w:val="00B34BA7"/>
    <w:rsid w:val="00B41629"/>
    <w:rsid w:val="00B46674"/>
    <w:rsid w:val="00B472C6"/>
    <w:rsid w:val="00B60317"/>
    <w:rsid w:val="00B64DAE"/>
    <w:rsid w:val="00B6632F"/>
    <w:rsid w:val="00B7296D"/>
    <w:rsid w:val="00B830AA"/>
    <w:rsid w:val="00B85BAF"/>
    <w:rsid w:val="00B9080D"/>
    <w:rsid w:val="00B962FF"/>
    <w:rsid w:val="00BA093F"/>
    <w:rsid w:val="00BA0F37"/>
    <w:rsid w:val="00BA333D"/>
    <w:rsid w:val="00BA67BD"/>
    <w:rsid w:val="00BB2FD9"/>
    <w:rsid w:val="00BC1113"/>
    <w:rsid w:val="00BD0158"/>
    <w:rsid w:val="00BD109B"/>
    <w:rsid w:val="00BD245B"/>
    <w:rsid w:val="00BD297C"/>
    <w:rsid w:val="00C00CD9"/>
    <w:rsid w:val="00C01C1A"/>
    <w:rsid w:val="00C02A6D"/>
    <w:rsid w:val="00C21C64"/>
    <w:rsid w:val="00C2394E"/>
    <w:rsid w:val="00C272A2"/>
    <w:rsid w:val="00C45D80"/>
    <w:rsid w:val="00C51328"/>
    <w:rsid w:val="00C55DF9"/>
    <w:rsid w:val="00C67FAD"/>
    <w:rsid w:val="00C723E2"/>
    <w:rsid w:val="00C75BE0"/>
    <w:rsid w:val="00C829F6"/>
    <w:rsid w:val="00C837E5"/>
    <w:rsid w:val="00CA2C67"/>
    <w:rsid w:val="00CA4438"/>
    <w:rsid w:val="00CC10B8"/>
    <w:rsid w:val="00CD2F0C"/>
    <w:rsid w:val="00CD4391"/>
    <w:rsid w:val="00CF6B08"/>
    <w:rsid w:val="00D10ADC"/>
    <w:rsid w:val="00D1320C"/>
    <w:rsid w:val="00D13686"/>
    <w:rsid w:val="00D13FCD"/>
    <w:rsid w:val="00D2524E"/>
    <w:rsid w:val="00D27C32"/>
    <w:rsid w:val="00D30679"/>
    <w:rsid w:val="00D338A7"/>
    <w:rsid w:val="00D373E0"/>
    <w:rsid w:val="00D402C4"/>
    <w:rsid w:val="00D417D4"/>
    <w:rsid w:val="00D45D18"/>
    <w:rsid w:val="00D45F33"/>
    <w:rsid w:val="00D46B3E"/>
    <w:rsid w:val="00D520DC"/>
    <w:rsid w:val="00D6607A"/>
    <w:rsid w:val="00D67BE0"/>
    <w:rsid w:val="00D70583"/>
    <w:rsid w:val="00D7285D"/>
    <w:rsid w:val="00D7501B"/>
    <w:rsid w:val="00DA0B0C"/>
    <w:rsid w:val="00DA2C3D"/>
    <w:rsid w:val="00DA2F4F"/>
    <w:rsid w:val="00DA6E3F"/>
    <w:rsid w:val="00DA72DE"/>
    <w:rsid w:val="00DD4CAE"/>
    <w:rsid w:val="00DD6ABD"/>
    <w:rsid w:val="00DD71F6"/>
    <w:rsid w:val="00DF32B7"/>
    <w:rsid w:val="00E029F2"/>
    <w:rsid w:val="00E15966"/>
    <w:rsid w:val="00E26A11"/>
    <w:rsid w:val="00E3320D"/>
    <w:rsid w:val="00E40789"/>
    <w:rsid w:val="00E628B9"/>
    <w:rsid w:val="00E63239"/>
    <w:rsid w:val="00E636A3"/>
    <w:rsid w:val="00E71F5F"/>
    <w:rsid w:val="00E72FD1"/>
    <w:rsid w:val="00E759DD"/>
    <w:rsid w:val="00E91D16"/>
    <w:rsid w:val="00E94A41"/>
    <w:rsid w:val="00EA58D1"/>
    <w:rsid w:val="00EA6528"/>
    <w:rsid w:val="00EA765A"/>
    <w:rsid w:val="00EB379E"/>
    <w:rsid w:val="00EE0C9F"/>
    <w:rsid w:val="00EF6619"/>
    <w:rsid w:val="00F067F9"/>
    <w:rsid w:val="00F06A62"/>
    <w:rsid w:val="00F06F73"/>
    <w:rsid w:val="00F073E8"/>
    <w:rsid w:val="00F10236"/>
    <w:rsid w:val="00F148D3"/>
    <w:rsid w:val="00F31FEA"/>
    <w:rsid w:val="00F3799C"/>
    <w:rsid w:val="00F43819"/>
    <w:rsid w:val="00F51BB0"/>
    <w:rsid w:val="00F60BE1"/>
    <w:rsid w:val="00F65C79"/>
    <w:rsid w:val="00F65E0F"/>
    <w:rsid w:val="00F66DDC"/>
    <w:rsid w:val="00F673C3"/>
    <w:rsid w:val="00F94F2C"/>
    <w:rsid w:val="00F95225"/>
    <w:rsid w:val="00FB327A"/>
    <w:rsid w:val="00FD01B1"/>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4:docId w14:val="1C617569"/>
  <w15:docId w15:val="{C4DA24E1-920F-48A6-9BFA-83320F9F9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A2"/>
    <w:rPr>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17B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5A7267"/>
    <w:pPr>
      <w:tabs>
        <w:tab w:val="center" w:pos="4153"/>
        <w:tab w:val="right" w:pos="8306"/>
      </w:tabs>
    </w:pPr>
  </w:style>
  <w:style w:type="paragraph" w:styleId="Footer">
    <w:name w:val="footer"/>
    <w:basedOn w:val="Normal"/>
    <w:link w:val="FooterChar"/>
    <w:uiPriority w:val="99"/>
    <w:rsid w:val="005A7267"/>
    <w:pPr>
      <w:tabs>
        <w:tab w:val="center" w:pos="4153"/>
        <w:tab w:val="right" w:pos="8306"/>
      </w:tabs>
    </w:pPr>
  </w:style>
  <w:style w:type="paragraph" w:styleId="BalloonText">
    <w:name w:val="Balloon Text"/>
    <w:basedOn w:val="Normal"/>
    <w:semiHidden/>
    <w:rsid w:val="00846234"/>
    <w:rPr>
      <w:rFonts w:ascii="Tahoma" w:hAnsi="Tahoma" w:cs="Tahoma"/>
      <w:sz w:val="16"/>
      <w:szCs w:val="16"/>
    </w:rPr>
  </w:style>
  <w:style w:type="paragraph" w:styleId="ListParagraph">
    <w:name w:val="List Paragraph"/>
    <w:basedOn w:val="Normal"/>
    <w:uiPriority w:val="34"/>
    <w:qFormat/>
    <w:rsid w:val="002F65BA"/>
    <w:pPr>
      <w:ind w:left="720"/>
      <w:contextualSpacing/>
    </w:pPr>
  </w:style>
  <w:style w:type="table" w:styleId="TableGrid3">
    <w:name w:val="Table Grid 3"/>
    <w:basedOn w:val="TableNormal"/>
    <w:rsid w:val="00911AA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Web1">
    <w:name w:val="Table Web 1"/>
    <w:basedOn w:val="TableNormal"/>
    <w:rsid w:val="00911AA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Caption">
    <w:name w:val="caption"/>
    <w:basedOn w:val="Normal"/>
    <w:next w:val="Normal"/>
    <w:unhideWhenUsed/>
    <w:qFormat/>
    <w:rsid w:val="00B02BB0"/>
    <w:pPr>
      <w:spacing w:after="200"/>
    </w:pPr>
    <w:rPr>
      <w:b/>
      <w:bCs/>
      <w:color w:val="4F81BD"/>
      <w:sz w:val="18"/>
      <w:szCs w:val="18"/>
    </w:rPr>
  </w:style>
  <w:style w:type="character" w:styleId="Hyperlink">
    <w:name w:val="Hyperlink"/>
    <w:rsid w:val="004A46E4"/>
    <w:rPr>
      <w:rFonts w:ascii="Arial" w:hAnsi="Arial"/>
      <w:color w:val="auto"/>
      <w:u w:val="none"/>
    </w:rPr>
  </w:style>
  <w:style w:type="character" w:styleId="FollowedHyperlink">
    <w:name w:val="FollowedHyperlink"/>
    <w:rsid w:val="004A46E4"/>
    <w:rPr>
      <w:color w:val="auto"/>
      <w:u w:val="none"/>
    </w:rPr>
  </w:style>
  <w:style w:type="paragraph" w:styleId="TOC1">
    <w:name w:val="toc 1"/>
    <w:basedOn w:val="Normal"/>
    <w:next w:val="Normal"/>
    <w:autoRedefine/>
    <w:rsid w:val="000E59C0"/>
  </w:style>
  <w:style w:type="paragraph" w:styleId="TOC2">
    <w:name w:val="toc 2"/>
    <w:basedOn w:val="Normal"/>
    <w:next w:val="Normal"/>
    <w:autoRedefine/>
    <w:rsid w:val="000E59C0"/>
    <w:pPr>
      <w:ind w:left="240"/>
    </w:pPr>
  </w:style>
  <w:style w:type="paragraph" w:styleId="TOC3">
    <w:name w:val="toc 3"/>
    <w:basedOn w:val="Normal"/>
    <w:next w:val="Normal"/>
    <w:autoRedefine/>
    <w:rsid w:val="000E59C0"/>
    <w:pPr>
      <w:ind w:left="480"/>
    </w:pPr>
  </w:style>
  <w:style w:type="paragraph" w:styleId="TOC4">
    <w:name w:val="toc 4"/>
    <w:basedOn w:val="Normal"/>
    <w:next w:val="Normal"/>
    <w:autoRedefine/>
    <w:rsid w:val="000E59C0"/>
    <w:pPr>
      <w:ind w:left="720"/>
    </w:pPr>
  </w:style>
  <w:style w:type="paragraph" w:styleId="TOC5">
    <w:name w:val="toc 5"/>
    <w:basedOn w:val="Normal"/>
    <w:next w:val="Normal"/>
    <w:autoRedefine/>
    <w:rsid w:val="000E59C0"/>
    <w:pPr>
      <w:ind w:left="960"/>
    </w:pPr>
  </w:style>
  <w:style w:type="paragraph" w:styleId="TOC6">
    <w:name w:val="toc 6"/>
    <w:basedOn w:val="Normal"/>
    <w:next w:val="Normal"/>
    <w:autoRedefine/>
    <w:rsid w:val="000E59C0"/>
    <w:pPr>
      <w:ind w:left="1200"/>
    </w:pPr>
  </w:style>
  <w:style w:type="paragraph" w:styleId="TOC7">
    <w:name w:val="toc 7"/>
    <w:basedOn w:val="Normal"/>
    <w:next w:val="Normal"/>
    <w:autoRedefine/>
    <w:rsid w:val="000E59C0"/>
    <w:pPr>
      <w:ind w:left="1440"/>
    </w:pPr>
  </w:style>
  <w:style w:type="paragraph" w:styleId="TOC8">
    <w:name w:val="toc 8"/>
    <w:basedOn w:val="Normal"/>
    <w:next w:val="Normal"/>
    <w:autoRedefine/>
    <w:rsid w:val="000E59C0"/>
    <w:pPr>
      <w:ind w:left="1680"/>
    </w:pPr>
  </w:style>
  <w:style w:type="paragraph" w:styleId="TOC9">
    <w:name w:val="toc 9"/>
    <w:basedOn w:val="Normal"/>
    <w:next w:val="Normal"/>
    <w:autoRedefine/>
    <w:rsid w:val="000E59C0"/>
    <w:pPr>
      <w:ind w:left="1920"/>
    </w:pPr>
  </w:style>
  <w:style w:type="character" w:styleId="PageNumber">
    <w:name w:val="page number"/>
    <w:semiHidden/>
    <w:unhideWhenUsed/>
    <w:rsid w:val="00B3044A"/>
  </w:style>
  <w:style w:type="character" w:customStyle="1" w:styleId="FooterChar">
    <w:name w:val="Footer Char"/>
    <w:basedOn w:val="DefaultParagraphFont"/>
    <w:link w:val="Footer"/>
    <w:uiPriority w:val="99"/>
    <w:rsid w:val="00F94F2C"/>
    <w:rPr>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183601">
      <w:bodyDiv w:val="1"/>
      <w:marLeft w:val="0"/>
      <w:marRight w:val="0"/>
      <w:marTop w:val="0"/>
      <w:marBottom w:val="0"/>
      <w:divBdr>
        <w:top w:val="none" w:sz="0" w:space="0" w:color="auto"/>
        <w:left w:val="none" w:sz="0" w:space="0" w:color="auto"/>
        <w:bottom w:val="none" w:sz="0" w:space="0" w:color="auto"/>
        <w:right w:val="none" w:sz="0" w:space="0" w:color="auto"/>
      </w:divBdr>
    </w:div>
    <w:div w:id="585502652">
      <w:bodyDiv w:val="1"/>
      <w:marLeft w:val="0"/>
      <w:marRight w:val="0"/>
      <w:marTop w:val="0"/>
      <w:marBottom w:val="0"/>
      <w:divBdr>
        <w:top w:val="none" w:sz="0" w:space="0" w:color="auto"/>
        <w:left w:val="none" w:sz="0" w:space="0" w:color="auto"/>
        <w:bottom w:val="none" w:sz="0" w:space="0" w:color="auto"/>
        <w:right w:val="none" w:sz="0" w:space="0" w:color="auto"/>
      </w:divBdr>
    </w:div>
    <w:div w:id="618611440">
      <w:bodyDiv w:val="1"/>
      <w:marLeft w:val="0"/>
      <w:marRight w:val="0"/>
      <w:marTop w:val="0"/>
      <w:marBottom w:val="0"/>
      <w:divBdr>
        <w:top w:val="none" w:sz="0" w:space="0" w:color="auto"/>
        <w:left w:val="none" w:sz="0" w:space="0" w:color="auto"/>
        <w:bottom w:val="none" w:sz="0" w:space="0" w:color="auto"/>
        <w:right w:val="none" w:sz="0" w:space="0" w:color="auto"/>
      </w:divBdr>
    </w:div>
    <w:div w:id="629751262">
      <w:bodyDiv w:val="1"/>
      <w:marLeft w:val="0"/>
      <w:marRight w:val="0"/>
      <w:marTop w:val="0"/>
      <w:marBottom w:val="0"/>
      <w:divBdr>
        <w:top w:val="none" w:sz="0" w:space="0" w:color="auto"/>
        <w:left w:val="none" w:sz="0" w:space="0" w:color="auto"/>
        <w:bottom w:val="none" w:sz="0" w:space="0" w:color="auto"/>
        <w:right w:val="none" w:sz="0" w:space="0" w:color="auto"/>
      </w:divBdr>
    </w:div>
    <w:div w:id="694186201">
      <w:bodyDiv w:val="1"/>
      <w:marLeft w:val="0"/>
      <w:marRight w:val="0"/>
      <w:marTop w:val="0"/>
      <w:marBottom w:val="0"/>
      <w:divBdr>
        <w:top w:val="none" w:sz="0" w:space="0" w:color="auto"/>
        <w:left w:val="none" w:sz="0" w:space="0" w:color="auto"/>
        <w:bottom w:val="none" w:sz="0" w:space="0" w:color="auto"/>
        <w:right w:val="none" w:sz="0" w:space="0" w:color="auto"/>
      </w:divBdr>
      <w:divsChild>
        <w:div w:id="1611276708">
          <w:marLeft w:val="547"/>
          <w:marRight w:val="0"/>
          <w:marTop w:val="0"/>
          <w:marBottom w:val="0"/>
          <w:divBdr>
            <w:top w:val="none" w:sz="0" w:space="0" w:color="auto"/>
            <w:left w:val="none" w:sz="0" w:space="0" w:color="auto"/>
            <w:bottom w:val="none" w:sz="0" w:space="0" w:color="auto"/>
            <w:right w:val="none" w:sz="0" w:space="0" w:color="auto"/>
          </w:divBdr>
        </w:div>
      </w:divsChild>
    </w:div>
    <w:div w:id="1140804234">
      <w:bodyDiv w:val="1"/>
      <w:marLeft w:val="0"/>
      <w:marRight w:val="0"/>
      <w:marTop w:val="0"/>
      <w:marBottom w:val="0"/>
      <w:divBdr>
        <w:top w:val="none" w:sz="0" w:space="0" w:color="auto"/>
        <w:left w:val="none" w:sz="0" w:space="0" w:color="auto"/>
        <w:bottom w:val="none" w:sz="0" w:space="0" w:color="auto"/>
        <w:right w:val="none" w:sz="0" w:space="0" w:color="auto"/>
      </w:divBdr>
    </w:div>
    <w:div w:id="1226260460">
      <w:bodyDiv w:val="1"/>
      <w:marLeft w:val="0"/>
      <w:marRight w:val="0"/>
      <w:marTop w:val="0"/>
      <w:marBottom w:val="0"/>
      <w:divBdr>
        <w:top w:val="none" w:sz="0" w:space="0" w:color="auto"/>
        <w:left w:val="none" w:sz="0" w:space="0" w:color="auto"/>
        <w:bottom w:val="none" w:sz="0" w:space="0" w:color="auto"/>
        <w:right w:val="none" w:sz="0" w:space="0" w:color="auto"/>
      </w:divBdr>
      <w:divsChild>
        <w:div w:id="1865441132">
          <w:marLeft w:val="547"/>
          <w:marRight w:val="0"/>
          <w:marTop w:val="0"/>
          <w:marBottom w:val="0"/>
          <w:divBdr>
            <w:top w:val="none" w:sz="0" w:space="0" w:color="auto"/>
            <w:left w:val="none" w:sz="0" w:space="0" w:color="auto"/>
            <w:bottom w:val="none" w:sz="0" w:space="0" w:color="auto"/>
            <w:right w:val="none" w:sz="0" w:space="0" w:color="auto"/>
          </w:divBdr>
        </w:div>
      </w:divsChild>
    </w:div>
    <w:div w:id="1369181948">
      <w:bodyDiv w:val="1"/>
      <w:marLeft w:val="0"/>
      <w:marRight w:val="0"/>
      <w:marTop w:val="0"/>
      <w:marBottom w:val="0"/>
      <w:divBdr>
        <w:top w:val="none" w:sz="0" w:space="0" w:color="auto"/>
        <w:left w:val="none" w:sz="0" w:space="0" w:color="auto"/>
        <w:bottom w:val="none" w:sz="0" w:space="0" w:color="auto"/>
        <w:right w:val="none" w:sz="0" w:space="0" w:color="auto"/>
      </w:divBdr>
      <w:divsChild>
        <w:div w:id="1078022355">
          <w:marLeft w:val="547"/>
          <w:marRight w:val="0"/>
          <w:marTop w:val="0"/>
          <w:marBottom w:val="0"/>
          <w:divBdr>
            <w:top w:val="none" w:sz="0" w:space="0" w:color="auto"/>
            <w:left w:val="none" w:sz="0" w:space="0" w:color="auto"/>
            <w:bottom w:val="none" w:sz="0" w:space="0" w:color="auto"/>
            <w:right w:val="none" w:sz="0" w:space="0" w:color="auto"/>
          </w:divBdr>
        </w:div>
        <w:div w:id="1433939101">
          <w:marLeft w:val="547"/>
          <w:marRight w:val="0"/>
          <w:marTop w:val="0"/>
          <w:marBottom w:val="0"/>
          <w:divBdr>
            <w:top w:val="none" w:sz="0" w:space="0" w:color="auto"/>
            <w:left w:val="none" w:sz="0" w:space="0" w:color="auto"/>
            <w:bottom w:val="none" w:sz="0" w:space="0" w:color="auto"/>
            <w:right w:val="none" w:sz="0" w:space="0" w:color="auto"/>
          </w:divBdr>
        </w:div>
      </w:divsChild>
    </w:div>
    <w:div w:id="1372151950">
      <w:bodyDiv w:val="1"/>
      <w:marLeft w:val="0"/>
      <w:marRight w:val="0"/>
      <w:marTop w:val="0"/>
      <w:marBottom w:val="0"/>
      <w:divBdr>
        <w:top w:val="none" w:sz="0" w:space="0" w:color="auto"/>
        <w:left w:val="none" w:sz="0" w:space="0" w:color="auto"/>
        <w:bottom w:val="none" w:sz="0" w:space="0" w:color="auto"/>
        <w:right w:val="none" w:sz="0" w:space="0" w:color="auto"/>
      </w:divBdr>
    </w:div>
    <w:div w:id="1751392977">
      <w:bodyDiv w:val="1"/>
      <w:marLeft w:val="0"/>
      <w:marRight w:val="0"/>
      <w:marTop w:val="0"/>
      <w:marBottom w:val="0"/>
      <w:divBdr>
        <w:top w:val="none" w:sz="0" w:space="0" w:color="auto"/>
        <w:left w:val="none" w:sz="0" w:space="0" w:color="auto"/>
        <w:bottom w:val="none" w:sz="0" w:space="0" w:color="auto"/>
        <w:right w:val="none" w:sz="0" w:space="0" w:color="auto"/>
      </w:divBdr>
    </w:div>
    <w:div w:id="19170151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khan\AppData\Local\Microsoft\Windows\Temporary%20Internet%20Files\Content.IE5\0ZVIO2EE\New%20Polic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4FD078-7CC9-494B-B089-DAD209E05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 Policy template.dotx</Template>
  <TotalTime>67</TotalTime>
  <Pages>3</Pages>
  <Words>1377</Words>
  <Characters>7426</Characters>
  <Application>Microsoft Office Word</Application>
  <DocSecurity>0</DocSecurity>
  <Lines>212</Lines>
  <Paragraphs>108</Paragraphs>
  <ScaleCrop>false</ScaleCrop>
  <HeadingPairs>
    <vt:vector size="2" baseType="variant">
      <vt:variant>
        <vt:lpstr>Title</vt:lpstr>
      </vt:variant>
      <vt:variant>
        <vt:i4>1</vt:i4>
      </vt:variant>
    </vt:vector>
  </HeadingPairs>
  <TitlesOfParts>
    <vt:vector size="1" baseType="lpstr">
      <vt:lpstr>PERFORMANCE REVIEW</vt:lpstr>
    </vt:vector>
  </TitlesOfParts>
  <Company>City of Cockburn</Company>
  <LinksUpToDate>false</LinksUpToDate>
  <CharactersWithSpaces>8695</CharactersWithSpaces>
  <SharedDoc>false</SharedDoc>
  <HLinks>
    <vt:vector size="72" baseType="variant">
      <vt:variant>
        <vt:i4>917537</vt:i4>
      </vt:variant>
      <vt:variant>
        <vt:i4>42</vt:i4>
      </vt:variant>
      <vt:variant>
        <vt:i4>0</vt:i4>
      </vt:variant>
      <vt:variant>
        <vt:i4>5</vt:i4>
      </vt:variant>
      <vt:variant>
        <vt:lpwstr/>
      </vt:variant>
      <vt:variant>
        <vt:lpwstr>Bookmark3</vt:lpwstr>
      </vt:variant>
      <vt:variant>
        <vt:i4>917537</vt:i4>
      </vt:variant>
      <vt:variant>
        <vt:i4>36</vt:i4>
      </vt:variant>
      <vt:variant>
        <vt:i4>0</vt:i4>
      </vt:variant>
      <vt:variant>
        <vt:i4>5</vt:i4>
      </vt:variant>
      <vt:variant>
        <vt:lpwstr/>
      </vt:variant>
      <vt:variant>
        <vt:lpwstr>Bookmark3</vt:lpwstr>
      </vt:variant>
      <vt:variant>
        <vt:i4>917537</vt:i4>
      </vt:variant>
      <vt:variant>
        <vt:i4>30</vt:i4>
      </vt:variant>
      <vt:variant>
        <vt:i4>0</vt:i4>
      </vt:variant>
      <vt:variant>
        <vt:i4>5</vt:i4>
      </vt:variant>
      <vt:variant>
        <vt:lpwstr/>
      </vt:variant>
      <vt:variant>
        <vt:lpwstr>Bookmark3</vt:lpwstr>
      </vt:variant>
      <vt:variant>
        <vt:i4>917537</vt:i4>
      </vt:variant>
      <vt:variant>
        <vt:i4>27</vt:i4>
      </vt:variant>
      <vt:variant>
        <vt:i4>0</vt:i4>
      </vt:variant>
      <vt:variant>
        <vt:i4>5</vt:i4>
      </vt:variant>
      <vt:variant>
        <vt:lpwstr/>
      </vt:variant>
      <vt:variant>
        <vt:lpwstr>Bookmark3</vt:lpwstr>
      </vt:variant>
      <vt:variant>
        <vt:i4>917537</vt:i4>
      </vt:variant>
      <vt:variant>
        <vt:i4>21</vt:i4>
      </vt:variant>
      <vt:variant>
        <vt:i4>0</vt:i4>
      </vt:variant>
      <vt:variant>
        <vt:i4>5</vt:i4>
      </vt:variant>
      <vt:variant>
        <vt:lpwstr/>
      </vt:variant>
      <vt:variant>
        <vt:lpwstr>Bookmark3</vt:lpwstr>
      </vt:variant>
      <vt:variant>
        <vt:i4>917537</vt:i4>
      </vt:variant>
      <vt:variant>
        <vt:i4>15</vt:i4>
      </vt:variant>
      <vt:variant>
        <vt:i4>0</vt:i4>
      </vt:variant>
      <vt:variant>
        <vt:i4>5</vt:i4>
      </vt:variant>
      <vt:variant>
        <vt:lpwstr/>
      </vt:variant>
      <vt:variant>
        <vt:lpwstr>Bookmark3</vt:lpwstr>
      </vt:variant>
      <vt:variant>
        <vt:i4>917537</vt:i4>
      </vt:variant>
      <vt:variant>
        <vt:i4>9</vt:i4>
      </vt:variant>
      <vt:variant>
        <vt:i4>0</vt:i4>
      </vt:variant>
      <vt:variant>
        <vt:i4>5</vt:i4>
      </vt:variant>
      <vt:variant>
        <vt:lpwstr/>
      </vt:variant>
      <vt:variant>
        <vt:lpwstr>Bookmark3</vt:lpwstr>
      </vt:variant>
      <vt:variant>
        <vt:i4>917536</vt:i4>
      </vt:variant>
      <vt:variant>
        <vt:i4>6</vt:i4>
      </vt:variant>
      <vt:variant>
        <vt:i4>0</vt:i4>
      </vt:variant>
      <vt:variant>
        <vt:i4>5</vt:i4>
      </vt:variant>
      <vt:variant>
        <vt:lpwstr/>
      </vt:variant>
      <vt:variant>
        <vt:lpwstr>Bookmark2</vt:lpwstr>
      </vt:variant>
      <vt:variant>
        <vt:i4>917539</vt:i4>
      </vt:variant>
      <vt:variant>
        <vt:i4>3</vt:i4>
      </vt:variant>
      <vt:variant>
        <vt:i4>0</vt:i4>
      </vt:variant>
      <vt:variant>
        <vt:i4>5</vt:i4>
      </vt:variant>
      <vt:variant>
        <vt:lpwstr/>
      </vt:variant>
      <vt:variant>
        <vt:lpwstr>Bookmark1</vt:lpwstr>
      </vt:variant>
      <vt:variant>
        <vt:i4>262192</vt:i4>
      </vt:variant>
      <vt:variant>
        <vt:i4>0</vt:i4>
      </vt:variant>
      <vt:variant>
        <vt:i4>0</vt:i4>
      </vt:variant>
      <vt:variant>
        <vt:i4>5</vt:i4>
      </vt:variant>
      <vt:variant>
        <vt:lpwstr/>
      </vt:variant>
      <vt:variant>
        <vt:lpwstr>_top</vt:lpwstr>
      </vt:variant>
      <vt:variant>
        <vt:i4>262192</vt:i4>
      </vt:variant>
      <vt:variant>
        <vt:i4>0</vt:i4>
      </vt:variant>
      <vt:variant>
        <vt:i4>0</vt:i4>
      </vt:variant>
      <vt:variant>
        <vt:i4>5</vt:i4>
      </vt:variant>
      <vt:variant>
        <vt:lpwstr/>
      </vt:variant>
      <vt:variant>
        <vt:lpwstr>_top</vt:lpwstr>
      </vt:variant>
      <vt:variant>
        <vt:i4>6881388</vt:i4>
      </vt:variant>
      <vt:variant>
        <vt:i4>-1</vt:i4>
      </vt:variant>
      <vt:variant>
        <vt:i4>2057</vt:i4>
      </vt:variant>
      <vt:variant>
        <vt:i4>1</vt:i4>
      </vt:variant>
      <vt:variant>
        <vt:lpwstr>footer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REVIEW</dc:title>
  <dc:creator>Asiya Khan</dc:creator>
  <cp:lastModifiedBy>Bernadette Pinto</cp:lastModifiedBy>
  <cp:revision>11</cp:revision>
  <cp:lastPrinted>2020-12-16T02:23:00Z</cp:lastPrinted>
  <dcterms:created xsi:type="dcterms:W3CDTF">2019-01-23T00:57:00Z</dcterms:created>
  <dcterms:modified xsi:type="dcterms:W3CDTF">2023-05-16T04:48:00Z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DocAuthor">
    <vt:lpwstr/>
  </property>
  <property fmtid="{D5CDD505-2E9C-101B-9397-08002B2CF9AE}" pid="3" name="DWDocClass">
    <vt:lpwstr/>
  </property>
  <property fmtid="{D5CDD505-2E9C-101B-9397-08002B2CF9AE}" pid="4" name="DWDocClassId">
    <vt:lpwstr/>
  </property>
  <property fmtid="{D5CDD505-2E9C-101B-9397-08002B2CF9AE}" pid="5" name="DWDocPrecis">
    <vt:lpwstr/>
  </property>
  <property fmtid="{D5CDD505-2E9C-101B-9397-08002B2CF9AE}" pid="6" name="DWDocNo">
    <vt:lpwstr/>
  </property>
  <property fmtid="{D5CDD505-2E9C-101B-9397-08002B2CF9AE}" pid="7" name="DWDocSetID">
    <vt:lpwstr/>
  </property>
  <property fmtid="{D5CDD505-2E9C-101B-9397-08002B2CF9AE}" pid="8" name="DWDocType">
    <vt:lpwstr/>
  </property>
  <property fmtid="{D5CDD505-2E9C-101B-9397-08002B2CF9AE}" pid="9" name="DWDocVersion">
    <vt:lpwstr/>
  </property>
</Properties>
</file>