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21C7F" w14:textId="77777777" w:rsidR="00E34656" w:rsidRDefault="00DD2318" w:rsidP="00DD2318">
      <w:pPr>
        <w:pStyle w:val="Title"/>
        <w:rPr>
          <w:b/>
        </w:rPr>
      </w:pPr>
      <w:r>
        <w:rPr>
          <w:b/>
        </w:rPr>
        <w:t>Policy</w:t>
      </w:r>
    </w:p>
    <w:p w14:paraId="12A5092F" w14:textId="6B4BE7AF" w:rsidR="00DD2318" w:rsidRPr="00E34656" w:rsidRDefault="00E34656" w:rsidP="00DD2318">
      <w:pPr>
        <w:pStyle w:val="Title"/>
        <w:rPr>
          <w:b/>
        </w:rPr>
      </w:pPr>
      <w:r>
        <w:t>Public Internet Use &amp; Wireless Access</w:t>
      </w:r>
    </w:p>
    <w:p w14:paraId="605DFAA2" w14:textId="77777777" w:rsidR="001F7EFD" w:rsidRPr="00DD2318" w:rsidRDefault="001F7EFD" w:rsidP="00DD2318">
      <w:pPr>
        <w:pStyle w:val="Title"/>
        <w:rPr>
          <w:b/>
          <w:caps/>
        </w:rPr>
      </w:pPr>
    </w:p>
    <w:p w14:paraId="1064F94A" w14:textId="77777777" w:rsidR="002638F1" w:rsidRPr="001846A8" w:rsidRDefault="001846A8" w:rsidP="001846A8">
      <w:pPr>
        <w:pStyle w:val="Heading1"/>
      </w:pPr>
      <w:r w:rsidRPr="001846A8">
        <w:t>Policy Type</w:t>
      </w:r>
    </w:p>
    <w:p w14:paraId="0CBC3698" w14:textId="6607B058" w:rsidR="001846A8" w:rsidRDefault="00E34656" w:rsidP="001846A8">
      <w:pPr>
        <w:pStyle w:val="Subtitle"/>
      </w:pPr>
      <w:r>
        <w:t>Council</w:t>
      </w:r>
    </w:p>
    <w:p w14:paraId="2B872D3A" w14:textId="77777777" w:rsidR="001846A8" w:rsidRDefault="001846A8" w:rsidP="00E34656">
      <w:pPr>
        <w:spacing w:after="120"/>
      </w:pPr>
    </w:p>
    <w:p w14:paraId="7BDED2E6" w14:textId="77777777" w:rsidR="001846A8" w:rsidRDefault="001846A8" w:rsidP="001846A8">
      <w:pPr>
        <w:pStyle w:val="Heading1"/>
      </w:pPr>
      <w:r w:rsidRPr="001846A8">
        <w:t>Policy Purpose</w:t>
      </w:r>
    </w:p>
    <w:p w14:paraId="265076A9" w14:textId="77777777" w:rsidR="00E34656" w:rsidRDefault="00E34656" w:rsidP="00E34656">
      <w:pPr>
        <w:tabs>
          <w:tab w:val="left" w:pos="9026"/>
        </w:tabs>
        <w:spacing w:before="2"/>
        <w:ind w:right="-46"/>
        <w:rPr>
          <w:szCs w:val="20"/>
          <w:lang w:eastAsia="en-US"/>
        </w:rPr>
      </w:pPr>
      <w:r>
        <w:rPr>
          <w:rFonts w:cs="Arial"/>
        </w:rPr>
        <w:t xml:space="preserve">The purpose of this policy is to outline the City of Cockburn’s commitment to </w:t>
      </w:r>
      <w:r w:rsidRPr="00424FD3">
        <w:rPr>
          <w:szCs w:val="20"/>
          <w:lang w:eastAsia="en-US"/>
        </w:rPr>
        <w:t>serving the information access needs of the community</w:t>
      </w:r>
      <w:r>
        <w:rPr>
          <w:szCs w:val="20"/>
          <w:lang w:eastAsia="en-US"/>
        </w:rPr>
        <w:t xml:space="preserve"> by providing free access to the internet through its wireless network (Cockburn Free Wi-Fi) and public computers such as those located in the City’s libraries (the service)</w:t>
      </w:r>
      <w:r w:rsidRPr="00424FD3">
        <w:rPr>
          <w:szCs w:val="20"/>
          <w:lang w:eastAsia="en-US"/>
        </w:rPr>
        <w:t>.</w:t>
      </w:r>
    </w:p>
    <w:p w14:paraId="77E4E864" w14:textId="77777777" w:rsidR="00E34656" w:rsidRDefault="00E34656" w:rsidP="00E34656">
      <w:pPr>
        <w:tabs>
          <w:tab w:val="left" w:pos="9026"/>
        </w:tabs>
        <w:spacing w:before="2"/>
        <w:ind w:right="-46"/>
        <w:rPr>
          <w:szCs w:val="20"/>
          <w:lang w:eastAsia="en-US"/>
        </w:rPr>
      </w:pPr>
    </w:p>
    <w:p w14:paraId="2E4DB0AD" w14:textId="23B42A9B" w:rsidR="001846A8" w:rsidRDefault="00E34656" w:rsidP="00E34656">
      <w:r>
        <w:rPr>
          <w:szCs w:val="20"/>
          <w:lang w:eastAsia="en-US"/>
        </w:rPr>
        <w:t>This policy is also to ensure that users of the City’s wireless network and public computers are aware of their obligations when using the service</w:t>
      </w:r>
      <w:r w:rsidR="001846A8">
        <w:t>. </w:t>
      </w:r>
    </w:p>
    <w:p w14:paraId="757F9EB5" w14:textId="77777777" w:rsidR="001846A8" w:rsidRDefault="001846A8" w:rsidP="001846A8"/>
    <w:p w14:paraId="3BF878FF" w14:textId="77777777" w:rsidR="001846A8" w:rsidRDefault="001846A8" w:rsidP="001846A8">
      <w:pPr>
        <w:pStyle w:val="Heading1"/>
      </w:pPr>
      <w:r w:rsidRPr="001846A8">
        <w:t>Policy Statement</w:t>
      </w:r>
    </w:p>
    <w:p w14:paraId="040616B1" w14:textId="77777777" w:rsidR="00E34656" w:rsidRDefault="00E34656" w:rsidP="00E34656">
      <w:pPr>
        <w:tabs>
          <w:tab w:val="left" w:pos="9026"/>
        </w:tabs>
        <w:spacing w:before="2"/>
        <w:ind w:right="-46"/>
        <w:rPr>
          <w:rFonts w:cs="Arial"/>
        </w:rPr>
      </w:pPr>
      <w:r>
        <w:rPr>
          <w:rFonts w:cs="Arial"/>
        </w:rPr>
        <w:t xml:space="preserve">The City of Cockburn (the City) </w:t>
      </w:r>
      <w:r w:rsidRPr="0029689E">
        <w:rPr>
          <w:rFonts w:cs="Arial"/>
        </w:rPr>
        <w:t xml:space="preserve">recognises that internet access is of growing importance to an increasingly mobile community </w:t>
      </w:r>
      <w:r>
        <w:rPr>
          <w:rFonts w:cs="Arial"/>
        </w:rPr>
        <w:t xml:space="preserve">and </w:t>
      </w:r>
      <w:r w:rsidRPr="008911CE">
        <w:rPr>
          <w:rFonts w:cs="Arial"/>
        </w:rPr>
        <w:t xml:space="preserve">is helping to bridge the digital divide by providing </w:t>
      </w:r>
      <w:r>
        <w:rPr>
          <w:rFonts w:cs="Arial"/>
        </w:rPr>
        <w:t>free access to the internet.</w:t>
      </w:r>
    </w:p>
    <w:p w14:paraId="78A13BF8" w14:textId="77777777" w:rsidR="00E34656" w:rsidRDefault="00E34656" w:rsidP="00E34656">
      <w:pPr>
        <w:tabs>
          <w:tab w:val="left" w:pos="9026"/>
        </w:tabs>
        <w:spacing w:before="2"/>
        <w:ind w:right="-46"/>
        <w:rPr>
          <w:rFonts w:cs="Arial"/>
        </w:rPr>
      </w:pPr>
    </w:p>
    <w:p w14:paraId="5C8697B9" w14:textId="77777777" w:rsidR="00E34656" w:rsidRDefault="00E34656" w:rsidP="00E34656">
      <w:pPr>
        <w:tabs>
          <w:tab w:val="left" w:pos="9026"/>
        </w:tabs>
        <w:spacing w:before="2"/>
        <w:ind w:right="-46"/>
        <w:rPr>
          <w:rFonts w:cs="Arial"/>
        </w:rPr>
      </w:pPr>
      <w:r w:rsidRPr="0029689E">
        <w:rPr>
          <w:rFonts w:cs="Arial"/>
        </w:rPr>
        <w:t xml:space="preserve">The City requires that </w:t>
      </w:r>
      <w:r>
        <w:rPr>
          <w:rFonts w:cs="Arial"/>
        </w:rPr>
        <w:t>public users (u</w:t>
      </w:r>
      <w:r w:rsidRPr="0029689E">
        <w:rPr>
          <w:rFonts w:cs="Arial"/>
        </w:rPr>
        <w:t>sers</w:t>
      </w:r>
      <w:r>
        <w:rPr>
          <w:rFonts w:cs="Arial"/>
        </w:rPr>
        <w:t xml:space="preserve">) of the service abide by this Policy and the supporting </w:t>
      </w:r>
      <w:r w:rsidRPr="00231FB9">
        <w:rPr>
          <w:rFonts w:cs="Arial"/>
        </w:rPr>
        <w:t>Acceptable Use of Public Wi-Fi Internet Terms and Conditions</w:t>
      </w:r>
      <w:r w:rsidRPr="0029689E">
        <w:rPr>
          <w:rFonts w:cs="Arial"/>
        </w:rPr>
        <w:t xml:space="preserve">. </w:t>
      </w:r>
      <w:r>
        <w:rPr>
          <w:rFonts w:cs="Arial"/>
        </w:rPr>
        <w:t xml:space="preserve"> </w:t>
      </w:r>
      <w:r w:rsidRPr="0029689E">
        <w:rPr>
          <w:rFonts w:cs="Arial"/>
        </w:rPr>
        <w:t xml:space="preserve">By </w:t>
      </w:r>
      <w:r>
        <w:rPr>
          <w:rFonts w:cs="Arial"/>
        </w:rPr>
        <w:t xml:space="preserve">using the </w:t>
      </w:r>
      <w:r w:rsidRPr="0029689E">
        <w:rPr>
          <w:rFonts w:cs="Arial"/>
        </w:rPr>
        <w:t xml:space="preserve">public </w:t>
      </w:r>
      <w:r>
        <w:rPr>
          <w:rFonts w:cs="Arial"/>
        </w:rPr>
        <w:t xml:space="preserve">computers and </w:t>
      </w:r>
      <w:r w:rsidRPr="0029689E">
        <w:rPr>
          <w:rFonts w:cs="Arial"/>
        </w:rPr>
        <w:t>wireless servi</w:t>
      </w:r>
      <w:r>
        <w:rPr>
          <w:rFonts w:cs="Arial"/>
        </w:rPr>
        <w:t>ce, u</w:t>
      </w:r>
      <w:r w:rsidRPr="0029689E">
        <w:rPr>
          <w:rFonts w:cs="Arial"/>
        </w:rPr>
        <w:t>sers acknowledge that they have read a</w:t>
      </w:r>
      <w:r>
        <w:rPr>
          <w:rFonts w:cs="Arial"/>
        </w:rPr>
        <w:t>nd agree to abide by this Policy and the Terms and Conditions.</w:t>
      </w:r>
    </w:p>
    <w:p w14:paraId="32776D26" w14:textId="77777777" w:rsidR="00E34656" w:rsidRDefault="00E34656" w:rsidP="00E34656">
      <w:pPr>
        <w:tabs>
          <w:tab w:val="left" w:pos="9026"/>
        </w:tabs>
        <w:spacing w:before="2"/>
        <w:ind w:right="-46"/>
        <w:rPr>
          <w:rFonts w:cs="Arial"/>
        </w:rPr>
      </w:pPr>
    </w:p>
    <w:p w14:paraId="2AA31596" w14:textId="77777777" w:rsidR="00E34656" w:rsidRDefault="00E34656" w:rsidP="00E34656">
      <w:pPr>
        <w:tabs>
          <w:tab w:val="left" w:pos="9026"/>
        </w:tabs>
        <w:spacing w:before="2"/>
        <w:ind w:right="-46"/>
        <w:rPr>
          <w:rFonts w:cs="Arial"/>
        </w:rPr>
      </w:pPr>
      <w:r w:rsidRPr="00231FB9">
        <w:rPr>
          <w:rFonts w:cs="Arial"/>
        </w:rPr>
        <w:t xml:space="preserve">Although the </w:t>
      </w:r>
      <w:r>
        <w:rPr>
          <w:rFonts w:cs="Arial"/>
        </w:rPr>
        <w:t>i</w:t>
      </w:r>
      <w:r w:rsidRPr="00231FB9">
        <w:rPr>
          <w:rFonts w:cs="Arial"/>
        </w:rPr>
        <w:t xml:space="preserve">nternet generally provides access to information that is valuable and enlightening, the </w:t>
      </w:r>
      <w:r>
        <w:rPr>
          <w:rFonts w:cs="Arial"/>
        </w:rPr>
        <w:t>u</w:t>
      </w:r>
      <w:r w:rsidRPr="00231FB9">
        <w:rPr>
          <w:rFonts w:cs="Arial"/>
        </w:rPr>
        <w:t xml:space="preserve">ser may encounter information that is controversial, offensive, disturbing, inaccurate or illegal. </w:t>
      </w:r>
      <w:r>
        <w:rPr>
          <w:rFonts w:cs="Arial"/>
        </w:rPr>
        <w:t xml:space="preserve"> </w:t>
      </w:r>
      <w:r w:rsidRPr="00231FB9">
        <w:rPr>
          <w:rFonts w:cs="Arial"/>
        </w:rPr>
        <w:t>Apart from basic firewall filtration, the City does not actively monitor and has no control over th</w:t>
      </w:r>
      <w:r>
        <w:rPr>
          <w:rFonts w:cs="Arial"/>
        </w:rPr>
        <w:t>e information available on the i</w:t>
      </w:r>
      <w:r w:rsidRPr="00231FB9">
        <w:rPr>
          <w:rFonts w:cs="Arial"/>
        </w:rPr>
        <w:t xml:space="preserve">nternet and is not responsible for the content, accuracy, or quality of information retrieved or images viewed. </w:t>
      </w:r>
    </w:p>
    <w:p w14:paraId="4D7FD99B" w14:textId="77777777" w:rsidR="00E34656" w:rsidRDefault="00E34656" w:rsidP="00E34656">
      <w:pPr>
        <w:tabs>
          <w:tab w:val="left" w:pos="9026"/>
        </w:tabs>
        <w:spacing w:before="2"/>
        <w:ind w:right="-46"/>
        <w:rPr>
          <w:rFonts w:cs="Arial"/>
        </w:rPr>
      </w:pPr>
    </w:p>
    <w:p w14:paraId="3CCBFF67" w14:textId="77777777" w:rsidR="00E34656" w:rsidRPr="00231FB9" w:rsidRDefault="00E34656" w:rsidP="00E34656">
      <w:pPr>
        <w:tabs>
          <w:tab w:val="left" w:pos="9026"/>
        </w:tabs>
        <w:spacing w:before="2"/>
        <w:ind w:right="-46"/>
        <w:rPr>
          <w:rFonts w:cs="Arial"/>
        </w:rPr>
      </w:pPr>
      <w:r w:rsidRPr="00231FB9">
        <w:rPr>
          <w:rFonts w:cs="Arial"/>
        </w:rPr>
        <w:t>The City cannot guarantee the security of the wireless network at all ti</w:t>
      </w:r>
      <w:r>
        <w:rPr>
          <w:rFonts w:cs="Arial"/>
        </w:rPr>
        <w:t>mes.  The access and use of the i</w:t>
      </w:r>
      <w:r w:rsidRPr="00231FB9">
        <w:rPr>
          <w:rFonts w:cs="Arial"/>
        </w:rPr>
        <w:t>nternet service is at the user’s own risk.</w:t>
      </w:r>
      <w:r>
        <w:rPr>
          <w:rFonts w:cs="Arial"/>
        </w:rPr>
        <w:t xml:space="preserve">  </w:t>
      </w:r>
      <w:r w:rsidRPr="00231FB9">
        <w:rPr>
          <w:rFonts w:cs="Arial"/>
        </w:rPr>
        <w:t>Access to the internet by children under the age of 16 is the responsibility of the child’s parent or guardian.</w:t>
      </w:r>
    </w:p>
    <w:p w14:paraId="7911E210" w14:textId="77777777" w:rsidR="00E34656" w:rsidRPr="00231FB9" w:rsidRDefault="00E34656" w:rsidP="00E34656">
      <w:pPr>
        <w:tabs>
          <w:tab w:val="left" w:pos="9026"/>
        </w:tabs>
        <w:spacing w:before="2"/>
        <w:ind w:right="-46"/>
        <w:rPr>
          <w:rFonts w:cs="Arial"/>
        </w:rPr>
      </w:pPr>
    </w:p>
    <w:p w14:paraId="3E1A833D" w14:textId="77777777" w:rsidR="00E34656" w:rsidRPr="00231FB9" w:rsidRDefault="00E34656" w:rsidP="00E34656">
      <w:pPr>
        <w:tabs>
          <w:tab w:val="left" w:pos="9026"/>
        </w:tabs>
        <w:spacing w:before="2"/>
        <w:ind w:right="-46"/>
        <w:rPr>
          <w:rFonts w:cs="Arial"/>
        </w:rPr>
      </w:pPr>
      <w:r w:rsidRPr="00231FB9">
        <w:rPr>
          <w:rFonts w:cs="Arial"/>
        </w:rPr>
        <w:t xml:space="preserve">The City respects the user’s right to privacy and will not capture any personal information while the </w:t>
      </w:r>
      <w:r>
        <w:rPr>
          <w:rFonts w:cs="Arial"/>
        </w:rPr>
        <w:t>user is accessing the wireless i</w:t>
      </w:r>
      <w:r w:rsidRPr="00231FB9">
        <w:rPr>
          <w:rFonts w:cs="Arial"/>
        </w:rPr>
        <w:t>nternet service unless consent is granted.</w:t>
      </w:r>
    </w:p>
    <w:p w14:paraId="1A2985B7" w14:textId="77777777" w:rsidR="00E34656" w:rsidRPr="00F94F2C" w:rsidRDefault="00E34656" w:rsidP="00E34656">
      <w:pPr>
        <w:tabs>
          <w:tab w:val="left" w:pos="9026"/>
        </w:tabs>
        <w:spacing w:before="2"/>
        <w:ind w:right="-46"/>
        <w:rPr>
          <w:rFonts w:cs="Arial"/>
        </w:rPr>
      </w:pPr>
    </w:p>
    <w:p w14:paraId="45FB8D0E" w14:textId="77777777" w:rsidR="00E34656" w:rsidRDefault="00E34656" w:rsidP="00E34656">
      <w:pPr>
        <w:tabs>
          <w:tab w:val="left" w:pos="9026"/>
        </w:tabs>
        <w:spacing w:before="2"/>
        <w:ind w:right="-46"/>
        <w:rPr>
          <w:rFonts w:cs="Arial"/>
        </w:rPr>
      </w:pPr>
      <w:r>
        <w:rPr>
          <w:rFonts w:cs="Arial"/>
        </w:rPr>
        <w:t>The service is intended to be used in a fair and “community-minded” manner.  The City</w:t>
      </w:r>
      <w:r w:rsidRPr="00E07021">
        <w:rPr>
          <w:rFonts w:cs="Arial"/>
        </w:rPr>
        <w:t xml:space="preserve"> prohibits use of its public computers and wireless network for illegal purposes.</w:t>
      </w:r>
      <w:r>
        <w:rPr>
          <w:rFonts w:cs="Arial"/>
        </w:rPr>
        <w:t xml:space="preserve">  </w:t>
      </w:r>
      <w:r w:rsidRPr="00E07021">
        <w:rPr>
          <w:rFonts w:cs="Arial"/>
        </w:rPr>
        <w:t>Unlawful activities may result in prosecution.</w:t>
      </w:r>
    </w:p>
    <w:p w14:paraId="5E5F282D" w14:textId="77777777" w:rsidR="00E34656" w:rsidRDefault="00E34656" w:rsidP="00E34656">
      <w:pPr>
        <w:tabs>
          <w:tab w:val="left" w:pos="9026"/>
        </w:tabs>
        <w:spacing w:before="2"/>
        <w:ind w:right="-46"/>
        <w:rPr>
          <w:rFonts w:cs="Arial"/>
        </w:rPr>
      </w:pPr>
    </w:p>
    <w:p w14:paraId="03953B3D" w14:textId="77777777" w:rsidR="00E34656" w:rsidRDefault="00E34656" w:rsidP="00E34656">
      <w:pPr>
        <w:tabs>
          <w:tab w:val="left" w:pos="9026"/>
        </w:tabs>
        <w:spacing w:before="2"/>
        <w:ind w:right="-46"/>
        <w:rPr>
          <w:rFonts w:cs="Arial"/>
        </w:rPr>
      </w:pPr>
      <w:r>
        <w:rPr>
          <w:rFonts w:cs="Arial"/>
        </w:rPr>
        <w:t>The following legislative framework underpins the authority of this Policy and the associated Terms and Conditions:</w:t>
      </w:r>
    </w:p>
    <w:p w14:paraId="3198E217" w14:textId="0D345D43" w:rsidR="001846A8" w:rsidRDefault="001846A8" w:rsidP="00EA34E3"/>
    <w:p w14:paraId="31D49D65" w14:textId="77777777" w:rsidR="00E34656" w:rsidRPr="00754409" w:rsidRDefault="00E34656" w:rsidP="00E34656">
      <w:pPr>
        <w:pStyle w:val="ListParagraph"/>
        <w:numPr>
          <w:ilvl w:val="0"/>
          <w:numId w:val="24"/>
        </w:numPr>
        <w:tabs>
          <w:tab w:val="left" w:pos="9026"/>
        </w:tabs>
        <w:spacing w:before="2" w:line="240" w:lineRule="auto"/>
        <w:ind w:left="360" w:right="-46"/>
        <w:rPr>
          <w:rFonts w:cs="Arial"/>
        </w:rPr>
      </w:pPr>
      <w:r w:rsidRPr="00754409">
        <w:rPr>
          <w:rFonts w:cs="Arial"/>
        </w:rPr>
        <w:t>Privacy Act 1988</w:t>
      </w:r>
    </w:p>
    <w:p w14:paraId="44A701DC" w14:textId="77777777" w:rsidR="00E34656" w:rsidRPr="00754409" w:rsidRDefault="00E34656" w:rsidP="00E34656">
      <w:pPr>
        <w:pStyle w:val="ListParagraph"/>
        <w:numPr>
          <w:ilvl w:val="0"/>
          <w:numId w:val="24"/>
        </w:numPr>
        <w:tabs>
          <w:tab w:val="left" w:pos="9026"/>
        </w:tabs>
        <w:spacing w:before="2" w:line="240" w:lineRule="auto"/>
        <w:ind w:left="360" w:right="-46"/>
        <w:rPr>
          <w:rFonts w:cs="Arial"/>
        </w:rPr>
      </w:pPr>
      <w:r w:rsidRPr="00754409">
        <w:rPr>
          <w:rFonts w:cs="Arial"/>
        </w:rPr>
        <w:t>Copyright Act 1968</w:t>
      </w:r>
    </w:p>
    <w:p w14:paraId="55FF2A6A" w14:textId="77777777" w:rsidR="00E34656" w:rsidRPr="00754409" w:rsidRDefault="00E34656" w:rsidP="00E34656">
      <w:pPr>
        <w:pStyle w:val="ListParagraph"/>
        <w:numPr>
          <w:ilvl w:val="0"/>
          <w:numId w:val="24"/>
        </w:numPr>
        <w:tabs>
          <w:tab w:val="left" w:pos="9026"/>
        </w:tabs>
        <w:spacing w:before="2" w:line="240" w:lineRule="auto"/>
        <w:ind w:left="360" w:right="-46"/>
        <w:rPr>
          <w:rFonts w:cs="Arial"/>
        </w:rPr>
      </w:pPr>
      <w:r w:rsidRPr="00754409">
        <w:rPr>
          <w:rFonts w:cs="Arial"/>
        </w:rPr>
        <w:t>Telecommunications Act 1997</w:t>
      </w:r>
    </w:p>
    <w:p w14:paraId="6BB2719C" w14:textId="77777777" w:rsidR="001F7EFD" w:rsidRDefault="001F7EFD" w:rsidP="001F7EFD">
      <w:pPr>
        <w:rPr>
          <w:rFonts w:cs="Arial"/>
        </w:rPr>
      </w:pPr>
    </w:p>
    <w:p w14:paraId="5CE9799F" w14:textId="77777777" w:rsidR="00E34656" w:rsidRDefault="00E34656" w:rsidP="001F7EFD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olicy Information"/>
        <w:tblDescription w:val="Policy Information&#10;Strategic Link: Information Services Strategy&#10;Category: Business, Economy &amp; Technology &#10;Lead Business Unit: Information and Technology&#10;Public Consultation: (Yes or No) No &#10;Adoption Date: (Governance Purpose O"/>
      </w:tblPr>
      <w:tblGrid>
        <w:gridCol w:w="3397"/>
        <w:gridCol w:w="6231"/>
      </w:tblGrid>
      <w:tr w:rsidR="00B6629B" w14:paraId="2D6B6008" w14:textId="77777777" w:rsidTr="00B6629B">
        <w:trPr>
          <w:trHeight w:val="284"/>
        </w:trPr>
        <w:tc>
          <w:tcPr>
            <w:tcW w:w="3397" w:type="dxa"/>
            <w:vAlign w:val="center"/>
          </w:tcPr>
          <w:p w14:paraId="76CB9789" w14:textId="77777777" w:rsidR="00B6629B" w:rsidRDefault="00B6629B" w:rsidP="00B6629B">
            <w:hyperlink w:anchor="Bookmark3" w:tooltip="Strategic Link – outline the Informing Strategy, Framework or Plan to provide a link to the Community Strategic Plan. Refer to the Category Index for guidance" w:history="1">
              <w:r w:rsidRPr="00F94F2C">
                <w:rPr>
                  <w:rStyle w:val="Hyperlink"/>
                  <w:rFonts w:eastAsiaTheme="majorEastAsia" w:cs="Arial"/>
                </w:rPr>
                <w:t>Strategic Link</w:t>
              </w:r>
            </w:hyperlink>
            <w:r>
              <w:rPr>
                <w:rFonts w:cs="Arial"/>
              </w:rPr>
              <w:t>:</w:t>
            </w:r>
          </w:p>
        </w:tc>
        <w:tc>
          <w:tcPr>
            <w:tcW w:w="6231" w:type="dxa"/>
            <w:vAlign w:val="center"/>
          </w:tcPr>
          <w:p w14:paraId="7B8160CC" w14:textId="1373992D" w:rsidR="00B6629B" w:rsidRDefault="00E34656" w:rsidP="00B6629B">
            <w:r>
              <w:rPr>
                <w:rFonts w:cs="Arial"/>
              </w:rPr>
              <w:t>Information Services Strategy</w:t>
            </w:r>
          </w:p>
        </w:tc>
      </w:tr>
      <w:tr w:rsidR="00B6629B" w14:paraId="6C0EEF93" w14:textId="77777777" w:rsidTr="00B6629B">
        <w:trPr>
          <w:trHeight w:val="284"/>
        </w:trPr>
        <w:tc>
          <w:tcPr>
            <w:tcW w:w="3397" w:type="dxa"/>
            <w:vAlign w:val="center"/>
          </w:tcPr>
          <w:p w14:paraId="0B4FD85E" w14:textId="77777777" w:rsidR="00B6629B" w:rsidRDefault="00B6629B" w:rsidP="00B6629B">
            <w:hyperlink w:anchor="Bookmark3" w:tooltip="Category – outline the relevant service or function that the content of the policies addresses. Refer to the Category Index for guidance" w:history="1">
              <w:r w:rsidRPr="00F94F2C">
                <w:rPr>
                  <w:rStyle w:val="Hyperlink"/>
                  <w:rFonts w:eastAsiaTheme="majorEastAsia" w:cs="Arial"/>
                </w:rPr>
                <w:t>Category</w:t>
              </w:r>
            </w:hyperlink>
            <w:r>
              <w:rPr>
                <w:rStyle w:val="Hyperlink"/>
                <w:rFonts w:eastAsiaTheme="majorEastAsia" w:cs="Arial"/>
              </w:rPr>
              <w:t>:</w:t>
            </w:r>
          </w:p>
        </w:tc>
        <w:tc>
          <w:tcPr>
            <w:tcW w:w="6231" w:type="dxa"/>
            <w:vAlign w:val="center"/>
          </w:tcPr>
          <w:p w14:paraId="112C503D" w14:textId="77777777" w:rsidR="00B6629B" w:rsidRDefault="00B6629B" w:rsidP="00B6629B">
            <w:r w:rsidRPr="00823BF8">
              <w:rPr>
                <w:rFonts w:eastAsia="Arial" w:cs="Arial"/>
              </w:rPr>
              <w:t>Business, Economy &amp; Technology</w:t>
            </w:r>
          </w:p>
        </w:tc>
      </w:tr>
      <w:tr w:rsidR="00B6629B" w14:paraId="04614F48" w14:textId="77777777" w:rsidTr="00B6629B">
        <w:trPr>
          <w:trHeight w:val="284"/>
        </w:trPr>
        <w:tc>
          <w:tcPr>
            <w:tcW w:w="3397" w:type="dxa"/>
            <w:vAlign w:val="center"/>
          </w:tcPr>
          <w:p w14:paraId="1409DC2E" w14:textId="77777777" w:rsidR="00B6629B" w:rsidRDefault="00B6629B" w:rsidP="00B6629B">
            <w:hyperlink w:anchor="Bookmark3" w:tooltip="Lead Business Unit – outline the business Unit responsible for reviewing the Policy, and conducting stakeholder consultation where necessary." w:history="1">
              <w:r w:rsidRPr="00F94F2C">
                <w:rPr>
                  <w:rStyle w:val="Hyperlink"/>
                  <w:rFonts w:eastAsiaTheme="majorEastAsia" w:cs="Arial"/>
                </w:rPr>
                <w:t>Lead Business Unit</w:t>
              </w:r>
            </w:hyperlink>
            <w:r>
              <w:rPr>
                <w:rStyle w:val="Hyperlink"/>
                <w:rFonts w:eastAsiaTheme="majorEastAsia" w:cs="Arial"/>
              </w:rPr>
              <w:t>:</w:t>
            </w:r>
          </w:p>
        </w:tc>
        <w:tc>
          <w:tcPr>
            <w:tcW w:w="6231" w:type="dxa"/>
            <w:vAlign w:val="center"/>
          </w:tcPr>
          <w:p w14:paraId="59509B43" w14:textId="2FFEFBEB" w:rsidR="00B6629B" w:rsidRDefault="00E34656" w:rsidP="00B6629B">
            <w:r>
              <w:t>Information and Technology</w:t>
            </w:r>
          </w:p>
        </w:tc>
      </w:tr>
      <w:tr w:rsidR="00B6629B" w14:paraId="07C2A78A" w14:textId="77777777" w:rsidTr="00B6629B">
        <w:trPr>
          <w:trHeight w:val="284"/>
        </w:trPr>
        <w:tc>
          <w:tcPr>
            <w:tcW w:w="3397" w:type="dxa"/>
            <w:vAlign w:val="center"/>
          </w:tcPr>
          <w:p w14:paraId="242B2CE3" w14:textId="77777777" w:rsidR="00B6629B" w:rsidRDefault="00B6629B" w:rsidP="00B6629B">
            <w:r w:rsidRPr="00B6629B">
              <w:t xml:space="preserve">Public Consultation: </w:t>
            </w:r>
            <w:r>
              <w:br/>
            </w:r>
            <w:r w:rsidRPr="00B6629B">
              <w:t>(Yes or No)</w:t>
            </w:r>
          </w:p>
        </w:tc>
        <w:tc>
          <w:tcPr>
            <w:tcW w:w="6231" w:type="dxa"/>
            <w:vAlign w:val="center"/>
          </w:tcPr>
          <w:p w14:paraId="2765CEFE" w14:textId="77777777" w:rsidR="00B6629B" w:rsidRDefault="00B6629B" w:rsidP="00B6629B">
            <w:r>
              <w:t>No</w:t>
            </w:r>
          </w:p>
        </w:tc>
      </w:tr>
      <w:tr w:rsidR="00B6629B" w14:paraId="1D31E1A9" w14:textId="77777777" w:rsidTr="00B6629B">
        <w:trPr>
          <w:trHeight w:val="284"/>
        </w:trPr>
        <w:tc>
          <w:tcPr>
            <w:tcW w:w="3397" w:type="dxa"/>
            <w:vAlign w:val="center"/>
          </w:tcPr>
          <w:p w14:paraId="51A214A0" w14:textId="77777777" w:rsidR="00B6629B" w:rsidRDefault="00B6629B" w:rsidP="00B6629B">
            <w:r w:rsidRPr="00B6629B">
              <w:t xml:space="preserve">Adoption Date: </w:t>
            </w:r>
            <w:r>
              <w:br/>
            </w:r>
            <w:r w:rsidRPr="00B6629B">
              <w:t>(Governance Purpose Only)</w:t>
            </w:r>
          </w:p>
        </w:tc>
        <w:tc>
          <w:tcPr>
            <w:tcW w:w="6231" w:type="dxa"/>
            <w:vAlign w:val="center"/>
          </w:tcPr>
          <w:p w14:paraId="51FE2081" w14:textId="1F537B28" w:rsidR="00B6629B" w:rsidRDefault="00A04889" w:rsidP="00B6629B">
            <w:r>
              <w:rPr>
                <w:rFonts w:cs="Arial"/>
              </w:rPr>
              <w:t>12 May 2026</w:t>
            </w:r>
          </w:p>
        </w:tc>
      </w:tr>
      <w:tr w:rsidR="00B6629B" w14:paraId="626A286A" w14:textId="77777777" w:rsidTr="00B6629B">
        <w:trPr>
          <w:trHeight w:val="284"/>
        </w:trPr>
        <w:tc>
          <w:tcPr>
            <w:tcW w:w="3397" w:type="dxa"/>
            <w:vAlign w:val="center"/>
          </w:tcPr>
          <w:p w14:paraId="1DAAE058" w14:textId="77777777" w:rsidR="00B6629B" w:rsidRDefault="00B6629B" w:rsidP="00B6629B">
            <w:r w:rsidRPr="00B6629B">
              <w:t>Next Review Due: (Governance Purpose Only)</w:t>
            </w:r>
          </w:p>
        </w:tc>
        <w:tc>
          <w:tcPr>
            <w:tcW w:w="6231" w:type="dxa"/>
            <w:vAlign w:val="center"/>
          </w:tcPr>
          <w:p w14:paraId="3F6D628A" w14:textId="6C433A92" w:rsidR="00B6629B" w:rsidRDefault="00A04889" w:rsidP="00B6629B">
            <w:r>
              <w:rPr>
                <w:rFonts w:cs="Arial"/>
              </w:rPr>
              <w:t>May 2028</w:t>
            </w:r>
          </w:p>
        </w:tc>
      </w:tr>
      <w:tr w:rsidR="00B6629B" w14:paraId="74A85EE6" w14:textId="77777777" w:rsidTr="00B6629B">
        <w:trPr>
          <w:trHeight w:val="284"/>
        </w:trPr>
        <w:tc>
          <w:tcPr>
            <w:tcW w:w="3397" w:type="dxa"/>
            <w:vAlign w:val="center"/>
          </w:tcPr>
          <w:p w14:paraId="1D9D5402" w14:textId="77777777" w:rsidR="00B6629B" w:rsidRDefault="00B6629B" w:rsidP="00B6629B">
            <w:r w:rsidRPr="00B6629B">
              <w:t>ECM Doc Set ID: (Governance Purpose Only)</w:t>
            </w:r>
          </w:p>
        </w:tc>
        <w:tc>
          <w:tcPr>
            <w:tcW w:w="6231" w:type="dxa"/>
            <w:vAlign w:val="center"/>
          </w:tcPr>
          <w:p w14:paraId="37ACA0FA" w14:textId="3A4B4295" w:rsidR="00B6629B" w:rsidRDefault="00E34656" w:rsidP="00B6629B">
            <w:r>
              <w:rPr>
                <w:rFonts w:cs="Arial"/>
              </w:rPr>
              <w:t>6419269</w:t>
            </w:r>
          </w:p>
        </w:tc>
      </w:tr>
    </w:tbl>
    <w:p w14:paraId="7A4D93B7" w14:textId="77777777" w:rsidR="00F66C90" w:rsidRDefault="00F66C90" w:rsidP="001846A8"/>
    <w:sectPr w:rsidR="00F66C90" w:rsidSect="005F1700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1EF98" w14:textId="77777777" w:rsidR="00E34656" w:rsidRDefault="00E34656" w:rsidP="001F7EFD">
      <w:pPr>
        <w:spacing w:line="240" w:lineRule="auto"/>
      </w:pPr>
      <w:r>
        <w:separator/>
      </w:r>
    </w:p>
  </w:endnote>
  <w:endnote w:type="continuationSeparator" w:id="0">
    <w:p w14:paraId="1BD81E5D" w14:textId="77777777" w:rsidR="00E34656" w:rsidRDefault="00E34656" w:rsidP="001F7E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408243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5445B95" w14:textId="77777777" w:rsidR="00554101" w:rsidRDefault="00554101" w:rsidP="007D2BB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52286249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A7A28E4" w14:textId="77777777" w:rsidR="001F7EFD" w:rsidRDefault="001F7EFD" w:rsidP="00554101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7F6A6C" w14:textId="77777777" w:rsidR="001F7EFD" w:rsidRDefault="001F7EFD" w:rsidP="001F7E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6361A" w14:textId="77777777" w:rsidR="00554101" w:rsidRPr="00554101" w:rsidRDefault="00554101" w:rsidP="007D2BB5">
    <w:pPr>
      <w:pStyle w:val="Footer"/>
      <w:framePr w:wrap="none" w:vAnchor="text" w:hAnchor="margin" w:xAlign="right" w:y="1"/>
      <w:rPr>
        <w:rStyle w:val="PageNumber"/>
        <w:sz w:val="20"/>
        <w:szCs w:val="20"/>
      </w:rPr>
    </w:pPr>
    <w:r w:rsidRPr="00554101">
      <w:rPr>
        <w:rStyle w:val="PageNumber"/>
        <w:sz w:val="20"/>
        <w:szCs w:val="20"/>
      </w:rPr>
      <w:t xml:space="preserve">page </w:t>
    </w:r>
    <w:sdt>
      <w:sdtPr>
        <w:rPr>
          <w:rStyle w:val="PageNumber"/>
          <w:sz w:val="20"/>
          <w:szCs w:val="20"/>
        </w:rPr>
        <w:id w:val="196737472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554101">
          <w:rPr>
            <w:rStyle w:val="PageNumber"/>
            <w:sz w:val="20"/>
            <w:szCs w:val="20"/>
          </w:rPr>
          <w:fldChar w:fldCharType="begin"/>
        </w:r>
        <w:r w:rsidRPr="00554101">
          <w:rPr>
            <w:rStyle w:val="PageNumber"/>
            <w:sz w:val="20"/>
            <w:szCs w:val="20"/>
          </w:rPr>
          <w:instrText xml:space="preserve"> PAGE </w:instrText>
        </w:r>
        <w:r w:rsidRPr="00554101">
          <w:rPr>
            <w:rStyle w:val="PageNumber"/>
            <w:sz w:val="20"/>
            <w:szCs w:val="20"/>
          </w:rPr>
          <w:fldChar w:fldCharType="separate"/>
        </w:r>
        <w:r w:rsidRPr="00554101">
          <w:rPr>
            <w:rStyle w:val="PageNumber"/>
            <w:noProof/>
            <w:sz w:val="20"/>
            <w:szCs w:val="20"/>
          </w:rPr>
          <w:t>3</w:t>
        </w:r>
        <w:r w:rsidRPr="00554101">
          <w:rPr>
            <w:rStyle w:val="PageNumber"/>
            <w:sz w:val="20"/>
            <w:szCs w:val="20"/>
          </w:rPr>
          <w:fldChar w:fldCharType="end"/>
        </w:r>
      </w:sdtContent>
    </w:sdt>
  </w:p>
  <w:p w14:paraId="57466646" w14:textId="77777777" w:rsidR="00554101" w:rsidRDefault="00DD2318" w:rsidP="00554101">
    <w:pPr>
      <w:pStyle w:val="Footer"/>
      <w:ind w:right="36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D7A92DB" wp14:editId="2260B2C7">
          <wp:simplePos x="0" y="0"/>
          <wp:positionH relativeFrom="margin">
            <wp:posOffset>-796925</wp:posOffset>
          </wp:positionH>
          <wp:positionV relativeFrom="paragraph">
            <wp:posOffset>31799</wp:posOffset>
          </wp:positionV>
          <wp:extent cx="7766314" cy="1048452"/>
          <wp:effectExtent l="0" t="0" r="0" b="5715"/>
          <wp:wrapNone/>
          <wp:docPr id="2865596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5596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314" cy="1048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4101">
      <w:rPr>
        <w:sz w:val="20"/>
        <w:szCs w:val="20"/>
      </w:rPr>
      <w:t>City of Cockburn – Policy</w:t>
    </w:r>
    <w:r w:rsidR="00554101">
      <w:rPr>
        <w:sz w:val="20"/>
        <w:szCs w:val="20"/>
      </w:rPr>
      <w:tab/>
    </w:r>
  </w:p>
  <w:p w14:paraId="42CE7BAC" w14:textId="77777777" w:rsidR="001F7EFD" w:rsidRPr="00554101" w:rsidRDefault="001F7EFD" w:rsidP="00554101">
    <w:pPr>
      <w:pStyle w:val="Footer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F4A5C" w14:textId="77777777" w:rsidR="009C62E2" w:rsidRDefault="009C62E2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76B7FA5" wp14:editId="220CBEE0">
          <wp:simplePos x="0" y="0"/>
          <wp:positionH relativeFrom="margin">
            <wp:posOffset>-724487</wp:posOffset>
          </wp:positionH>
          <wp:positionV relativeFrom="paragraph">
            <wp:posOffset>-35169</wp:posOffset>
          </wp:positionV>
          <wp:extent cx="7766314" cy="1048452"/>
          <wp:effectExtent l="0" t="0" r="0" b="5715"/>
          <wp:wrapNone/>
          <wp:docPr id="115791574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5596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314" cy="1048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995EC" w14:textId="77777777" w:rsidR="00E34656" w:rsidRDefault="00E34656" w:rsidP="001F7EFD">
      <w:pPr>
        <w:spacing w:line="240" w:lineRule="auto"/>
      </w:pPr>
      <w:r>
        <w:separator/>
      </w:r>
    </w:p>
  </w:footnote>
  <w:footnote w:type="continuationSeparator" w:id="0">
    <w:p w14:paraId="0E79A363" w14:textId="77777777" w:rsidR="00E34656" w:rsidRDefault="00E34656" w:rsidP="001F7E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EAE5B" w14:textId="77777777" w:rsidR="00DD2318" w:rsidRDefault="00DD2318">
    <w:pPr>
      <w:pStyle w:val="Header"/>
    </w:pPr>
    <w:r w:rsidRPr="00F94F2C">
      <w:rPr>
        <w:rFonts w:ascii="Arial Bold" w:hAnsi="Arial Bold" w:cs="Arial"/>
        <w:b/>
        <w:caps/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72B74040" wp14:editId="7B28CDC9">
          <wp:simplePos x="0" y="0"/>
          <wp:positionH relativeFrom="column">
            <wp:posOffset>4621237</wp:posOffset>
          </wp:positionH>
          <wp:positionV relativeFrom="paragraph">
            <wp:posOffset>-635</wp:posOffset>
          </wp:positionV>
          <wp:extent cx="1422972" cy="1154936"/>
          <wp:effectExtent l="0" t="0" r="6350" b="7620"/>
          <wp:wrapNone/>
          <wp:docPr id="6" name="Picture 6" descr="A logo for the City of Cockburn, located on the top right corner of the docu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for the City of Cockburn, located on the top right corner of the docu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972" cy="1154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631F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2CC35B0"/>
    <w:multiLevelType w:val="multilevel"/>
    <w:tmpl w:val="CA7482BA"/>
    <w:lvl w:ilvl="0">
      <w:start w:val="1"/>
      <w:numFmt w:val="decimal"/>
      <w:lvlText w:val="%1."/>
      <w:lvlJc w:val="left"/>
      <w:pPr>
        <w:ind w:left="680" w:hanging="34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124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81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30204F3"/>
    <w:multiLevelType w:val="hybridMultilevel"/>
    <w:tmpl w:val="2FFC31C4"/>
    <w:lvl w:ilvl="0" w:tplc="D2C209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9C0000"/>
    <w:multiLevelType w:val="multilevel"/>
    <w:tmpl w:val="11B83202"/>
    <w:lvl w:ilvl="0">
      <w:start w:val="1"/>
      <w:numFmt w:val="decimal"/>
      <w:lvlText w:val="%1."/>
      <w:lvlJc w:val="left"/>
      <w:pPr>
        <w:ind w:left="680" w:hanging="34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1361" w:hanging="68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1FD47C7"/>
    <w:multiLevelType w:val="multilevel"/>
    <w:tmpl w:val="9AECD016"/>
    <w:lvl w:ilvl="0">
      <w:start w:val="1"/>
      <w:numFmt w:val="decimal"/>
      <w:lvlText w:val="%1."/>
      <w:lvlJc w:val="left"/>
      <w:pPr>
        <w:ind w:left="680" w:hanging="34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113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701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835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94E7FF5"/>
    <w:multiLevelType w:val="hybridMultilevel"/>
    <w:tmpl w:val="3AE6DC60"/>
    <w:lvl w:ilvl="0" w:tplc="D2C209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1B15EA"/>
    <w:multiLevelType w:val="hybridMultilevel"/>
    <w:tmpl w:val="BFFA58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3221F"/>
    <w:multiLevelType w:val="multilevel"/>
    <w:tmpl w:val="11B83202"/>
    <w:lvl w:ilvl="0">
      <w:start w:val="1"/>
      <w:numFmt w:val="decimal"/>
      <w:lvlText w:val="%1."/>
      <w:lvlJc w:val="left"/>
      <w:pPr>
        <w:ind w:left="680" w:hanging="34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113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D39377C"/>
    <w:multiLevelType w:val="hybridMultilevel"/>
    <w:tmpl w:val="96F01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E70B0"/>
    <w:multiLevelType w:val="hybridMultilevel"/>
    <w:tmpl w:val="86A008E8"/>
    <w:lvl w:ilvl="0" w:tplc="D2C209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E00274"/>
    <w:multiLevelType w:val="hybridMultilevel"/>
    <w:tmpl w:val="A23C6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96E57"/>
    <w:multiLevelType w:val="multilevel"/>
    <w:tmpl w:val="CA7482BA"/>
    <w:lvl w:ilvl="0">
      <w:start w:val="1"/>
      <w:numFmt w:val="decimal"/>
      <w:lvlText w:val="%1."/>
      <w:lvlJc w:val="left"/>
      <w:pPr>
        <w:ind w:left="680" w:hanging="34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124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81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2DE5EF1"/>
    <w:multiLevelType w:val="multilevel"/>
    <w:tmpl w:val="CA7482BA"/>
    <w:lvl w:ilvl="0">
      <w:start w:val="1"/>
      <w:numFmt w:val="decimal"/>
      <w:lvlText w:val="%1."/>
      <w:lvlJc w:val="left"/>
      <w:pPr>
        <w:ind w:left="680" w:hanging="34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124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81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7215EB8"/>
    <w:multiLevelType w:val="hybridMultilevel"/>
    <w:tmpl w:val="0CCC4946"/>
    <w:lvl w:ilvl="0" w:tplc="D2C209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ED6E12"/>
    <w:multiLevelType w:val="multilevel"/>
    <w:tmpl w:val="CA7482BA"/>
    <w:lvl w:ilvl="0">
      <w:start w:val="1"/>
      <w:numFmt w:val="decimal"/>
      <w:lvlText w:val="%1."/>
      <w:lvlJc w:val="left"/>
      <w:pPr>
        <w:ind w:left="680" w:hanging="34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124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81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09E5FA8"/>
    <w:multiLevelType w:val="hybridMultilevel"/>
    <w:tmpl w:val="CFCC7D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6F72E6"/>
    <w:multiLevelType w:val="hybridMultilevel"/>
    <w:tmpl w:val="558C30A8"/>
    <w:lvl w:ilvl="0" w:tplc="72EC59F6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  <w:b w:val="0"/>
        <w:i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561CE"/>
    <w:multiLevelType w:val="hybridMultilevel"/>
    <w:tmpl w:val="24A4EB5E"/>
    <w:lvl w:ilvl="0" w:tplc="72EC59F6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  <w:b w:val="0"/>
        <w:i w:val="0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214A85"/>
    <w:multiLevelType w:val="hybridMultilevel"/>
    <w:tmpl w:val="CC44D8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412DD"/>
    <w:multiLevelType w:val="hybridMultilevel"/>
    <w:tmpl w:val="D814190C"/>
    <w:lvl w:ilvl="0" w:tplc="D2C209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B1661C"/>
    <w:multiLevelType w:val="multilevel"/>
    <w:tmpl w:val="BAF6F590"/>
    <w:lvl w:ilvl="0">
      <w:start w:val="1"/>
      <w:numFmt w:val="decimal"/>
      <w:lvlText w:val="%1."/>
      <w:lvlJc w:val="left"/>
      <w:pPr>
        <w:ind w:left="680" w:hanging="34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D9B6EF2"/>
    <w:multiLevelType w:val="hybridMultilevel"/>
    <w:tmpl w:val="63949CEC"/>
    <w:lvl w:ilvl="0" w:tplc="59B26CF0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0E166B"/>
    <w:multiLevelType w:val="multilevel"/>
    <w:tmpl w:val="CA7482BA"/>
    <w:lvl w:ilvl="0">
      <w:start w:val="1"/>
      <w:numFmt w:val="decimal"/>
      <w:lvlText w:val="%1."/>
      <w:lvlJc w:val="left"/>
      <w:pPr>
        <w:ind w:left="680" w:hanging="34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124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81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52324718">
    <w:abstractNumId w:val="18"/>
  </w:num>
  <w:num w:numId="2" w16cid:durableId="2093044096">
    <w:abstractNumId w:val="9"/>
  </w:num>
  <w:num w:numId="3" w16cid:durableId="545683369">
    <w:abstractNumId w:val="13"/>
  </w:num>
  <w:num w:numId="4" w16cid:durableId="613902026">
    <w:abstractNumId w:val="2"/>
  </w:num>
  <w:num w:numId="5" w16cid:durableId="1942909448">
    <w:abstractNumId w:val="5"/>
  </w:num>
  <w:num w:numId="6" w16cid:durableId="1298878988">
    <w:abstractNumId w:val="19"/>
  </w:num>
  <w:num w:numId="7" w16cid:durableId="1804349771">
    <w:abstractNumId w:val="8"/>
  </w:num>
  <w:num w:numId="8" w16cid:durableId="1822188568">
    <w:abstractNumId w:val="6"/>
  </w:num>
  <w:num w:numId="9" w16cid:durableId="217399076">
    <w:abstractNumId w:val="0"/>
  </w:num>
  <w:num w:numId="10" w16cid:durableId="667100200">
    <w:abstractNumId w:val="7"/>
  </w:num>
  <w:num w:numId="11" w16cid:durableId="814958369">
    <w:abstractNumId w:val="20"/>
  </w:num>
  <w:num w:numId="12" w16cid:durableId="185948558">
    <w:abstractNumId w:val="7"/>
    <w:lvlOverride w:ilvl="0">
      <w:lvl w:ilvl="0">
        <w:start w:val="1"/>
        <w:numFmt w:val="decimal"/>
        <w:lvlText w:val="%1."/>
        <w:lvlJc w:val="left"/>
        <w:pPr>
          <w:ind w:left="680" w:hanging="340"/>
        </w:pPr>
        <w:rPr>
          <w:rFonts w:ascii="Arial" w:hAnsi="Arial" w:hint="default"/>
          <w:b w:val="0"/>
          <w:i w:val="0"/>
          <w:color w:val="000000" w:themeColor="text1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361" w:hanging="68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 w16cid:durableId="280377025">
    <w:abstractNumId w:val="3"/>
  </w:num>
  <w:num w:numId="14" w16cid:durableId="858738180">
    <w:abstractNumId w:val="4"/>
  </w:num>
  <w:num w:numId="15" w16cid:durableId="533351901">
    <w:abstractNumId w:val="12"/>
  </w:num>
  <w:num w:numId="16" w16cid:durableId="1076710405">
    <w:abstractNumId w:val="1"/>
  </w:num>
  <w:num w:numId="17" w16cid:durableId="2064404760">
    <w:abstractNumId w:val="11"/>
  </w:num>
  <w:num w:numId="18" w16cid:durableId="722409723">
    <w:abstractNumId w:val="22"/>
  </w:num>
  <w:num w:numId="19" w16cid:durableId="230774448">
    <w:abstractNumId w:val="14"/>
  </w:num>
  <w:num w:numId="20" w16cid:durableId="506558347">
    <w:abstractNumId w:val="10"/>
  </w:num>
  <w:num w:numId="21" w16cid:durableId="287593104">
    <w:abstractNumId w:val="21"/>
  </w:num>
  <w:num w:numId="22" w16cid:durableId="1600219550">
    <w:abstractNumId w:val="17"/>
  </w:num>
  <w:num w:numId="23" w16cid:durableId="156193276">
    <w:abstractNumId w:val="16"/>
  </w:num>
  <w:num w:numId="24" w16cid:durableId="16927547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656"/>
    <w:rsid w:val="000C0F25"/>
    <w:rsid w:val="000E3BEB"/>
    <w:rsid w:val="001846A8"/>
    <w:rsid w:val="001F7944"/>
    <w:rsid w:val="001F7EFD"/>
    <w:rsid w:val="0024194A"/>
    <w:rsid w:val="002638F1"/>
    <w:rsid w:val="002B131C"/>
    <w:rsid w:val="002E7313"/>
    <w:rsid w:val="0030612E"/>
    <w:rsid w:val="004B7AC1"/>
    <w:rsid w:val="00554101"/>
    <w:rsid w:val="005F1700"/>
    <w:rsid w:val="007A4FF1"/>
    <w:rsid w:val="00854990"/>
    <w:rsid w:val="008723A0"/>
    <w:rsid w:val="00880835"/>
    <w:rsid w:val="00890625"/>
    <w:rsid w:val="009C62E2"/>
    <w:rsid w:val="00A04889"/>
    <w:rsid w:val="00B37A58"/>
    <w:rsid w:val="00B6629B"/>
    <w:rsid w:val="00C0253E"/>
    <w:rsid w:val="00CC5E57"/>
    <w:rsid w:val="00D70B88"/>
    <w:rsid w:val="00DD2318"/>
    <w:rsid w:val="00E34656"/>
    <w:rsid w:val="00EA34E3"/>
    <w:rsid w:val="00EF0916"/>
    <w:rsid w:val="00F63CC5"/>
    <w:rsid w:val="00F66C90"/>
    <w:rsid w:val="00FD2B33"/>
    <w:rsid w:val="00FF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E6419"/>
  <w15:chartTrackingRefBased/>
  <w15:docId w15:val="{FA6C9EC0-480F-4B84-80ED-74EFC4DC9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4E3"/>
    <w:pPr>
      <w:spacing w:line="288" w:lineRule="auto"/>
    </w:pPr>
    <w:rPr>
      <w:rFonts w:ascii="Arial" w:eastAsia="Times New Roman" w:hAnsi="Arial" w:cs="Times New Roman"/>
      <w:color w:val="000000" w:themeColor="text1"/>
      <w:kern w:val="0"/>
      <w:lang w:eastAsia="en-AU"/>
      <w14:ligatures w14:val="none"/>
    </w:rPr>
  </w:style>
  <w:style w:type="paragraph" w:styleId="Heading1">
    <w:name w:val="heading 1"/>
    <w:next w:val="Normal"/>
    <w:link w:val="Heading1Char"/>
    <w:uiPriority w:val="9"/>
    <w:qFormat/>
    <w:rsid w:val="001846A8"/>
    <w:pPr>
      <w:keepNext/>
      <w:keepLines/>
      <w:spacing w:after="120"/>
      <w:outlineLvl w:val="0"/>
    </w:pPr>
    <w:rPr>
      <w:rFonts w:ascii="Arial" w:eastAsiaTheme="majorEastAsia" w:hAnsi="Arial" w:cs="Times New Roman (Headings CS)"/>
      <w:b/>
      <w:color w:val="173C67"/>
      <w:kern w:val="0"/>
      <w:sz w:val="28"/>
      <w:szCs w:val="40"/>
      <w:lang w:eastAsia="en-AU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8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8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8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8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8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8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6A8"/>
    <w:rPr>
      <w:rFonts w:ascii="Arial" w:eastAsiaTheme="majorEastAsia" w:hAnsi="Arial" w:cs="Times New Roman (Headings CS)"/>
      <w:b/>
      <w:color w:val="173C67"/>
      <w:kern w:val="0"/>
      <w:sz w:val="28"/>
      <w:szCs w:val="40"/>
      <w:lang w:eastAsia="en-AU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8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8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8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8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8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8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8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8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313"/>
    <w:pPr>
      <w:spacing w:after="80"/>
      <w:contextualSpacing/>
    </w:pPr>
    <w:rPr>
      <w:rFonts w:eastAsiaTheme="majorEastAsia" w:cs="Times New Roman (Headings CS)"/>
      <w:kern w:val="28"/>
      <w:sz w:val="3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E7313"/>
    <w:rPr>
      <w:rFonts w:ascii="Arial" w:eastAsiaTheme="majorEastAsia" w:hAnsi="Arial" w:cs="Times New Roman (Headings CS)"/>
      <w:color w:val="000000" w:themeColor="text1"/>
      <w:kern w:val="28"/>
      <w:sz w:val="36"/>
      <w:szCs w:val="56"/>
    </w:rPr>
  </w:style>
  <w:style w:type="paragraph" w:styleId="Subtitle">
    <w:name w:val="Subtitle"/>
    <w:next w:val="Normal"/>
    <w:link w:val="SubtitleChar"/>
    <w:uiPriority w:val="11"/>
    <w:qFormat/>
    <w:rsid w:val="001846A8"/>
    <w:pPr>
      <w:numPr>
        <w:ilvl w:val="1"/>
      </w:numPr>
    </w:pPr>
    <w:rPr>
      <w:rFonts w:ascii="Arial" w:eastAsiaTheme="majorEastAsia" w:hAnsi="Arial" w:cs="Times New Roman (Headings CS)"/>
      <w:color w:val="000000" w:themeColor="text1"/>
      <w:kern w:val="0"/>
      <w:sz w:val="28"/>
      <w:szCs w:val="28"/>
      <w:lang w:eastAsia="en-AU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1846A8"/>
    <w:rPr>
      <w:rFonts w:ascii="Arial" w:eastAsiaTheme="majorEastAsia" w:hAnsi="Arial" w:cs="Times New Roman (Headings CS)"/>
      <w:color w:val="000000" w:themeColor="text1"/>
      <w:kern w:val="0"/>
      <w:sz w:val="28"/>
      <w:szCs w:val="28"/>
      <w:lang w:eastAsia="en-AU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2638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38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38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38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8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8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2638F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638F1"/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Hyperlink">
    <w:name w:val="Hyperlink"/>
    <w:rsid w:val="00EA34E3"/>
    <w:rPr>
      <w:rFonts w:ascii="Arial" w:hAnsi="Arial"/>
      <w:color w:val="auto"/>
      <w:u w:val="none"/>
    </w:rPr>
  </w:style>
  <w:style w:type="paragraph" w:styleId="CommentText">
    <w:name w:val="annotation text"/>
    <w:basedOn w:val="Normal"/>
    <w:link w:val="CommentTextChar"/>
    <w:unhideWhenUsed/>
    <w:rsid w:val="00EA34E3"/>
    <w:pPr>
      <w:spacing w:line="240" w:lineRule="auto"/>
    </w:pPr>
    <w:rPr>
      <w:rFonts w:ascii="Times New Roman" w:hAnsi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A34E3"/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</w:style>
  <w:style w:type="character" w:styleId="CommentReference">
    <w:name w:val="annotation reference"/>
    <w:basedOn w:val="DefaultParagraphFont"/>
    <w:semiHidden/>
    <w:unhideWhenUsed/>
    <w:rsid w:val="00EA34E3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D2B33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FD2B33"/>
    <w:rPr>
      <w:rFonts w:ascii="Arial" w:eastAsia="Times New Roman" w:hAnsi="Arial" w:cs="Times New Roman"/>
      <w:color w:val="000000" w:themeColor="text1"/>
      <w:kern w:val="0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F7EF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EFD"/>
    <w:rPr>
      <w:rFonts w:ascii="Arial" w:eastAsia="Times New Roman" w:hAnsi="Arial" w:cs="Times New Roman"/>
      <w:color w:val="000000" w:themeColor="text1"/>
      <w:kern w:val="0"/>
      <w:lang w:eastAsia="en-AU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1F7EFD"/>
  </w:style>
  <w:style w:type="table" w:styleId="TableGrid">
    <w:name w:val="Table Grid"/>
    <w:basedOn w:val="TableNormal"/>
    <w:uiPriority w:val="39"/>
    <w:rsid w:val="00B66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6C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Governance%20&amp;%20Strategy\Governance%20Risk%20and%20Compliance\Projects\Policies%20Review%20Project\Policy%20template%20-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 - 2024</Template>
  <TotalTime>9</TotalTime>
  <Pages>2</Pages>
  <Words>502</Words>
  <Characters>2742</Characters>
  <Application>Microsoft Office Word</Application>
  <DocSecurity>0</DocSecurity>
  <Lines>83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Manager/>
  <Company>City of Cockburn</Company>
  <LinksUpToDate>false</LinksUpToDate>
  <CharactersWithSpaces>3199</CharactersWithSpaces>
  <SharedDoc>false</SharedDoc>
  <HyperlinkBase>https://www.cockburn.wa.gov.au/City-and-Council/Governance-and-Documents/Council-Policies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subject/>
  <dc:creator>Bernie</dc:creator>
  <cp:keywords>City of Cockburn; Policy document;</cp:keywords>
  <dc:description>For more information please email: governance@cockburn.wa.gov.au</dc:description>
  <cp:lastModifiedBy>Anneliese Schutz</cp:lastModifiedBy>
  <cp:revision>2</cp:revision>
  <dcterms:created xsi:type="dcterms:W3CDTF">2024-09-19T03:24:00Z</dcterms:created>
  <dcterms:modified xsi:type="dcterms:W3CDTF">2026-05-14T05:07:00Z</dcterms:modified>
  <cp:category>Policy</cp:category>
</cp:coreProperties>
</file>