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114E" w14:textId="77777777" w:rsidR="003B4E85" w:rsidRDefault="003B4E85" w:rsidP="00656C9D">
      <w:pPr>
        <w:tabs>
          <w:tab w:val="left" w:pos="9026"/>
        </w:tabs>
        <w:spacing w:before="2"/>
        <w:ind w:right="-46"/>
      </w:pPr>
    </w:p>
    <w:p w14:paraId="57708D4F" w14:textId="0FD957E1" w:rsidR="00F94F2C" w:rsidRPr="00085AFD" w:rsidRDefault="009A0A01" w:rsidP="00656C9D">
      <w:pPr>
        <w:tabs>
          <w:tab w:val="left" w:pos="9026"/>
        </w:tabs>
        <w:spacing w:before="2"/>
        <w:ind w:right="-46"/>
        <w:rPr>
          <w:rFonts w:ascii="Arial" w:hAnsi="Arial" w:cs="Arial"/>
          <w:b/>
        </w:rPr>
      </w:pPr>
      <w:r w:rsidRPr="00085AFD">
        <w:rPr>
          <w:rFonts w:ascii="Arial" w:hAnsi="Arial" w:cs="Arial"/>
          <w:noProof/>
        </w:rPr>
        <mc:AlternateContent>
          <mc:Choice Requires="wps">
            <w:drawing>
              <wp:anchor distT="4294967295" distB="4294967295" distL="114300" distR="114300" simplePos="0" relativeHeight="251658752" behindDoc="0" locked="0" layoutInCell="1" allowOverlap="1" wp14:anchorId="2C384CA4" wp14:editId="06E1083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F64254"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085AFD">
          <w:rPr>
            <w:rStyle w:val="Hyperlink"/>
            <w:rFonts w:cs="Arial"/>
            <w:b/>
          </w:rPr>
          <w:t>Policy Type</w:t>
        </w:r>
      </w:hyperlink>
      <w:r w:rsidR="003B222D" w:rsidRPr="00085AFD">
        <w:rPr>
          <w:rFonts w:ascii="Arial" w:hAnsi="Arial" w:cs="Arial"/>
          <w:b/>
        </w:rPr>
        <w:t xml:space="preserve"> </w:t>
      </w:r>
    </w:p>
    <w:p w14:paraId="13E9E592" w14:textId="77777777" w:rsidR="00656C9D" w:rsidRPr="00085AFD" w:rsidRDefault="00656C9D" w:rsidP="00656C9D">
      <w:pPr>
        <w:tabs>
          <w:tab w:val="left" w:pos="9026"/>
        </w:tabs>
        <w:spacing w:before="2"/>
        <w:ind w:right="-46"/>
        <w:rPr>
          <w:rFonts w:ascii="Arial" w:hAnsi="Arial" w:cs="Arial"/>
          <w:b/>
        </w:rPr>
      </w:pPr>
    </w:p>
    <w:p w14:paraId="685279EB" w14:textId="77777777" w:rsidR="000D0709" w:rsidRPr="00085AFD" w:rsidRDefault="000D0709" w:rsidP="000D0709">
      <w:pPr>
        <w:tabs>
          <w:tab w:val="left" w:pos="9026"/>
        </w:tabs>
        <w:spacing w:before="2"/>
        <w:ind w:right="-46"/>
        <w:rPr>
          <w:rFonts w:ascii="Arial" w:hAnsi="Arial" w:cs="Arial"/>
        </w:rPr>
      </w:pPr>
      <w:r w:rsidRPr="00085AFD">
        <w:rPr>
          <w:rFonts w:ascii="Arial" w:hAnsi="Arial" w:cs="Arial"/>
        </w:rPr>
        <w:t>Council</w:t>
      </w:r>
    </w:p>
    <w:p w14:paraId="0635E7CF" w14:textId="66388B0B" w:rsidR="00151611" w:rsidRDefault="00151611" w:rsidP="00656C9D">
      <w:pPr>
        <w:tabs>
          <w:tab w:val="left" w:pos="9026"/>
        </w:tabs>
        <w:spacing w:before="2"/>
        <w:ind w:right="-46"/>
        <w:rPr>
          <w:rFonts w:ascii="Arial" w:hAnsi="Arial" w:cs="Arial"/>
        </w:rPr>
      </w:pPr>
    </w:p>
    <w:p w14:paraId="223B1311" w14:textId="77777777" w:rsidR="00977BA9" w:rsidRPr="00085AFD" w:rsidRDefault="00977BA9" w:rsidP="00656C9D">
      <w:pPr>
        <w:tabs>
          <w:tab w:val="left" w:pos="9026"/>
        </w:tabs>
        <w:spacing w:before="2"/>
        <w:ind w:right="-46"/>
        <w:rPr>
          <w:rFonts w:ascii="Arial" w:hAnsi="Arial" w:cs="Arial"/>
        </w:rPr>
      </w:pPr>
    </w:p>
    <w:p w14:paraId="7CD12E88" w14:textId="77777777" w:rsidR="00656C9D" w:rsidRPr="00085AFD" w:rsidRDefault="001335D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085AFD">
          <w:rPr>
            <w:rStyle w:val="Hyperlink"/>
            <w:rFonts w:cs="Arial"/>
            <w:b/>
            <w:bCs/>
          </w:rPr>
          <w:t>Policy Purpose</w:t>
        </w:r>
      </w:hyperlink>
    </w:p>
    <w:p w14:paraId="7FF31ECC" w14:textId="04F20737" w:rsidR="00656C9D" w:rsidRPr="00085AFD" w:rsidRDefault="009A0A01" w:rsidP="00656C9D">
      <w:pPr>
        <w:tabs>
          <w:tab w:val="left" w:pos="9026"/>
        </w:tabs>
        <w:spacing w:before="2"/>
        <w:ind w:right="-46"/>
        <w:rPr>
          <w:rStyle w:val="Hyperlink"/>
          <w:rFonts w:cs="Arial"/>
          <w:b/>
          <w:bCs/>
        </w:rPr>
      </w:pPr>
      <w:r w:rsidRPr="00085AFD">
        <w:rPr>
          <w:rFonts w:ascii="Arial" w:hAnsi="Arial" w:cs="Arial"/>
          <w:noProof/>
        </w:rPr>
        <mc:AlternateContent>
          <mc:Choice Requires="wps">
            <w:drawing>
              <wp:anchor distT="4294967295" distB="4294967295" distL="114300" distR="114300" simplePos="0" relativeHeight="251656704" behindDoc="0" locked="0" layoutInCell="1" allowOverlap="1" wp14:anchorId="0205219E" wp14:editId="19E752A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C66C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CF18101" w14:textId="7B695787" w:rsidR="00151611" w:rsidRDefault="00151611" w:rsidP="00151611">
      <w:pPr>
        <w:tabs>
          <w:tab w:val="left" w:pos="9026"/>
        </w:tabs>
        <w:spacing w:before="2"/>
        <w:ind w:right="-46"/>
        <w:rPr>
          <w:rFonts w:ascii="Arial" w:hAnsi="Arial" w:cs="Arial"/>
        </w:rPr>
      </w:pPr>
    </w:p>
    <w:p w14:paraId="134FDDE4" w14:textId="74CB18B3" w:rsidR="00080805" w:rsidRPr="00080805" w:rsidRDefault="00080805" w:rsidP="00151611">
      <w:pPr>
        <w:tabs>
          <w:tab w:val="left" w:pos="9026"/>
        </w:tabs>
        <w:spacing w:before="2"/>
        <w:ind w:right="-46"/>
        <w:rPr>
          <w:rFonts w:ascii="Arial" w:hAnsi="Arial" w:cs="Arial"/>
        </w:rPr>
      </w:pPr>
      <w:r>
        <w:rPr>
          <w:rFonts w:ascii="Arial" w:hAnsi="Arial" w:cs="Arial"/>
        </w:rPr>
        <w:t xml:space="preserve">The Policy serves to ensure that the City of Cockburn complies with the obligation to ensure that there is an appropriate structure for administering the City, as outlined in s5.2 of the </w:t>
      </w:r>
      <w:r>
        <w:rPr>
          <w:rFonts w:ascii="Arial" w:hAnsi="Arial" w:cs="Arial"/>
          <w:i/>
          <w:iCs/>
        </w:rPr>
        <w:t>Local Government Act, 1995</w:t>
      </w:r>
      <w:r>
        <w:rPr>
          <w:rFonts w:ascii="Arial" w:hAnsi="Arial" w:cs="Arial"/>
        </w:rPr>
        <w:t xml:space="preserve"> (the Act).</w:t>
      </w:r>
    </w:p>
    <w:p w14:paraId="6E890674" w14:textId="77777777" w:rsidR="00080805" w:rsidRPr="00085AFD" w:rsidRDefault="00080805" w:rsidP="00151611">
      <w:pPr>
        <w:tabs>
          <w:tab w:val="left" w:pos="9026"/>
        </w:tabs>
        <w:spacing w:before="2"/>
        <w:ind w:right="-46"/>
        <w:rPr>
          <w:rFonts w:ascii="Arial" w:hAnsi="Arial" w:cs="Arial"/>
        </w:rPr>
      </w:pPr>
    </w:p>
    <w:p w14:paraId="5A518901" w14:textId="3930EABD" w:rsidR="000D0709" w:rsidRPr="00085AFD" w:rsidRDefault="000D0709" w:rsidP="000D0709">
      <w:pPr>
        <w:rPr>
          <w:rFonts w:ascii="Arial" w:hAnsi="Arial" w:cs="Arial"/>
        </w:rPr>
      </w:pPr>
      <w:r w:rsidRPr="00085AFD">
        <w:rPr>
          <w:rFonts w:ascii="Arial" w:hAnsi="Arial" w:cs="Arial"/>
        </w:rPr>
        <w:t xml:space="preserve">The City of Cockburn is administered through a structure of seven Divisions, </w:t>
      </w:r>
      <w:r w:rsidRPr="00565F7C">
        <w:rPr>
          <w:rFonts w:ascii="Arial" w:hAnsi="Arial" w:cs="Arial"/>
        </w:rPr>
        <w:t>1</w:t>
      </w:r>
      <w:r w:rsidR="00080805">
        <w:rPr>
          <w:rFonts w:ascii="Arial" w:hAnsi="Arial" w:cs="Arial"/>
        </w:rPr>
        <w:t>3</w:t>
      </w:r>
      <w:r w:rsidRPr="00565F7C">
        <w:rPr>
          <w:rFonts w:ascii="Arial" w:hAnsi="Arial" w:cs="Arial"/>
        </w:rPr>
        <w:t xml:space="preserve"> Business</w:t>
      </w:r>
      <w:r w:rsidRPr="00085AFD">
        <w:rPr>
          <w:rFonts w:ascii="Arial" w:hAnsi="Arial" w:cs="Arial"/>
        </w:rPr>
        <w:t xml:space="preserve"> Units </w:t>
      </w:r>
      <w:r w:rsidRPr="00565F7C">
        <w:rPr>
          <w:rFonts w:ascii="Arial" w:hAnsi="Arial" w:cs="Arial"/>
        </w:rPr>
        <w:t xml:space="preserve">and </w:t>
      </w:r>
      <w:r w:rsidR="00384B57" w:rsidRPr="00565F7C">
        <w:rPr>
          <w:rFonts w:ascii="Arial" w:hAnsi="Arial" w:cs="Arial"/>
        </w:rPr>
        <w:t>54</w:t>
      </w:r>
      <w:r w:rsidRPr="00565F7C">
        <w:rPr>
          <w:rFonts w:ascii="Arial" w:hAnsi="Arial" w:cs="Arial"/>
        </w:rPr>
        <w:t xml:space="preserve"> Service Units.  This structure is managed by a Chief Executive Officer, one Senior Officer, four Chiefs, three</w:t>
      </w:r>
      <w:r w:rsidRPr="00085AFD">
        <w:rPr>
          <w:rFonts w:ascii="Arial" w:hAnsi="Arial" w:cs="Arial"/>
        </w:rPr>
        <w:t xml:space="preserve"> Executives and </w:t>
      </w:r>
      <w:r w:rsidR="00080805">
        <w:rPr>
          <w:rFonts w:ascii="Arial" w:hAnsi="Arial" w:cs="Arial"/>
        </w:rPr>
        <w:t>several Heads of Business Units, Strategic Managers and Managers</w:t>
      </w:r>
      <w:r w:rsidRPr="00085AFD">
        <w:rPr>
          <w:rFonts w:ascii="Arial" w:hAnsi="Arial" w:cs="Arial"/>
        </w:rPr>
        <w:t>.  The structure is aligned to the activities and functions of the City and is reviewed regularly.  It is changed when the City embarks on new business opportunities, divests itself of service functions or when there is a need to reorganise functions into different units for better management</w:t>
      </w:r>
      <w:r w:rsidR="00080805">
        <w:rPr>
          <w:rFonts w:ascii="Arial" w:hAnsi="Arial" w:cs="Arial"/>
        </w:rPr>
        <w:t xml:space="preserve"> and alignment with our purpose</w:t>
      </w:r>
      <w:r w:rsidRPr="00085AFD">
        <w:rPr>
          <w:rFonts w:ascii="Arial" w:hAnsi="Arial" w:cs="Arial"/>
        </w:rPr>
        <w:t xml:space="preserve">. </w:t>
      </w:r>
    </w:p>
    <w:p w14:paraId="0501CFFF" w14:textId="77777777" w:rsidR="000D0709" w:rsidRPr="00085AFD" w:rsidRDefault="000D0709" w:rsidP="000D0709">
      <w:pPr>
        <w:rPr>
          <w:rFonts w:ascii="Arial" w:hAnsi="Arial" w:cs="Arial"/>
        </w:rPr>
      </w:pPr>
    </w:p>
    <w:p w14:paraId="040ED735" w14:textId="77777777" w:rsidR="00151611" w:rsidRPr="00085AFD" w:rsidRDefault="00151611" w:rsidP="00151611">
      <w:pPr>
        <w:tabs>
          <w:tab w:val="left" w:pos="9026"/>
        </w:tabs>
        <w:spacing w:before="2"/>
        <w:ind w:right="-46"/>
        <w:rPr>
          <w:rFonts w:ascii="Arial" w:hAnsi="Arial" w:cs="Arial"/>
        </w:rPr>
      </w:pPr>
    </w:p>
    <w:p w14:paraId="4862BC35" w14:textId="77777777" w:rsidR="00656C9D" w:rsidRPr="00085AFD" w:rsidRDefault="001335D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085AFD">
          <w:rPr>
            <w:rStyle w:val="Hyperlink"/>
            <w:rFonts w:cs="Arial"/>
            <w:b/>
            <w:bCs/>
          </w:rPr>
          <w:t>Policy Statement</w:t>
        </w:r>
      </w:hyperlink>
    </w:p>
    <w:p w14:paraId="0EDB20B0" w14:textId="09F34FEE" w:rsidR="00656C9D" w:rsidRPr="00085AFD" w:rsidRDefault="009A0A01" w:rsidP="00BA0F37">
      <w:pPr>
        <w:rPr>
          <w:rFonts w:ascii="Arial" w:hAnsi="Arial" w:cs="Arial"/>
          <w:b/>
        </w:rPr>
      </w:pPr>
      <w:r w:rsidRPr="00085AFD">
        <w:rPr>
          <w:rFonts w:ascii="Arial" w:hAnsi="Arial" w:cs="Arial"/>
          <w:noProof/>
        </w:rPr>
        <mc:AlternateContent>
          <mc:Choice Requires="wps">
            <w:drawing>
              <wp:anchor distT="4294967295" distB="4294967295" distL="114300" distR="114300" simplePos="0" relativeHeight="251657728" behindDoc="0" locked="0" layoutInCell="1" allowOverlap="1" wp14:anchorId="5A59FF72" wp14:editId="49A9AD2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EA5B8B"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781B4D7" w14:textId="77777777" w:rsidR="00151611" w:rsidRPr="00085AFD" w:rsidRDefault="00151611" w:rsidP="00151611">
      <w:pPr>
        <w:tabs>
          <w:tab w:val="left" w:pos="9026"/>
        </w:tabs>
        <w:spacing w:before="2"/>
        <w:ind w:right="-46"/>
        <w:rPr>
          <w:rFonts w:ascii="Arial" w:hAnsi="Arial" w:cs="Arial"/>
        </w:rPr>
      </w:pPr>
      <w:bookmarkStart w:id="0" w:name="Bookmark2"/>
    </w:p>
    <w:p w14:paraId="1DC57448" w14:textId="77777777" w:rsidR="000D0709" w:rsidRPr="00085AFD" w:rsidRDefault="000D0709" w:rsidP="000D0709">
      <w:pPr>
        <w:ind w:left="720" w:hanging="720"/>
        <w:rPr>
          <w:rFonts w:ascii="Arial" w:hAnsi="Arial" w:cs="Arial"/>
        </w:rPr>
      </w:pPr>
      <w:r w:rsidRPr="00085AFD">
        <w:rPr>
          <w:rFonts w:ascii="Arial" w:hAnsi="Arial" w:cs="Arial"/>
        </w:rPr>
        <w:t>(1)</w:t>
      </w:r>
      <w:r w:rsidRPr="00085AFD">
        <w:rPr>
          <w:rFonts w:ascii="Arial" w:hAnsi="Arial" w:cs="Arial"/>
        </w:rPr>
        <w:tab/>
        <w:t xml:space="preserve">Council recognises its responsibility pursuant to s5.2 of the Act, and considers the attached </w:t>
      </w:r>
      <w:hyperlink w:anchor="StructAdmin" w:history="1">
        <w:r w:rsidRPr="00085AFD">
          <w:rPr>
            <w:rStyle w:val="Hyperlink"/>
            <w:rFonts w:cs="Arial"/>
            <w:i/>
            <w:iCs/>
          </w:rPr>
          <w:t>Structure for Administering the City of Cockburn</w:t>
        </w:r>
      </w:hyperlink>
      <w:r w:rsidRPr="00085AFD">
        <w:rPr>
          <w:rFonts w:ascii="Arial" w:hAnsi="Arial" w:cs="Arial"/>
        </w:rPr>
        <w:t xml:space="preserve"> an appropriate structure for administering its local government.</w:t>
      </w:r>
    </w:p>
    <w:p w14:paraId="3B0ABAA9" w14:textId="77777777" w:rsidR="000D0709" w:rsidRPr="00085AFD" w:rsidRDefault="000D0709" w:rsidP="000D0709">
      <w:pPr>
        <w:ind w:left="720" w:hanging="720"/>
        <w:rPr>
          <w:rFonts w:ascii="Arial" w:hAnsi="Arial" w:cs="Arial"/>
        </w:rPr>
      </w:pPr>
    </w:p>
    <w:p w14:paraId="25A7AA55" w14:textId="0CD528C3" w:rsidR="000D0709" w:rsidRPr="00085AFD" w:rsidRDefault="000D0709" w:rsidP="000D0709">
      <w:pPr>
        <w:ind w:left="720" w:hanging="720"/>
        <w:rPr>
          <w:rFonts w:ascii="Arial" w:hAnsi="Arial" w:cs="Arial"/>
        </w:rPr>
      </w:pPr>
      <w:r w:rsidRPr="00085AFD">
        <w:rPr>
          <w:rFonts w:ascii="Arial" w:hAnsi="Arial" w:cs="Arial"/>
        </w:rPr>
        <w:t>(2)</w:t>
      </w:r>
      <w:r w:rsidRPr="00085AFD">
        <w:rPr>
          <w:rFonts w:ascii="Arial" w:hAnsi="Arial" w:cs="Arial"/>
        </w:rPr>
        <w:tab/>
        <w:t xml:space="preserve">Council approval is required to implement any variation to the </w:t>
      </w:r>
      <w:r w:rsidRPr="00085AFD">
        <w:rPr>
          <w:rFonts w:ascii="Arial" w:hAnsi="Arial" w:cs="Arial"/>
          <w:i/>
          <w:iCs/>
        </w:rPr>
        <w:t>Structure for Administering the City of Cockburn</w:t>
      </w:r>
      <w:r w:rsidRPr="00085AFD">
        <w:rPr>
          <w:rFonts w:ascii="Arial" w:hAnsi="Arial" w:cs="Arial"/>
        </w:rPr>
        <w:t xml:space="preserve"> in relation to the seven divisions, however the CEO may undertake minor variations as they see fit with regards to the allocations of functions and resources across those seven divisions</w:t>
      </w:r>
      <w:r w:rsidR="00080805">
        <w:rPr>
          <w:rFonts w:ascii="Arial" w:hAnsi="Arial" w:cs="Arial"/>
        </w:rPr>
        <w:t xml:space="preserve"> as aligned with the City’s purpose and the purpose of each division</w:t>
      </w:r>
      <w:r w:rsidRPr="00085AFD">
        <w:rPr>
          <w:rFonts w:ascii="Arial" w:hAnsi="Arial" w:cs="Arial"/>
        </w:rPr>
        <w:t>.</w:t>
      </w:r>
    </w:p>
    <w:p w14:paraId="2C3E368D" w14:textId="77777777" w:rsidR="000D0709" w:rsidRPr="00085AFD" w:rsidRDefault="000D0709" w:rsidP="000D0709">
      <w:pPr>
        <w:ind w:left="720" w:hanging="720"/>
        <w:rPr>
          <w:rFonts w:ascii="Arial" w:hAnsi="Arial" w:cs="Arial"/>
        </w:rPr>
      </w:pPr>
    </w:p>
    <w:p w14:paraId="69BF977C" w14:textId="77777777" w:rsidR="000D0709" w:rsidRPr="00085AFD" w:rsidRDefault="000D0709" w:rsidP="000D0709">
      <w:pPr>
        <w:ind w:left="720" w:hanging="720"/>
        <w:rPr>
          <w:rFonts w:ascii="Arial" w:hAnsi="Arial" w:cs="Arial"/>
        </w:rPr>
      </w:pPr>
      <w:r w:rsidRPr="00085AFD">
        <w:rPr>
          <w:rFonts w:ascii="Arial" w:hAnsi="Arial" w:cs="Arial"/>
        </w:rPr>
        <w:t>(3)</w:t>
      </w:r>
      <w:r w:rsidRPr="00085AFD">
        <w:rPr>
          <w:rFonts w:ascii="Arial" w:hAnsi="Arial" w:cs="Arial"/>
        </w:rPr>
        <w:tab/>
        <w:t xml:space="preserve">The </w:t>
      </w:r>
      <w:r w:rsidRPr="00085AFD">
        <w:rPr>
          <w:rFonts w:ascii="Arial" w:hAnsi="Arial" w:cs="Arial"/>
          <w:i/>
          <w:iCs/>
        </w:rPr>
        <w:t>Structure for Administering the City of Cockburn</w:t>
      </w:r>
      <w:r w:rsidRPr="00085AFD">
        <w:rPr>
          <w:rFonts w:ascii="Arial" w:hAnsi="Arial" w:cs="Arial"/>
        </w:rPr>
        <w:t xml:space="preserve"> describes the principal functions that Council directs are to be undertaken by each Business and Service Unit.</w:t>
      </w:r>
    </w:p>
    <w:p w14:paraId="76236F32" w14:textId="77777777" w:rsidR="000D0709" w:rsidRPr="00085AFD" w:rsidRDefault="000D0709" w:rsidP="000D0709">
      <w:pPr>
        <w:ind w:left="720" w:hanging="720"/>
        <w:rPr>
          <w:rFonts w:ascii="Arial" w:hAnsi="Arial" w:cs="Arial"/>
        </w:rPr>
      </w:pPr>
    </w:p>
    <w:p w14:paraId="486DDABB" w14:textId="77777777" w:rsidR="000D0709" w:rsidRPr="00085AFD" w:rsidRDefault="000D0709" w:rsidP="000D0709">
      <w:pPr>
        <w:ind w:left="720" w:hanging="720"/>
        <w:rPr>
          <w:rFonts w:ascii="Arial" w:hAnsi="Arial" w:cs="Arial"/>
        </w:rPr>
      </w:pPr>
      <w:r w:rsidRPr="00085AFD">
        <w:rPr>
          <w:rFonts w:ascii="Arial" w:hAnsi="Arial" w:cs="Arial"/>
        </w:rPr>
        <w:t>(4)</w:t>
      </w:r>
      <w:r w:rsidRPr="00085AFD">
        <w:rPr>
          <w:rFonts w:ascii="Arial" w:hAnsi="Arial" w:cs="Arial"/>
        </w:rPr>
        <w:tab/>
        <w:t>In accordance with the Act, the CEO’s function is to manage the day-to-day operations of the local government and be responsible for employing those employees not designated as “senior employees”.</w:t>
      </w:r>
    </w:p>
    <w:p w14:paraId="396D24A8" w14:textId="77777777" w:rsidR="000D0709" w:rsidRPr="00085AFD" w:rsidRDefault="000D0709" w:rsidP="000D0709">
      <w:pPr>
        <w:suppressAutoHyphens/>
        <w:ind w:left="720" w:right="418" w:hanging="678"/>
        <w:rPr>
          <w:rFonts w:ascii="Arial" w:hAnsi="Arial" w:cs="Arial"/>
        </w:rPr>
      </w:pPr>
    </w:p>
    <w:p w14:paraId="2B240A03" w14:textId="77777777" w:rsidR="000D0709" w:rsidRPr="00085AFD" w:rsidRDefault="000D0709" w:rsidP="000D0709">
      <w:pPr>
        <w:suppressAutoHyphens/>
        <w:ind w:left="720" w:right="244" w:hanging="720"/>
        <w:rPr>
          <w:rFonts w:ascii="Arial" w:hAnsi="Arial" w:cs="Arial"/>
          <w:spacing w:val="-2"/>
        </w:rPr>
      </w:pPr>
      <w:r w:rsidRPr="00085AFD">
        <w:rPr>
          <w:rFonts w:ascii="Arial" w:hAnsi="Arial" w:cs="Arial"/>
        </w:rPr>
        <w:t>(5)</w:t>
      </w:r>
      <w:r w:rsidRPr="00085AFD">
        <w:rPr>
          <w:rFonts w:ascii="Arial" w:hAnsi="Arial" w:cs="Arial"/>
        </w:rPr>
        <w:tab/>
        <w:t>Consistent with the functions described in (4) above, Council notes the CEO will allocate employees across functions and activities, where he or she considers doing so increases organisational efficiency.</w:t>
      </w:r>
    </w:p>
    <w:p w14:paraId="20A0EBC9" w14:textId="2171D6E0" w:rsidR="000D0709" w:rsidRDefault="000D0709" w:rsidP="000D0709">
      <w:pPr>
        <w:tabs>
          <w:tab w:val="left" w:pos="9026"/>
        </w:tabs>
        <w:spacing w:before="2"/>
        <w:ind w:left="720" w:right="-46"/>
        <w:rPr>
          <w:rFonts w:ascii="Arial" w:hAnsi="Arial" w:cs="Arial"/>
        </w:rPr>
      </w:pPr>
    </w:p>
    <w:p w14:paraId="274D01A7" w14:textId="21D1969E" w:rsidR="001F6C2F" w:rsidRDefault="001F6C2F" w:rsidP="000D0709">
      <w:pPr>
        <w:tabs>
          <w:tab w:val="left" w:pos="9026"/>
        </w:tabs>
        <w:spacing w:before="2"/>
        <w:ind w:left="720" w:right="-46"/>
        <w:rPr>
          <w:rFonts w:ascii="Arial" w:hAnsi="Arial" w:cs="Arial"/>
        </w:rPr>
      </w:pPr>
    </w:p>
    <w:p w14:paraId="008BE2C6" w14:textId="11878253" w:rsidR="001F6C2F" w:rsidRDefault="001F6C2F" w:rsidP="000D0709">
      <w:pPr>
        <w:tabs>
          <w:tab w:val="left" w:pos="9026"/>
        </w:tabs>
        <w:spacing w:before="2"/>
        <w:ind w:left="720" w:right="-46"/>
        <w:rPr>
          <w:rFonts w:ascii="Arial" w:hAnsi="Arial" w:cs="Arial"/>
        </w:rPr>
      </w:pPr>
    </w:p>
    <w:p w14:paraId="169F6D11" w14:textId="77777777" w:rsidR="001F6C2F" w:rsidRPr="00085AFD" w:rsidRDefault="001F6C2F" w:rsidP="000D0709">
      <w:pPr>
        <w:tabs>
          <w:tab w:val="left" w:pos="9026"/>
        </w:tabs>
        <w:spacing w:before="2"/>
        <w:ind w:left="720" w:right="-46"/>
        <w:rPr>
          <w:rFonts w:ascii="Arial" w:hAnsi="Arial" w:cs="Arial"/>
        </w:rPr>
      </w:pPr>
    </w:p>
    <w:p w14:paraId="2549FC87" w14:textId="77777777" w:rsidR="00977BA9" w:rsidRDefault="000D0709" w:rsidP="00384B57">
      <w:pPr>
        <w:suppressAutoHyphens/>
        <w:ind w:left="720" w:right="244" w:hanging="720"/>
        <w:rPr>
          <w:rFonts w:ascii="Arial" w:hAnsi="Arial" w:cs="Arial"/>
        </w:rPr>
      </w:pPr>
      <w:r w:rsidRPr="00085AFD">
        <w:rPr>
          <w:rFonts w:ascii="Arial" w:hAnsi="Arial" w:cs="Arial"/>
        </w:rPr>
        <w:lastRenderedPageBreak/>
        <w:t xml:space="preserve">(6) </w:t>
      </w:r>
      <w:r w:rsidRPr="00085AFD">
        <w:rPr>
          <w:rFonts w:ascii="Arial" w:hAnsi="Arial" w:cs="Arial"/>
        </w:rPr>
        <w:tab/>
        <w:t xml:space="preserve">The Executive </w:t>
      </w:r>
      <w:r w:rsidR="00080805">
        <w:rPr>
          <w:rFonts w:ascii="Arial" w:hAnsi="Arial" w:cs="Arial"/>
        </w:rPr>
        <w:t>Committee (Ex-Co) roles</w:t>
      </w:r>
      <w:r w:rsidR="00977BA9">
        <w:rPr>
          <w:rFonts w:ascii="Arial" w:hAnsi="Arial" w:cs="Arial"/>
        </w:rPr>
        <w:t>:</w:t>
      </w:r>
    </w:p>
    <w:p w14:paraId="486D99DC" w14:textId="77777777" w:rsidR="00977BA9" w:rsidRDefault="00977BA9" w:rsidP="00384B57">
      <w:pPr>
        <w:suppressAutoHyphens/>
        <w:ind w:left="720" w:right="244" w:hanging="720"/>
        <w:rPr>
          <w:rFonts w:ascii="Arial" w:hAnsi="Arial" w:cs="Arial"/>
        </w:rPr>
      </w:pPr>
    </w:p>
    <w:p w14:paraId="38F38033" w14:textId="2F7721E7"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Executive Governance and Strategy</w:t>
      </w:r>
    </w:p>
    <w:p w14:paraId="085C6001" w14:textId="1F22DD2E"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Chief Financial Officer</w:t>
      </w:r>
    </w:p>
    <w:p w14:paraId="178BE1A4" w14:textId="1A3EBFED"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Chief of Built and Natural Environment</w:t>
      </w:r>
    </w:p>
    <w:p w14:paraId="7455B0AD" w14:textId="787A90F9"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Chief of Community Services</w:t>
      </w:r>
    </w:p>
    <w:p w14:paraId="111889E2" w14:textId="294A13A5"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Chief of Operations</w:t>
      </w:r>
    </w:p>
    <w:p w14:paraId="19E0643B" w14:textId="3115006D"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Executive Corporate Affairs</w:t>
      </w:r>
    </w:p>
    <w:p w14:paraId="0DBE2A45" w14:textId="0406D888" w:rsidR="00977BA9" w:rsidRPr="001F6C2F" w:rsidRDefault="00977BA9" w:rsidP="001F6C2F">
      <w:pPr>
        <w:pStyle w:val="ListParagraph"/>
        <w:numPr>
          <w:ilvl w:val="0"/>
          <w:numId w:val="36"/>
        </w:numPr>
        <w:suppressAutoHyphens/>
        <w:ind w:left="1080" w:right="244"/>
        <w:rPr>
          <w:rFonts w:ascii="Arial" w:hAnsi="Arial" w:cs="Arial"/>
        </w:rPr>
      </w:pPr>
      <w:r w:rsidRPr="001F6C2F">
        <w:rPr>
          <w:rFonts w:ascii="Arial" w:hAnsi="Arial" w:cs="Arial"/>
        </w:rPr>
        <w:t>Executive People Experience and Transformation</w:t>
      </w:r>
    </w:p>
    <w:p w14:paraId="15AD9820" w14:textId="77777777" w:rsidR="00977BA9" w:rsidRDefault="00977BA9" w:rsidP="00977BA9">
      <w:pPr>
        <w:suppressAutoHyphens/>
        <w:ind w:left="1440" w:right="244" w:hanging="720"/>
        <w:rPr>
          <w:rFonts w:ascii="Arial" w:hAnsi="Arial" w:cs="Arial"/>
        </w:rPr>
      </w:pPr>
    </w:p>
    <w:p w14:paraId="51AADF34" w14:textId="3C1C364D" w:rsidR="006A4B91" w:rsidRDefault="00977BA9" w:rsidP="00977BA9">
      <w:pPr>
        <w:suppressAutoHyphens/>
        <w:ind w:left="720" w:right="244"/>
        <w:rPr>
          <w:rFonts w:ascii="Arial" w:hAnsi="Arial" w:cs="Arial"/>
        </w:rPr>
      </w:pPr>
      <w:r>
        <w:rPr>
          <w:rFonts w:ascii="Arial" w:hAnsi="Arial" w:cs="Arial"/>
        </w:rPr>
        <w:t>are</w:t>
      </w:r>
      <w:r w:rsidR="00080805">
        <w:rPr>
          <w:rFonts w:ascii="Arial" w:hAnsi="Arial" w:cs="Arial"/>
        </w:rPr>
        <w:t xml:space="preserve"> deemed by Council to be </w:t>
      </w:r>
      <w:r w:rsidR="000D0709" w:rsidRPr="00085AFD">
        <w:rPr>
          <w:rFonts w:ascii="Arial" w:hAnsi="Arial" w:cs="Arial"/>
        </w:rPr>
        <w:t>senior role</w:t>
      </w:r>
      <w:r w:rsidR="00080805">
        <w:rPr>
          <w:rFonts w:ascii="Arial" w:hAnsi="Arial" w:cs="Arial"/>
        </w:rPr>
        <w:t>s</w:t>
      </w:r>
      <w:r w:rsidR="000D0709" w:rsidRPr="00085AFD">
        <w:rPr>
          <w:rFonts w:ascii="Arial" w:hAnsi="Arial" w:cs="Arial"/>
        </w:rPr>
        <w:t xml:space="preserve"> and designated as a Senior Employee, pursuant to Section 5.37 of the Act.</w:t>
      </w:r>
    </w:p>
    <w:p w14:paraId="3149E278" w14:textId="7A81E218" w:rsidR="006A4B91" w:rsidRDefault="006A4B91">
      <w:pPr>
        <w:rPr>
          <w:rFonts w:ascii="Arial" w:hAnsi="Arial" w:cs="Arial"/>
        </w:rPr>
      </w:pPr>
    </w:p>
    <w:p w14:paraId="63CB9E04" w14:textId="06607668" w:rsidR="006A4B91" w:rsidRDefault="006A4B91">
      <w:pPr>
        <w:rPr>
          <w:rFonts w:ascii="Arial" w:hAnsi="Arial" w:cs="Arial"/>
        </w:rPr>
      </w:pPr>
      <w:r>
        <w:rPr>
          <w:rFonts w:ascii="Arial" w:hAnsi="Arial" w:cs="Arial"/>
        </w:rPr>
        <w:br w:type="page"/>
      </w:r>
    </w:p>
    <w:p w14:paraId="2A50BBEC" w14:textId="44056C01" w:rsidR="00CD54A3" w:rsidRDefault="001335D1">
      <w:pPr>
        <w:rPr>
          <w:rFonts w:ascii="Arial" w:hAnsi="Arial" w:cs="Arial"/>
        </w:rPr>
      </w:pPr>
      <w:r>
        <w:rPr>
          <w:rFonts w:ascii="Arial" w:hAnsi="Arial" w:cs="Arial"/>
          <w:noProof/>
        </w:rPr>
        <w:lastRenderedPageBreak/>
        <w:drawing>
          <wp:inline distT="0" distB="0" distL="0" distR="0" wp14:anchorId="01BBE9B2" wp14:editId="5C1B4621">
            <wp:extent cx="6120130" cy="8655685"/>
            <wp:effectExtent l="0" t="0" r="0" b="0"/>
            <wp:docPr id="2" name="Picture 2" descr="A char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art of a diagram&#10;&#10;Description automatically generated"/>
                    <pic:cNvPicPr/>
                  </pic:nvPicPr>
                  <pic:blipFill>
                    <a:blip r:embed="rId8"/>
                    <a:stretch>
                      <a:fillRect/>
                    </a:stretch>
                  </pic:blipFill>
                  <pic:spPr>
                    <a:xfrm>
                      <a:off x="0" y="0"/>
                      <a:ext cx="6120130" cy="8655685"/>
                    </a:xfrm>
                    <a:prstGeom prst="rect">
                      <a:avLst/>
                    </a:prstGeom>
                  </pic:spPr>
                </pic:pic>
              </a:graphicData>
            </a:graphic>
          </wp:inline>
        </w:drawing>
      </w:r>
    </w:p>
    <w:p w14:paraId="160358BA" w14:textId="3AA9AB29" w:rsidR="000D0709" w:rsidRPr="00085AFD" w:rsidRDefault="000D0709">
      <w:pPr>
        <w:rPr>
          <w:rFonts w:ascii="Arial" w:hAnsi="Arial" w:cs="Arial"/>
        </w:rPr>
      </w:pPr>
      <w:r w:rsidRPr="00085AFD">
        <w:rPr>
          <w:rFonts w:ascii="Arial" w:hAnsi="Arial" w:cs="Arial"/>
        </w:rPr>
        <w:br w:type="page"/>
      </w:r>
    </w:p>
    <w:tbl>
      <w:tblPr>
        <w:tblStyle w:val="TableGrid"/>
        <w:tblW w:w="0" w:type="auto"/>
        <w:tblLook w:val="04A0" w:firstRow="1" w:lastRow="0" w:firstColumn="1" w:lastColumn="0" w:noHBand="0" w:noVBand="1"/>
      </w:tblPr>
      <w:tblGrid>
        <w:gridCol w:w="4813"/>
        <w:gridCol w:w="4815"/>
      </w:tblGrid>
      <w:tr w:rsidR="00934A4F" w14:paraId="5F80AE02" w14:textId="77777777" w:rsidTr="0028180A">
        <w:tc>
          <w:tcPr>
            <w:tcW w:w="9628" w:type="dxa"/>
            <w:gridSpan w:val="2"/>
            <w:shd w:val="clear" w:color="auto" w:fill="1F497D" w:themeFill="text2"/>
          </w:tcPr>
          <w:p w14:paraId="254B9430" w14:textId="77777777" w:rsidR="00934A4F" w:rsidRPr="00A614E8" w:rsidRDefault="00934A4F" w:rsidP="0028180A">
            <w:pPr>
              <w:tabs>
                <w:tab w:val="left" w:pos="9026"/>
              </w:tabs>
              <w:ind w:right="-46"/>
              <w:jc w:val="center"/>
              <w:rPr>
                <w:rFonts w:ascii="Arial" w:hAnsi="Arial" w:cs="Arial"/>
                <w:b/>
                <w:bCs/>
                <w:color w:val="FFFFFF" w:themeColor="background1"/>
                <w:sz w:val="28"/>
                <w:szCs w:val="28"/>
              </w:rPr>
            </w:pPr>
            <w:r w:rsidRPr="00A614E8">
              <w:rPr>
                <w:rFonts w:ascii="Arial" w:hAnsi="Arial" w:cs="Arial"/>
                <w:b/>
                <w:bCs/>
                <w:color w:val="FFFFFF" w:themeColor="background1"/>
                <w:sz w:val="28"/>
                <w:szCs w:val="28"/>
              </w:rPr>
              <w:lastRenderedPageBreak/>
              <w:t>Governance and Strategy Division</w:t>
            </w:r>
          </w:p>
        </w:tc>
      </w:tr>
      <w:tr w:rsidR="00934A4F" w14:paraId="31D80F2B" w14:textId="77777777" w:rsidTr="0028180A">
        <w:tc>
          <w:tcPr>
            <w:tcW w:w="9628" w:type="dxa"/>
            <w:gridSpan w:val="2"/>
          </w:tcPr>
          <w:p w14:paraId="66A061E2" w14:textId="77777777" w:rsidR="00934A4F" w:rsidRPr="00A614E8" w:rsidRDefault="00934A4F" w:rsidP="0028180A">
            <w:pPr>
              <w:tabs>
                <w:tab w:val="left" w:pos="9026"/>
              </w:tabs>
              <w:ind w:right="-46"/>
              <w:jc w:val="center"/>
              <w:rPr>
                <w:rFonts w:ascii="Arial" w:hAnsi="Arial" w:cs="Arial"/>
                <w:sz w:val="28"/>
                <w:szCs w:val="28"/>
              </w:rPr>
            </w:pPr>
            <w:r w:rsidRPr="00A614E8">
              <w:rPr>
                <w:rFonts w:ascii="Arial" w:hAnsi="Arial" w:cs="Arial"/>
                <w:sz w:val="28"/>
                <w:szCs w:val="28"/>
              </w:rPr>
              <w:t xml:space="preserve">Executive Governance and Strategy </w:t>
            </w:r>
          </w:p>
        </w:tc>
      </w:tr>
      <w:tr w:rsidR="0032792F" w14:paraId="2352553C" w14:textId="77777777" w:rsidTr="009F1AB7">
        <w:tc>
          <w:tcPr>
            <w:tcW w:w="4813" w:type="dxa"/>
            <w:shd w:val="clear" w:color="auto" w:fill="7F7F7F" w:themeFill="text1" w:themeFillTint="80"/>
          </w:tcPr>
          <w:p w14:paraId="1F17C817" w14:textId="77777777" w:rsidR="0032792F" w:rsidRPr="00073831" w:rsidRDefault="0032792F" w:rsidP="0028180A">
            <w:pPr>
              <w:tabs>
                <w:tab w:val="left" w:pos="9026"/>
              </w:tabs>
              <w:spacing w:before="2"/>
              <w:ind w:right="-46"/>
              <w:rPr>
                <w:rFonts w:ascii="Arial" w:hAnsi="Arial"/>
                <w:b/>
                <w:color w:val="FFFFFF" w:themeColor="background1"/>
                <w:lang w:eastAsia="en-US"/>
              </w:rPr>
            </w:pPr>
            <w:r w:rsidRPr="00073831">
              <w:rPr>
                <w:rFonts w:ascii="Arial" w:hAnsi="Arial"/>
                <w:b/>
                <w:color w:val="FFFFFF" w:themeColor="background1"/>
                <w:lang w:eastAsia="en-US"/>
              </w:rPr>
              <w:t xml:space="preserve">Corporate Strategy </w:t>
            </w:r>
          </w:p>
          <w:p w14:paraId="6E63D1A6" w14:textId="77777777" w:rsidR="0032792F" w:rsidRPr="00073831" w:rsidRDefault="0032792F" w:rsidP="0028180A">
            <w:pPr>
              <w:tabs>
                <w:tab w:val="left" w:pos="9026"/>
              </w:tabs>
              <w:spacing w:before="2"/>
              <w:ind w:right="-46"/>
              <w:rPr>
                <w:rFonts w:ascii="Arial" w:hAnsi="Arial"/>
                <w:b/>
                <w:color w:val="FFFFFF" w:themeColor="background1"/>
                <w:lang w:eastAsia="en-US"/>
              </w:rPr>
            </w:pPr>
            <w:r w:rsidRPr="00073831">
              <w:rPr>
                <w:rFonts w:ascii="Arial" w:hAnsi="Arial"/>
                <w:b/>
                <w:color w:val="FFFFFF" w:themeColor="background1"/>
                <w:lang w:eastAsia="en-US"/>
              </w:rPr>
              <w:t>Service Unit</w:t>
            </w:r>
          </w:p>
          <w:p w14:paraId="05ABA955" w14:textId="77777777" w:rsidR="0032792F" w:rsidRPr="00073831" w:rsidRDefault="0032792F" w:rsidP="0028180A">
            <w:pPr>
              <w:tabs>
                <w:tab w:val="left" w:pos="9026"/>
              </w:tabs>
              <w:ind w:right="-46"/>
              <w:rPr>
                <w:rFonts w:ascii="Arial" w:hAnsi="Arial" w:cs="Arial"/>
                <w:b/>
                <w:smallCaps/>
                <w:color w:val="FFFFFF" w:themeColor="background1"/>
                <w14:shadow w14:blurRad="50800" w14:dist="50800" w14:dir="5400000" w14:sx="0" w14:sy="0" w14:kx="0" w14:ky="0" w14:algn="ctr">
                  <w14:srgbClr w14:val="000000">
                    <w14:alpha w14:val="50000"/>
                  </w14:srgbClr>
                </w14:shadow>
              </w:rPr>
            </w:pPr>
          </w:p>
        </w:tc>
        <w:tc>
          <w:tcPr>
            <w:tcW w:w="4815" w:type="dxa"/>
            <w:shd w:val="clear" w:color="auto" w:fill="7F7F7F" w:themeFill="text1" w:themeFillTint="80"/>
          </w:tcPr>
          <w:p w14:paraId="17B23FD3" w14:textId="77777777" w:rsidR="0032792F" w:rsidRDefault="0032792F" w:rsidP="0028180A">
            <w:pPr>
              <w:tabs>
                <w:tab w:val="left" w:pos="9026"/>
              </w:tabs>
              <w:spacing w:before="2"/>
              <w:ind w:right="-46"/>
              <w:rPr>
                <w:rFonts w:ascii="Arial" w:hAnsi="Arial"/>
                <w:b/>
                <w:color w:val="FFFFFF" w:themeColor="background1"/>
                <w:lang w:eastAsia="en-US"/>
              </w:rPr>
            </w:pPr>
            <w:r w:rsidRPr="00073831">
              <w:rPr>
                <w:rFonts w:ascii="Arial" w:hAnsi="Arial"/>
                <w:b/>
                <w:color w:val="FFFFFF" w:themeColor="background1"/>
                <w:lang w:eastAsia="en-US"/>
              </w:rPr>
              <w:t>Legal</w:t>
            </w:r>
            <w:r>
              <w:rPr>
                <w:rFonts w:ascii="Arial" w:hAnsi="Arial"/>
                <w:b/>
                <w:color w:val="FFFFFF" w:themeColor="background1"/>
                <w:lang w:eastAsia="en-US"/>
              </w:rPr>
              <w:t xml:space="preserve"> and Compliance</w:t>
            </w:r>
            <w:r w:rsidRPr="00073831">
              <w:rPr>
                <w:rFonts w:ascii="Arial" w:hAnsi="Arial"/>
                <w:b/>
                <w:color w:val="FFFFFF" w:themeColor="background1"/>
                <w:lang w:eastAsia="en-US"/>
              </w:rPr>
              <w:t xml:space="preserve"> </w:t>
            </w:r>
          </w:p>
          <w:p w14:paraId="462C0F43" w14:textId="5EF9294C" w:rsidR="0032792F" w:rsidRPr="00073831" w:rsidRDefault="0032792F" w:rsidP="0028180A">
            <w:pPr>
              <w:tabs>
                <w:tab w:val="left" w:pos="9026"/>
              </w:tabs>
              <w:spacing w:before="2"/>
              <w:ind w:right="-46"/>
              <w:rPr>
                <w:rFonts w:ascii="Arial" w:hAnsi="Arial"/>
                <w:b/>
                <w:color w:val="FFFFFF" w:themeColor="background1"/>
                <w:lang w:eastAsia="en-US"/>
              </w:rPr>
            </w:pPr>
            <w:r w:rsidRPr="00073831">
              <w:rPr>
                <w:rFonts w:ascii="Arial" w:hAnsi="Arial"/>
                <w:b/>
                <w:color w:val="FFFFFF" w:themeColor="background1"/>
                <w:lang w:eastAsia="en-US"/>
              </w:rPr>
              <w:t>Service Unit</w:t>
            </w:r>
          </w:p>
        </w:tc>
      </w:tr>
      <w:tr w:rsidR="0032792F" w14:paraId="2E86E4CA" w14:textId="77777777" w:rsidTr="0032792F">
        <w:tc>
          <w:tcPr>
            <w:tcW w:w="4813" w:type="dxa"/>
          </w:tcPr>
          <w:p w14:paraId="465B93A1" w14:textId="77777777" w:rsidR="0032792F" w:rsidRDefault="0032792F" w:rsidP="00977BA9">
            <w:pPr>
              <w:tabs>
                <w:tab w:val="left" w:pos="9026"/>
              </w:tabs>
              <w:spacing w:before="2"/>
              <w:ind w:right="-46"/>
              <w:rPr>
                <w:rFonts w:ascii="Arial" w:hAnsi="Arial" w:cs="Arial"/>
              </w:rPr>
            </w:pPr>
            <w:r w:rsidRPr="00977BA9">
              <w:rPr>
                <w:rFonts w:ascii="Arial" w:hAnsi="Arial" w:cs="Arial"/>
              </w:rPr>
              <w:t>To support the City in the development and integration of corporate planning</w:t>
            </w:r>
          </w:p>
          <w:p w14:paraId="423B514B" w14:textId="77777777" w:rsidR="0032792F" w:rsidRDefault="0032792F" w:rsidP="00977BA9">
            <w:pPr>
              <w:tabs>
                <w:tab w:val="left" w:pos="9026"/>
              </w:tabs>
              <w:spacing w:before="2"/>
              <w:ind w:right="-46"/>
              <w:rPr>
                <w:rFonts w:ascii="Arial" w:hAnsi="Arial"/>
              </w:rPr>
            </w:pPr>
          </w:p>
          <w:p w14:paraId="78AA80DC" w14:textId="77777777" w:rsidR="0032792F" w:rsidRPr="00977BA9" w:rsidRDefault="0032792F" w:rsidP="00977BA9">
            <w:pPr>
              <w:pStyle w:val="ListParagraph"/>
              <w:numPr>
                <w:ilvl w:val="0"/>
                <w:numId w:val="9"/>
              </w:numPr>
              <w:tabs>
                <w:tab w:val="left" w:pos="9026"/>
              </w:tabs>
              <w:spacing w:before="2"/>
              <w:ind w:left="360" w:right="-46"/>
              <w:rPr>
                <w:rFonts w:ascii="Arial" w:hAnsi="Arial"/>
                <w:lang w:eastAsia="en-US"/>
              </w:rPr>
            </w:pPr>
            <w:r w:rsidRPr="00977BA9">
              <w:rPr>
                <w:rFonts w:ascii="Arial" w:hAnsi="Arial"/>
                <w:lang w:eastAsia="en-US"/>
              </w:rPr>
              <w:t>Corporate Integrated Planning and Reporting</w:t>
            </w:r>
          </w:p>
          <w:p w14:paraId="401E773A" w14:textId="77777777" w:rsidR="0032792F" w:rsidRPr="00073831" w:rsidRDefault="0032792F" w:rsidP="00934A4F">
            <w:pPr>
              <w:pStyle w:val="ListParagraph"/>
              <w:numPr>
                <w:ilvl w:val="0"/>
                <w:numId w:val="9"/>
              </w:numPr>
              <w:tabs>
                <w:tab w:val="left" w:pos="9026"/>
              </w:tabs>
              <w:spacing w:before="2"/>
              <w:ind w:left="360" w:right="-46"/>
              <w:rPr>
                <w:rFonts w:ascii="Arial" w:hAnsi="Arial"/>
                <w:lang w:eastAsia="en-US"/>
              </w:rPr>
            </w:pPr>
            <w:r w:rsidRPr="00073831">
              <w:rPr>
                <w:rFonts w:ascii="Arial" w:hAnsi="Arial"/>
                <w:lang w:eastAsia="en-US"/>
              </w:rPr>
              <w:t>Corporate Performance</w:t>
            </w:r>
          </w:p>
          <w:p w14:paraId="6BD0B6EC" w14:textId="77777777" w:rsidR="0032792F" w:rsidRPr="00073831" w:rsidRDefault="0032792F" w:rsidP="00934A4F">
            <w:pPr>
              <w:pStyle w:val="ListParagraph"/>
              <w:numPr>
                <w:ilvl w:val="0"/>
                <w:numId w:val="9"/>
              </w:numPr>
              <w:tabs>
                <w:tab w:val="left" w:pos="9026"/>
              </w:tabs>
              <w:spacing w:before="2"/>
              <w:ind w:left="360" w:right="-46"/>
              <w:rPr>
                <w:rFonts w:ascii="Arial" w:hAnsi="Arial"/>
                <w:lang w:eastAsia="en-US"/>
              </w:rPr>
            </w:pPr>
            <w:r w:rsidRPr="00073831">
              <w:rPr>
                <w:rFonts w:ascii="Arial" w:hAnsi="Arial"/>
                <w:lang w:eastAsia="en-US"/>
              </w:rPr>
              <w:t>Services Planning</w:t>
            </w:r>
          </w:p>
          <w:p w14:paraId="4106672F" w14:textId="77777777" w:rsidR="0032792F" w:rsidRDefault="0032792F" w:rsidP="0028180A">
            <w:pPr>
              <w:tabs>
                <w:tab w:val="left" w:pos="9026"/>
              </w:tabs>
              <w:spacing w:before="2"/>
              <w:ind w:right="-46"/>
              <w:rPr>
                <w:rFonts w:ascii="Arial" w:hAnsi="Arial"/>
                <w:b/>
                <w:lang w:eastAsia="en-US"/>
              </w:rPr>
            </w:pPr>
          </w:p>
          <w:p w14:paraId="50F624CA" w14:textId="77777777" w:rsidR="0032792F" w:rsidRPr="00073831" w:rsidRDefault="0032792F" w:rsidP="00607B29">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p>
        </w:tc>
        <w:tc>
          <w:tcPr>
            <w:tcW w:w="4815" w:type="dxa"/>
            <w:shd w:val="clear" w:color="auto" w:fill="FFFFFF" w:themeFill="background1"/>
          </w:tcPr>
          <w:p w14:paraId="76C8FEB8" w14:textId="1E02B731" w:rsidR="0032792F" w:rsidRDefault="0032792F" w:rsidP="00977BA9">
            <w:pPr>
              <w:tabs>
                <w:tab w:val="left" w:pos="9026"/>
              </w:tabs>
              <w:ind w:right="-46"/>
              <w:rPr>
                <w:rFonts w:ascii="Arial" w:hAnsi="Arial" w:cs="Arial"/>
              </w:rPr>
            </w:pPr>
            <w:r w:rsidRPr="00073831">
              <w:rPr>
                <w:rFonts w:ascii="Arial" w:hAnsi="Arial" w:cs="Arial"/>
              </w:rPr>
              <w:t>To ensure that Council’s Compliance and Risk Management responsibilities are fulfilled in a timely manner within statutory and best practice standards.</w:t>
            </w:r>
          </w:p>
          <w:p w14:paraId="693A8DD8" w14:textId="77777777" w:rsidR="0032792F" w:rsidRPr="00073831" w:rsidRDefault="0032792F" w:rsidP="00977BA9">
            <w:pPr>
              <w:tabs>
                <w:tab w:val="left" w:pos="9026"/>
              </w:tabs>
              <w:ind w:right="-46"/>
              <w:rPr>
                <w:rFonts w:ascii="Arial" w:hAnsi="Arial" w:cs="Arial"/>
              </w:rPr>
            </w:pPr>
          </w:p>
          <w:p w14:paraId="658C8EAE" w14:textId="77777777" w:rsidR="0032792F" w:rsidRPr="00073831" w:rsidRDefault="0032792F" w:rsidP="00934A4F">
            <w:pPr>
              <w:pStyle w:val="ListParagraph"/>
              <w:numPr>
                <w:ilvl w:val="0"/>
                <w:numId w:val="11"/>
              </w:numPr>
              <w:tabs>
                <w:tab w:val="left" w:pos="9026"/>
              </w:tabs>
              <w:spacing w:before="2"/>
              <w:ind w:left="360" w:right="-46"/>
              <w:rPr>
                <w:rFonts w:ascii="Arial" w:hAnsi="Arial"/>
                <w:lang w:eastAsia="en-US"/>
              </w:rPr>
            </w:pPr>
            <w:r w:rsidRPr="00073831">
              <w:rPr>
                <w:rFonts w:ascii="Arial" w:hAnsi="Arial"/>
                <w:lang w:eastAsia="en-US"/>
              </w:rPr>
              <w:t>Policies and Local Laws</w:t>
            </w:r>
          </w:p>
          <w:p w14:paraId="5C4A8359" w14:textId="77777777" w:rsidR="0032792F" w:rsidRPr="00073831" w:rsidRDefault="0032792F" w:rsidP="00934A4F">
            <w:pPr>
              <w:pStyle w:val="ListParagraph"/>
              <w:numPr>
                <w:ilvl w:val="0"/>
                <w:numId w:val="11"/>
              </w:numPr>
              <w:tabs>
                <w:tab w:val="left" w:pos="9026"/>
              </w:tabs>
              <w:spacing w:before="2"/>
              <w:ind w:left="360" w:right="-46"/>
              <w:rPr>
                <w:rFonts w:ascii="Arial" w:hAnsi="Arial"/>
                <w:lang w:eastAsia="en-US"/>
              </w:rPr>
            </w:pPr>
            <w:r w:rsidRPr="00073831">
              <w:rPr>
                <w:rFonts w:ascii="Arial" w:hAnsi="Arial"/>
                <w:lang w:eastAsia="en-US"/>
              </w:rPr>
              <w:t>Compliance and Returns</w:t>
            </w:r>
          </w:p>
          <w:p w14:paraId="319DDAE1" w14:textId="77777777" w:rsidR="0032792F" w:rsidRPr="00073831" w:rsidRDefault="0032792F" w:rsidP="00934A4F">
            <w:pPr>
              <w:pStyle w:val="ListParagraph"/>
              <w:numPr>
                <w:ilvl w:val="0"/>
                <w:numId w:val="11"/>
              </w:numPr>
              <w:tabs>
                <w:tab w:val="left" w:pos="9026"/>
              </w:tabs>
              <w:spacing w:before="2"/>
              <w:ind w:left="360" w:right="-46"/>
              <w:rPr>
                <w:rFonts w:ascii="Arial" w:hAnsi="Arial"/>
                <w:lang w:eastAsia="en-US"/>
              </w:rPr>
            </w:pPr>
            <w:r w:rsidRPr="00073831">
              <w:rPr>
                <w:rFonts w:ascii="Arial" w:hAnsi="Arial"/>
                <w:lang w:eastAsia="en-US"/>
              </w:rPr>
              <w:t>Internal Audit</w:t>
            </w:r>
          </w:p>
          <w:p w14:paraId="0FE2B2A6" w14:textId="77777777" w:rsidR="0032792F" w:rsidRPr="00073831" w:rsidRDefault="0032792F" w:rsidP="00934A4F">
            <w:pPr>
              <w:pStyle w:val="ListParagraph"/>
              <w:numPr>
                <w:ilvl w:val="0"/>
                <w:numId w:val="11"/>
              </w:numPr>
              <w:tabs>
                <w:tab w:val="left" w:pos="9026"/>
              </w:tabs>
              <w:spacing w:before="2"/>
              <w:ind w:left="360" w:right="-46"/>
              <w:rPr>
                <w:rFonts w:ascii="Arial" w:hAnsi="Arial"/>
                <w:lang w:eastAsia="en-US"/>
              </w:rPr>
            </w:pPr>
            <w:r w:rsidRPr="00073831">
              <w:rPr>
                <w:rFonts w:ascii="Arial" w:hAnsi="Arial"/>
                <w:lang w:eastAsia="en-US"/>
              </w:rPr>
              <w:t>Risk Management</w:t>
            </w:r>
          </w:p>
          <w:p w14:paraId="16E08439" w14:textId="77777777" w:rsidR="0032792F" w:rsidRDefault="0032792F" w:rsidP="00607B29">
            <w:pPr>
              <w:tabs>
                <w:tab w:val="left" w:pos="9026"/>
              </w:tabs>
              <w:ind w:right="-46"/>
              <w:rPr>
                <w:rFonts w:ascii="Arial" w:hAnsi="Arial" w:cs="Arial"/>
              </w:rPr>
            </w:pPr>
          </w:p>
          <w:p w14:paraId="06EC33AB" w14:textId="77777777" w:rsidR="0032792F" w:rsidRPr="00073831" w:rsidRDefault="0032792F" w:rsidP="0028180A">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p>
        </w:tc>
      </w:tr>
    </w:tbl>
    <w:p w14:paraId="0803DFAB" w14:textId="77777777" w:rsidR="00934A4F" w:rsidRPr="00F94F2C" w:rsidRDefault="00934A4F" w:rsidP="00934A4F">
      <w:pPr>
        <w:tabs>
          <w:tab w:val="left" w:pos="9026"/>
        </w:tabs>
        <w:spacing w:before="2"/>
        <w:ind w:right="-46"/>
        <w:rPr>
          <w:rFonts w:ascii="Arial" w:hAnsi="Arial" w:cs="Arial"/>
        </w:rPr>
      </w:pPr>
    </w:p>
    <w:p w14:paraId="17A86523" w14:textId="77777777" w:rsidR="00934A4F" w:rsidRPr="00F94F2C" w:rsidRDefault="00934A4F" w:rsidP="00934A4F">
      <w:pPr>
        <w:tabs>
          <w:tab w:val="left" w:pos="9026"/>
        </w:tabs>
        <w:spacing w:before="2"/>
        <w:ind w:right="-46"/>
        <w:rPr>
          <w:rFonts w:ascii="Arial" w:hAnsi="Arial" w:cs="Arial"/>
        </w:rPr>
      </w:pPr>
    </w:p>
    <w:p w14:paraId="323CA42A" w14:textId="77777777" w:rsidR="00934A4F" w:rsidRPr="00F94F2C" w:rsidRDefault="00934A4F" w:rsidP="00934A4F">
      <w:pPr>
        <w:tabs>
          <w:tab w:val="left" w:pos="9026"/>
        </w:tabs>
        <w:spacing w:before="2"/>
        <w:ind w:right="-46"/>
        <w:rPr>
          <w:rFonts w:ascii="Arial" w:hAnsi="Arial" w:cs="Arial"/>
        </w:rPr>
      </w:pPr>
    </w:p>
    <w:p w14:paraId="77E90157" w14:textId="77777777" w:rsidR="0067111B" w:rsidRDefault="0067111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209"/>
        <w:gridCol w:w="3209"/>
        <w:gridCol w:w="3210"/>
      </w:tblGrid>
      <w:tr w:rsidR="0067111B" w:rsidRPr="00A614E8" w14:paraId="6DC70997" w14:textId="77777777" w:rsidTr="00427F50">
        <w:tc>
          <w:tcPr>
            <w:tcW w:w="9628" w:type="dxa"/>
            <w:gridSpan w:val="3"/>
            <w:shd w:val="clear" w:color="auto" w:fill="1F497D" w:themeFill="text2"/>
          </w:tcPr>
          <w:p w14:paraId="60DF337C" w14:textId="77777777" w:rsidR="0067111B" w:rsidRPr="00A614E8" w:rsidRDefault="0067111B" w:rsidP="00427F50">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Finance</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w:t>
            </w:r>
          </w:p>
        </w:tc>
      </w:tr>
      <w:tr w:rsidR="0067111B" w:rsidRPr="00A614E8" w14:paraId="1847FC6D" w14:textId="77777777" w:rsidTr="00427F50">
        <w:tc>
          <w:tcPr>
            <w:tcW w:w="9628" w:type="dxa"/>
            <w:gridSpan w:val="3"/>
          </w:tcPr>
          <w:p w14:paraId="07C7D521" w14:textId="77777777" w:rsidR="0067111B" w:rsidRPr="00A614E8" w:rsidRDefault="0067111B" w:rsidP="00427F50">
            <w:pPr>
              <w:tabs>
                <w:tab w:val="left" w:pos="9026"/>
              </w:tabs>
              <w:ind w:right="-46"/>
              <w:jc w:val="center"/>
              <w:rPr>
                <w:rFonts w:ascii="Arial" w:hAnsi="Arial" w:cs="Arial"/>
                <w:sz w:val="28"/>
                <w:szCs w:val="28"/>
              </w:rPr>
            </w:pPr>
            <w:r>
              <w:rPr>
                <w:rFonts w:ascii="Arial" w:hAnsi="Arial" w:cs="Arial"/>
                <w:sz w:val="28"/>
                <w:szCs w:val="28"/>
              </w:rPr>
              <w:t>Chief Financial Officer</w:t>
            </w:r>
          </w:p>
        </w:tc>
      </w:tr>
      <w:tr w:rsidR="0067111B" w:rsidRPr="0096176B" w14:paraId="00150DF6" w14:textId="77777777" w:rsidTr="00427F50">
        <w:tc>
          <w:tcPr>
            <w:tcW w:w="9628" w:type="dxa"/>
            <w:gridSpan w:val="3"/>
            <w:shd w:val="clear" w:color="auto" w:fill="D9D9D9" w:themeFill="background1" w:themeFillShade="D9"/>
          </w:tcPr>
          <w:p w14:paraId="1CABA63C" w14:textId="77777777" w:rsidR="0067111B" w:rsidRPr="0096176B" w:rsidRDefault="0067111B" w:rsidP="00427F50">
            <w:pPr>
              <w:tabs>
                <w:tab w:val="left" w:pos="9026"/>
              </w:tabs>
              <w:ind w:right="-46"/>
              <w:jc w:val="center"/>
              <w:rPr>
                <w:rFonts w:ascii="Arial" w:hAnsi="Arial" w:cs="Arial"/>
                <w:sz w:val="28"/>
                <w:szCs w:val="28"/>
              </w:rPr>
            </w:pPr>
            <w:r w:rsidRPr="0096176B">
              <w:rPr>
                <w:rFonts w:ascii="Arial" w:hAnsi="Arial" w:cs="Arial"/>
                <w:sz w:val="28"/>
                <w:szCs w:val="28"/>
              </w:rPr>
              <w:t xml:space="preserve"> </w:t>
            </w:r>
            <w:r>
              <w:rPr>
                <w:rFonts w:ascii="Arial" w:hAnsi="Arial" w:cs="Arial"/>
                <w:sz w:val="28"/>
                <w:szCs w:val="28"/>
              </w:rPr>
              <w:t>Finance B</w:t>
            </w:r>
            <w:r w:rsidRPr="0096176B">
              <w:rPr>
                <w:rFonts w:ascii="Arial" w:hAnsi="Arial" w:cs="Arial"/>
                <w:sz w:val="28"/>
                <w:szCs w:val="28"/>
              </w:rPr>
              <w:t>usiness Unit</w:t>
            </w:r>
          </w:p>
        </w:tc>
      </w:tr>
      <w:tr w:rsidR="0067111B" w:rsidRPr="0096176B" w14:paraId="27EABB68" w14:textId="77777777" w:rsidTr="00427F50">
        <w:tc>
          <w:tcPr>
            <w:tcW w:w="9628" w:type="dxa"/>
            <w:gridSpan w:val="3"/>
            <w:shd w:val="clear" w:color="auto" w:fill="D9D9D9" w:themeFill="background1" w:themeFillShade="D9"/>
          </w:tcPr>
          <w:p w14:paraId="42C558C1" w14:textId="77777777" w:rsidR="0067111B" w:rsidRPr="0096176B" w:rsidRDefault="0067111B" w:rsidP="00427F50">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Finance</w:t>
            </w:r>
          </w:p>
        </w:tc>
      </w:tr>
      <w:tr w:rsidR="0067111B" w:rsidRPr="00F44257" w14:paraId="4C0FA420" w14:textId="77777777" w:rsidTr="00427F50">
        <w:tc>
          <w:tcPr>
            <w:tcW w:w="3209" w:type="dxa"/>
            <w:shd w:val="clear" w:color="auto" w:fill="7F7F7F" w:themeFill="text1" w:themeFillTint="80"/>
          </w:tcPr>
          <w:p w14:paraId="73245D58" w14:textId="3A472E51" w:rsidR="0067111B" w:rsidRPr="00F84074" w:rsidRDefault="001F6C2F" w:rsidP="00427F50">
            <w:pPr>
              <w:tabs>
                <w:tab w:val="left" w:pos="9026"/>
              </w:tabs>
              <w:spacing w:before="2"/>
              <w:ind w:right="-46"/>
              <w:rPr>
                <w:rFonts w:ascii="Arial" w:hAnsi="Arial" w:cs="Arial"/>
                <w:b/>
                <w:color w:val="FFFFFF" w:themeColor="background1"/>
                <w:sz w:val="22"/>
                <w:szCs w:val="22"/>
              </w:rPr>
            </w:pPr>
            <w:r>
              <w:rPr>
                <w:rFonts w:ascii="Arial" w:hAnsi="Arial" w:cs="Arial"/>
                <w:b/>
                <w:color w:val="FFFFFF" w:themeColor="background1"/>
                <w:sz w:val="22"/>
                <w:szCs w:val="22"/>
              </w:rPr>
              <w:t xml:space="preserve">Revenue </w:t>
            </w:r>
            <w:r w:rsidR="0067111B" w:rsidRPr="00F84074">
              <w:rPr>
                <w:rFonts w:ascii="Arial" w:hAnsi="Arial" w:cs="Arial"/>
                <w:b/>
                <w:color w:val="FFFFFF" w:themeColor="background1"/>
                <w:sz w:val="22"/>
                <w:szCs w:val="22"/>
              </w:rPr>
              <w:t>Management Service Unit</w:t>
            </w:r>
          </w:p>
        </w:tc>
        <w:tc>
          <w:tcPr>
            <w:tcW w:w="3209" w:type="dxa"/>
            <w:shd w:val="clear" w:color="auto" w:fill="7F7F7F" w:themeFill="text1" w:themeFillTint="80"/>
          </w:tcPr>
          <w:p w14:paraId="551DEDA2" w14:textId="64C14150" w:rsidR="0067111B" w:rsidRPr="00F84074" w:rsidRDefault="001F6C2F" w:rsidP="00427F50">
            <w:pPr>
              <w:tabs>
                <w:tab w:val="left" w:pos="9026"/>
              </w:tabs>
              <w:spacing w:before="2"/>
              <w:ind w:right="-46"/>
              <w:rPr>
                <w:rFonts w:ascii="Arial" w:hAnsi="Arial" w:cs="Arial"/>
                <w:b/>
                <w:color w:val="FFFFFF" w:themeColor="background1"/>
                <w:sz w:val="22"/>
                <w:szCs w:val="22"/>
              </w:rPr>
            </w:pPr>
            <w:r>
              <w:rPr>
                <w:rFonts w:ascii="Arial" w:hAnsi="Arial" w:cs="Arial"/>
                <w:b/>
                <w:color w:val="FFFFFF" w:themeColor="background1"/>
                <w:sz w:val="22"/>
                <w:szCs w:val="22"/>
              </w:rPr>
              <w:t>Financial Accounting</w:t>
            </w:r>
            <w:r w:rsidR="0067111B" w:rsidRPr="00F84074">
              <w:rPr>
                <w:rFonts w:ascii="Arial" w:hAnsi="Arial" w:cs="Arial"/>
                <w:b/>
                <w:color w:val="FFFFFF" w:themeColor="background1"/>
                <w:sz w:val="22"/>
                <w:szCs w:val="22"/>
              </w:rPr>
              <w:t xml:space="preserve"> Service Unit</w:t>
            </w:r>
          </w:p>
          <w:p w14:paraId="783232A5" w14:textId="77777777" w:rsidR="0067111B" w:rsidRPr="00F84074" w:rsidRDefault="0067111B" w:rsidP="00427F50">
            <w:pPr>
              <w:tabs>
                <w:tab w:val="left" w:pos="5760"/>
                <w:tab w:val="left" w:pos="11880"/>
                <w:tab w:val="left" w:pos="16290"/>
              </w:tabs>
              <w:rPr>
                <w:rFonts w:ascii="Arial" w:hAnsi="Arial"/>
                <w:b/>
                <w:color w:val="FFFFFF" w:themeColor="background1"/>
                <w:sz w:val="22"/>
                <w:szCs w:val="22"/>
                <w:lang w:eastAsia="en-US"/>
              </w:rPr>
            </w:pPr>
          </w:p>
        </w:tc>
        <w:tc>
          <w:tcPr>
            <w:tcW w:w="3210" w:type="dxa"/>
            <w:shd w:val="clear" w:color="auto" w:fill="7F7F7F" w:themeFill="text1" w:themeFillTint="80"/>
          </w:tcPr>
          <w:p w14:paraId="38CDD921" w14:textId="3E57061D" w:rsidR="0067111B" w:rsidRPr="00F44257" w:rsidRDefault="001F6C2F" w:rsidP="00427F50">
            <w:pPr>
              <w:tabs>
                <w:tab w:val="left" w:pos="5760"/>
                <w:tab w:val="left" w:pos="11880"/>
                <w:tab w:val="left" w:pos="16290"/>
              </w:tabs>
              <w:rPr>
                <w:rFonts w:ascii="Arial" w:hAnsi="Arial" w:cs="Arial"/>
                <w:color w:val="FFFFFF" w:themeColor="background1"/>
                <w:sz w:val="22"/>
                <w:szCs w:val="22"/>
              </w:rPr>
            </w:pPr>
            <w:r>
              <w:rPr>
                <w:rFonts w:ascii="Arial" w:hAnsi="Arial" w:cs="Arial"/>
                <w:color w:val="FFFFFF" w:themeColor="background1"/>
                <w:sz w:val="22"/>
                <w:szCs w:val="22"/>
              </w:rPr>
              <w:t>Financial Performance Service Unit</w:t>
            </w:r>
          </w:p>
        </w:tc>
      </w:tr>
      <w:tr w:rsidR="0067111B" w:rsidRPr="00F44257" w14:paraId="2B68CA10" w14:textId="77777777" w:rsidTr="00427F50">
        <w:tc>
          <w:tcPr>
            <w:tcW w:w="3209" w:type="dxa"/>
          </w:tcPr>
          <w:p w14:paraId="0AF0EC04" w14:textId="7580BBEC" w:rsidR="0067111B" w:rsidRPr="001F6C2F" w:rsidRDefault="001F6C2F" w:rsidP="001F6C2F">
            <w:pPr>
              <w:pStyle w:val="ListParagraph"/>
              <w:tabs>
                <w:tab w:val="left" w:pos="9026"/>
              </w:tabs>
              <w:spacing w:before="2"/>
              <w:ind w:left="0" w:right="-46"/>
              <w:rPr>
                <w:rFonts w:ascii="Arial" w:hAnsi="Arial"/>
                <w:bCs/>
                <w:lang w:eastAsia="en-US"/>
              </w:rPr>
            </w:pPr>
            <w:r w:rsidRPr="001F6C2F">
              <w:rPr>
                <w:rFonts w:ascii="Arial" w:hAnsi="Arial"/>
                <w:bCs/>
                <w:lang w:eastAsia="en-US"/>
              </w:rPr>
              <w:t>Providing revenue management services, ensuring systems and processes support ratepayers and debtors making payments easily and affordably.</w:t>
            </w:r>
          </w:p>
        </w:tc>
        <w:tc>
          <w:tcPr>
            <w:tcW w:w="3209" w:type="dxa"/>
          </w:tcPr>
          <w:p w14:paraId="2E8B836A" w14:textId="77C4F12D" w:rsidR="0067111B" w:rsidRPr="001F6C2F" w:rsidRDefault="001F6C2F" w:rsidP="001F6C2F">
            <w:pPr>
              <w:tabs>
                <w:tab w:val="left" w:pos="9026"/>
              </w:tabs>
              <w:spacing w:before="2"/>
              <w:ind w:right="-46"/>
              <w:rPr>
                <w:rFonts w:ascii="Arial" w:hAnsi="Arial" w:cs="Arial"/>
              </w:rPr>
            </w:pPr>
            <w:r w:rsidRPr="001F6C2F">
              <w:rPr>
                <w:rFonts w:ascii="Arial" w:hAnsi="Arial" w:cs="Arial"/>
              </w:rPr>
              <w:t>Providing transactional finance, treasury and statutory financial reporting, while ensuring compliance with audit, financial legislative and tax requirements.</w:t>
            </w:r>
          </w:p>
          <w:p w14:paraId="393D48DC" w14:textId="77777777" w:rsidR="0067111B" w:rsidRPr="006A4B91" w:rsidRDefault="0067111B" w:rsidP="00427F50">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p>
        </w:tc>
        <w:tc>
          <w:tcPr>
            <w:tcW w:w="3210" w:type="dxa"/>
          </w:tcPr>
          <w:p w14:paraId="7F20E11B" w14:textId="0DB1D459" w:rsidR="0067111B" w:rsidRPr="001F6C2F" w:rsidRDefault="001F6C2F" w:rsidP="00427F50">
            <w:pPr>
              <w:tabs>
                <w:tab w:val="left" w:pos="9026"/>
              </w:tabs>
              <w:spacing w:before="2"/>
              <w:ind w:right="-46"/>
              <w:rPr>
                <w:rFonts w:ascii="Arial" w:hAnsi="Arial" w:cs="Arial"/>
              </w:rPr>
            </w:pPr>
            <w:r w:rsidRPr="001F6C2F">
              <w:rPr>
                <w:rFonts w:ascii="Arial" w:hAnsi="Arial" w:cs="Arial"/>
              </w:rPr>
              <w:t>Ensuring sustainable financial performance through facilitating best practice budgeting and financial planning outcomes for the City.</w:t>
            </w:r>
          </w:p>
        </w:tc>
      </w:tr>
      <w:tr w:rsidR="0067111B" w:rsidRPr="0096176B" w14:paraId="579B4191" w14:textId="77777777" w:rsidTr="00427F50">
        <w:tc>
          <w:tcPr>
            <w:tcW w:w="9628" w:type="dxa"/>
            <w:gridSpan w:val="3"/>
            <w:shd w:val="clear" w:color="auto" w:fill="D9D9D9" w:themeFill="background1" w:themeFillShade="D9"/>
          </w:tcPr>
          <w:p w14:paraId="6E1C8806"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Procurement B</w:t>
            </w:r>
            <w:r w:rsidRPr="0096176B">
              <w:rPr>
                <w:rFonts w:ascii="Arial" w:hAnsi="Arial" w:cs="Arial"/>
                <w:sz w:val="28"/>
                <w:szCs w:val="28"/>
              </w:rPr>
              <w:t>usiness Unit</w:t>
            </w:r>
          </w:p>
        </w:tc>
      </w:tr>
      <w:tr w:rsidR="0067111B" w:rsidRPr="0096176B" w14:paraId="03B8B685" w14:textId="77777777" w:rsidTr="00427F50">
        <w:tc>
          <w:tcPr>
            <w:tcW w:w="9628" w:type="dxa"/>
            <w:gridSpan w:val="3"/>
            <w:shd w:val="clear" w:color="auto" w:fill="D9D9D9" w:themeFill="background1" w:themeFillShade="D9"/>
          </w:tcPr>
          <w:p w14:paraId="7A2F4D63"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Procurement Coordinator</w:t>
            </w:r>
          </w:p>
        </w:tc>
      </w:tr>
      <w:tr w:rsidR="0067111B" w:rsidRPr="00F44257" w14:paraId="0A5395D0" w14:textId="77777777" w:rsidTr="00427F50">
        <w:tc>
          <w:tcPr>
            <w:tcW w:w="3209" w:type="dxa"/>
            <w:shd w:val="clear" w:color="auto" w:fill="7F7F7F" w:themeFill="text1" w:themeFillTint="80"/>
          </w:tcPr>
          <w:p w14:paraId="603EC0FD" w14:textId="77777777" w:rsidR="0067111B" w:rsidRPr="006A4B91" w:rsidRDefault="0067111B" w:rsidP="00427F50">
            <w:pPr>
              <w:tabs>
                <w:tab w:val="left" w:pos="9026"/>
              </w:tabs>
              <w:spacing w:before="2"/>
              <w:ind w:right="-46"/>
              <w:rPr>
                <w:rFonts w:ascii="Arial" w:hAnsi="Arial" w:cs="Arial"/>
                <w:b/>
                <w:color w:val="FFFFFF" w:themeColor="background1"/>
              </w:rPr>
            </w:pPr>
            <w:r w:rsidRPr="006A4B91">
              <w:rPr>
                <w:rFonts w:ascii="Arial" w:hAnsi="Arial" w:cs="Arial"/>
                <w:b/>
                <w:color w:val="FFFFFF" w:themeColor="background1"/>
              </w:rPr>
              <w:t>Purchasing Service Unit</w:t>
            </w:r>
          </w:p>
        </w:tc>
        <w:tc>
          <w:tcPr>
            <w:tcW w:w="3209" w:type="dxa"/>
            <w:shd w:val="clear" w:color="auto" w:fill="7F7F7F" w:themeFill="text1" w:themeFillTint="80"/>
          </w:tcPr>
          <w:p w14:paraId="627E9E59" w14:textId="77777777" w:rsidR="0067111B" w:rsidRPr="00F84074" w:rsidRDefault="0067111B" w:rsidP="00427F50">
            <w:pPr>
              <w:tabs>
                <w:tab w:val="left" w:pos="5760"/>
                <w:tab w:val="left" w:pos="11880"/>
                <w:tab w:val="left" w:pos="16290"/>
              </w:tabs>
              <w:rPr>
                <w:rFonts w:ascii="Arial" w:hAnsi="Arial"/>
                <w:b/>
                <w:color w:val="FFFFFF" w:themeColor="background1"/>
                <w:sz w:val="22"/>
                <w:szCs w:val="22"/>
                <w:lang w:eastAsia="en-US"/>
              </w:rPr>
            </w:pPr>
          </w:p>
        </w:tc>
        <w:tc>
          <w:tcPr>
            <w:tcW w:w="3210" w:type="dxa"/>
            <w:shd w:val="clear" w:color="auto" w:fill="7F7F7F" w:themeFill="text1" w:themeFillTint="80"/>
          </w:tcPr>
          <w:p w14:paraId="2E8DA083" w14:textId="77777777" w:rsidR="0067111B" w:rsidRPr="00F44257" w:rsidRDefault="0067111B" w:rsidP="00427F50">
            <w:pPr>
              <w:tabs>
                <w:tab w:val="left" w:pos="5760"/>
                <w:tab w:val="left" w:pos="11880"/>
                <w:tab w:val="left" w:pos="16290"/>
              </w:tabs>
              <w:rPr>
                <w:rFonts w:ascii="Arial" w:hAnsi="Arial" w:cs="Arial"/>
                <w:color w:val="FFFFFF" w:themeColor="background1"/>
                <w:sz w:val="22"/>
                <w:szCs w:val="22"/>
              </w:rPr>
            </w:pPr>
          </w:p>
        </w:tc>
      </w:tr>
      <w:tr w:rsidR="0067111B" w:rsidRPr="00F44257" w14:paraId="639EB44B" w14:textId="77777777" w:rsidTr="00427F50">
        <w:tc>
          <w:tcPr>
            <w:tcW w:w="3209" w:type="dxa"/>
          </w:tcPr>
          <w:p w14:paraId="43A70655" w14:textId="77777777" w:rsidR="0067111B" w:rsidRPr="006A4B91" w:rsidRDefault="0067111B" w:rsidP="00427F50">
            <w:pPr>
              <w:tabs>
                <w:tab w:val="left" w:pos="9026"/>
              </w:tabs>
              <w:spacing w:before="2"/>
              <w:ind w:right="-46"/>
              <w:rPr>
                <w:rFonts w:ascii="Arial" w:hAnsi="Arial" w:cs="Arial"/>
              </w:rPr>
            </w:pPr>
            <w:r w:rsidRPr="006A4B91">
              <w:rPr>
                <w:rFonts w:ascii="Arial" w:hAnsi="Arial" w:cs="Arial"/>
              </w:rPr>
              <w:t>To provide effective centre-led procurement services and support for competitive sourcing and the associated contract management, whilst also ensuring organisational compliance with statutory tendering and internal procurement requirements.</w:t>
            </w:r>
          </w:p>
          <w:p w14:paraId="79AAC670" w14:textId="77777777" w:rsidR="0067111B" w:rsidRPr="006A4B91" w:rsidRDefault="0067111B" w:rsidP="00427F50">
            <w:pPr>
              <w:tabs>
                <w:tab w:val="left" w:pos="5760"/>
                <w:tab w:val="left" w:pos="11880"/>
                <w:tab w:val="left" w:pos="16290"/>
              </w:tabs>
              <w:jc w:val="both"/>
              <w:rPr>
                <w:rFonts w:ascii="Arial" w:hAnsi="Arial"/>
                <w:b/>
                <w:lang w:eastAsia="en-US"/>
              </w:rPr>
            </w:pPr>
          </w:p>
          <w:p w14:paraId="278BB58B" w14:textId="77777777" w:rsidR="0067111B" w:rsidRPr="006A4B91" w:rsidRDefault="0067111B" w:rsidP="00427F50">
            <w:pPr>
              <w:pStyle w:val="ListParagraph"/>
              <w:numPr>
                <w:ilvl w:val="0"/>
                <w:numId w:val="16"/>
              </w:numPr>
              <w:tabs>
                <w:tab w:val="left" w:pos="5760"/>
                <w:tab w:val="left" w:pos="11880"/>
                <w:tab w:val="left" w:pos="16290"/>
              </w:tabs>
              <w:ind w:left="360"/>
              <w:rPr>
                <w:rFonts w:ascii="Arial" w:hAnsi="Arial"/>
                <w:b/>
                <w:lang w:eastAsia="en-US"/>
              </w:rPr>
            </w:pPr>
            <w:r w:rsidRPr="006A4B91">
              <w:rPr>
                <w:rFonts w:ascii="Arial" w:hAnsi="Arial"/>
                <w:lang w:eastAsia="en-US"/>
              </w:rPr>
              <w:t>Contracts and Compliance</w:t>
            </w:r>
          </w:p>
        </w:tc>
        <w:tc>
          <w:tcPr>
            <w:tcW w:w="3209" w:type="dxa"/>
          </w:tcPr>
          <w:p w14:paraId="35C05CE7" w14:textId="77777777" w:rsidR="0067111B" w:rsidRPr="00F84074" w:rsidRDefault="0067111B" w:rsidP="00427F50">
            <w:pPr>
              <w:tabs>
                <w:tab w:val="left" w:pos="9026"/>
              </w:tabs>
              <w:spacing w:before="2"/>
              <w:ind w:right="-46"/>
              <w:rPr>
                <w:rFonts w:ascii="Arial" w:hAnsi="Arial" w:cs="Arial"/>
                <w:b/>
                <w:smallCaps/>
                <w:sz w:val="20"/>
                <w:szCs w:val="22"/>
                <w14:shadow w14:blurRad="50800" w14:dist="50800" w14:dir="5400000" w14:sx="0" w14:sy="0" w14:kx="0" w14:ky="0" w14:algn="ctr">
                  <w14:srgbClr w14:val="000000">
                    <w14:alpha w14:val="50000"/>
                  </w14:srgbClr>
                </w14:shadow>
              </w:rPr>
            </w:pPr>
          </w:p>
        </w:tc>
        <w:tc>
          <w:tcPr>
            <w:tcW w:w="3210" w:type="dxa"/>
          </w:tcPr>
          <w:p w14:paraId="2FB8E7BB" w14:textId="77777777" w:rsidR="0067111B" w:rsidRPr="00F84074" w:rsidRDefault="0067111B" w:rsidP="00427F50">
            <w:pPr>
              <w:tabs>
                <w:tab w:val="left" w:pos="9026"/>
              </w:tabs>
              <w:spacing w:before="2"/>
              <w:ind w:right="-46"/>
              <w:rPr>
                <w:rFonts w:ascii="Arial" w:hAnsi="Arial" w:cs="Arial"/>
                <w:b/>
                <w:bCs/>
                <w:spacing w:val="-2"/>
                <w:sz w:val="20"/>
                <w:szCs w:val="22"/>
                <w:lang w:val="en-US"/>
              </w:rPr>
            </w:pPr>
          </w:p>
        </w:tc>
      </w:tr>
    </w:tbl>
    <w:p w14:paraId="5A778666" w14:textId="77777777" w:rsidR="0067111B" w:rsidRDefault="0067111B" w:rsidP="0067111B"/>
    <w:p w14:paraId="366BD923" w14:textId="77777777" w:rsidR="0067111B" w:rsidRDefault="0067111B" w:rsidP="0067111B">
      <w:r>
        <w:br w:type="page"/>
      </w:r>
    </w:p>
    <w:tbl>
      <w:tblPr>
        <w:tblStyle w:val="TableGrid"/>
        <w:tblW w:w="0" w:type="auto"/>
        <w:tblLook w:val="04A0" w:firstRow="1" w:lastRow="0" w:firstColumn="1" w:lastColumn="0" w:noHBand="0" w:noVBand="1"/>
      </w:tblPr>
      <w:tblGrid>
        <w:gridCol w:w="3209"/>
        <w:gridCol w:w="3209"/>
        <w:gridCol w:w="3210"/>
      </w:tblGrid>
      <w:tr w:rsidR="0067111B" w:rsidRPr="0096176B" w14:paraId="5FD121A5" w14:textId="77777777" w:rsidTr="00427F50">
        <w:tc>
          <w:tcPr>
            <w:tcW w:w="9628" w:type="dxa"/>
            <w:gridSpan w:val="3"/>
            <w:shd w:val="clear" w:color="auto" w:fill="1F497D" w:themeFill="text2"/>
          </w:tcPr>
          <w:p w14:paraId="6275E4A3" w14:textId="77777777" w:rsidR="0067111B" w:rsidRDefault="0067111B" w:rsidP="00427F50">
            <w:pPr>
              <w:tabs>
                <w:tab w:val="left" w:pos="9026"/>
              </w:tabs>
              <w:ind w:right="-46"/>
              <w:jc w:val="center"/>
              <w:rPr>
                <w:rFonts w:ascii="Arial" w:hAnsi="Arial" w:cs="Arial"/>
                <w:sz w:val="28"/>
                <w:szCs w:val="28"/>
              </w:rPr>
            </w:pPr>
            <w:r>
              <w:rPr>
                <w:rFonts w:ascii="Arial" w:hAnsi="Arial" w:cs="Arial"/>
                <w:b/>
                <w:bCs/>
                <w:color w:val="FFFFFF" w:themeColor="background1"/>
                <w:sz w:val="28"/>
                <w:szCs w:val="28"/>
              </w:rPr>
              <w:lastRenderedPageBreak/>
              <w:t>Finance</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w:t>
            </w:r>
          </w:p>
        </w:tc>
      </w:tr>
      <w:tr w:rsidR="0067111B" w:rsidRPr="0096176B" w14:paraId="4FA2873E" w14:textId="77777777" w:rsidTr="00427F50">
        <w:tc>
          <w:tcPr>
            <w:tcW w:w="9628" w:type="dxa"/>
            <w:gridSpan w:val="3"/>
            <w:shd w:val="clear" w:color="auto" w:fill="auto"/>
          </w:tcPr>
          <w:p w14:paraId="7504AE60" w14:textId="77777777" w:rsidR="0067111B" w:rsidRDefault="0067111B" w:rsidP="00427F50">
            <w:pPr>
              <w:tabs>
                <w:tab w:val="left" w:pos="9026"/>
              </w:tabs>
              <w:ind w:right="-46"/>
              <w:jc w:val="center"/>
              <w:rPr>
                <w:rFonts w:ascii="Arial" w:hAnsi="Arial" w:cs="Arial"/>
                <w:sz w:val="28"/>
                <w:szCs w:val="28"/>
              </w:rPr>
            </w:pPr>
            <w:r>
              <w:rPr>
                <w:rFonts w:ascii="Arial" w:hAnsi="Arial" w:cs="Arial"/>
                <w:sz w:val="28"/>
                <w:szCs w:val="28"/>
              </w:rPr>
              <w:t>Chief Financial Officer</w:t>
            </w:r>
          </w:p>
        </w:tc>
      </w:tr>
      <w:tr w:rsidR="0067111B" w:rsidRPr="0096176B" w14:paraId="7BFAEF77" w14:textId="77777777" w:rsidTr="00427F50">
        <w:tc>
          <w:tcPr>
            <w:tcW w:w="9628" w:type="dxa"/>
            <w:gridSpan w:val="3"/>
            <w:shd w:val="clear" w:color="auto" w:fill="D9D9D9" w:themeFill="background1" w:themeFillShade="D9"/>
          </w:tcPr>
          <w:p w14:paraId="292B44CB"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Information and Technology Business</w:t>
            </w:r>
            <w:r w:rsidRPr="0096176B">
              <w:rPr>
                <w:rFonts w:ascii="Arial" w:hAnsi="Arial" w:cs="Arial"/>
                <w:sz w:val="28"/>
                <w:szCs w:val="28"/>
              </w:rPr>
              <w:t xml:space="preserve"> Unit</w:t>
            </w:r>
          </w:p>
        </w:tc>
      </w:tr>
      <w:tr w:rsidR="0067111B" w:rsidRPr="0096176B" w14:paraId="75EE6A7B" w14:textId="77777777" w:rsidTr="00427F50">
        <w:tc>
          <w:tcPr>
            <w:tcW w:w="9628" w:type="dxa"/>
            <w:gridSpan w:val="3"/>
            <w:shd w:val="clear" w:color="auto" w:fill="D9D9D9" w:themeFill="background1" w:themeFillShade="D9"/>
          </w:tcPr>
          <w:p w14:paraId="64C1B29F"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Head of Information and Technology</w:t>
            </w:r>
          </w:p>
        </w:tc>
      </w:tr>
      <w:tr w:rsidR="0067111B" w:rsidRPr="00F44257" w14:paraId="47F78BF2" w14:textId="77777777" w:rsidTr="00427F50">
        <w:tc>
          <w:tcPr>
            <w:tcW w:w="3209" w:type="dxa"/>
            <w:shd w:val="clear" w:color="auto" w:fill="7F7F7F" w:themeFill="text1" w:themeFillTint="80"/>
          </w:tcPr>
          <w:p w14:paraId="5677E007" w14:textId="77777777" w:rsidR="0067111B" w:rsidRPr="00F84074" w:rsidRDefault="0067111B" w:rsidP="00427F50">
            <w:pPr>
              <w:tabs>
                <w:tab w:val="left" w:pos="5760"/>
                <w:tab w:val="left" w:pos="11880"/>
                <w:tab w:val="left" w:pos="16290"/>
              </w:tabs>
              <w:rPr>
                <w:rFonts w:ascii="Arial" w:hAnsi="Arial"/>
                <w:b/>
                <w:color w:val="FFFFFF" w:themeColor="background1"/>
                <w:sz w:val="22"/>
                <w:lang w:eastAsia="en-US"/>
              </w:rPr>
            </w:pPr>
            <w:r w:rsidRPr="00F84074">
              <w:rPr>
                <w:rFonts w:ascii="Arial" w:hAnsi="Arial"/>
                <w:b/>
                <w:color w:val="FFFFFF" w:themeColor="background1"/>
                <w:sz w:val="22"/>
                <w:lang w:eastAsia="en-US"/>
              </w:rPr>
              <w:t>Technology Service Unit</w:t>
            </w:r>
          </w:p>
          <w:p w14:paraId="4FDA4362" w14:textId="77777777" w:rsidR="0067111B" w:rsidRPr="00F84074" w:rsidRDefault="0067111B" w:rsidP="00427F50">
            <w:pPr>
              <w:tabs>
                <w:tab w:val="left" w:pos="9026"/>
              </w:tabs>
              <w:spacing w:before="2"/>
              <w:ind w:right="-46"/>
              <w:rPr>
                <w:rFonts w:ascii="Arial" w:hAnsi="Arial" w:cs="Arial"/>
                <w:b/>
                <w:color w:val="FFFFFF" w:themeColor="background1"/>
                <w:sz w:val="22"/>
                <w:szCs w:val="22"/>
              </w:rPr>
            </w:pPr>
          </w:p>
        </w:tc>
        <w:tc>
          <w:tcPr>
            <w:tcW w:w="3209" w:type="dxa"/>
            <w:shd w:val="clear" w:color="auto" w:fill="7F7F7F" w:themeFill="text1" w:themeFillTint="80"/>
          </w:tcPr>
          <w:p w14:paraId="0357F473" w14:textId="77777777" w:rsidR="0067111B" w:rsidRPr="00F84074" w:rsidRDefault="0067111B" w:rsidP="00427F50">
            <w:pPr>
              <w:tabs>
                <w:tab w:val="left" w:pos="5760"/>
                <w:tab w:val="left" w:pos="11880"/>
                <w:tab w:val="left" w:pos="16290"/>
              </w:tabs>
              <w:rPr>
                <w:rFonts w:ascii="Arial" w:hAnsi="Arial"/>
                <w:b/>
                <w:color w:val="FFFFFF" w:themeColor="background1"/>
                <w:sz w:val="22"/>
                <w:lang w:eastAsia="en-US"/>
              </w:rPr>
            </w:pPr>
            <w:r w:rsidRPr="00F84074">
              <w:rPr>
                <w:rFonts w:ascii="Arial" w:hAnsi="Arial"/>
                <w:b/>
                <w:color w:val="FFFFFF" w:themeColor="background1"/>
                <w:sz w:val="22"/>
                <w:lang w:eastAsia="en-US"/>
              </w:rPr>
              <w:t>Information Management Service Unit</w:t>
            </w:r>
          </w:p>
        </w:tc>
        <w:tc>
          <w:tcPr>
            <w:tcW w:w="3210" w:type="dxa"/>
            <w:shd w:val="clear" w:color="auto" w:fill="7F7F7F" w:themeFill="text1" w:themeFillTint="80"/>
          </w:tcPr>
          <w:p w14:paraId="60499E31" w14:textId="77777777" w:rsidR="0067111B" w:rsidRPr="00F84074" w:rsidRDefault="0067111B" w:rsidP="00427F50">
            <w:pPr>
              <w:tabs>
                <w:tab w:val="left" w:pos="5760"/>
                <w:tab w:val="left" w:pos="11880"/>
                <w:tab w:val="left" w:pos="16290"/>
              </w:tabs>
              <w:rPr>
                <w:rFonts w:ascii="Arial" w:hAnsi="Arial"/>
                <w:b/>
                <w:color w:val="FFFFFF" w:themeColor="background1"/>
                <w:sz w:val="22"/>
                <w:lang w:eastAsia="en-US"/>
              </w:rPr>
            </w:pPr>
            <w:r w:rsidRPr="00F84074">
              <w:rPr>
                <w:rFonts w:ascii="Arial" w:hAnsi="Arial"/>
                <w:b/>
                <w:color w:val="FFFFFF" w:themeColor="background1"/>
                <w:sz w:val="22"/>
                <w:lang w:eastAsia="en-US"/>
              </w:rPr>
              <w:t>GIS Service Unit</w:t>
            </w:r>
          </w:p>
          <w:p w14:paraId="0346A368" w14:textId="77777777" w:rsidR="0067111B" w:rsidRPr="00F84074" w:rsidRDefault="0067111B" w:rsidP="00427F50">
            <w:pPr>
              <w:tabs>
                <w:tab w:val="left" w:pos="5760"/>
                <w:tab w:val="left" w:pos="11880"/>
                <w:tab w:val="left" w:pos="16290"/>
              </w:tabs>
              <w:rPr>
                <w:rFonts w:ascii="Arial" w:hAnsi="Arial" w:cs="Arial"/>
                <w:color w:val="FFFFFF" w:themeColor="background1"/>
                <w:sz w:val="22"/>
                <w:szCs w:val="22"/>
              </w:rPr>
            </w:pPr>
          </w:p>
        </w:tc>
      </w:tr>
      <w:tr w:rsidR="0067111B" w:rsidRPr="00F84074" w14:paraId="202D598D" w14:textId="77777777" w:rsidTr="00427F50">
        <w:tc>
          <w:tcPr>
            <w:tcW w:w="3209" w:type="dxa"/>
          </w:tcPr>
          <w:p w14:paraId="7EC0A179" w14:textId="77777777" w:rsidR="0067111B" w:rsidRPr="00900EEB" w:rsidRDefault="0067111B" w:rsidP="00427F50">
            <w:pPr>
              <w:pStyle w:val="Default"/>
            </w:pPr>
            <w:r w:rsidRPr="00900EEB">
              <w:t xml:space="preserve">Supports the rest of the organisation using technology to achieve their strategic objectives. Functions include: </w:t>
            </w:r>
          </w:p>
          <w:p w14:paraId="3EFF98A4" w14:textId="6BDB3895"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Service desk &amp; Customer support </w:t>
            </w:r>
          </w:p>
          <w:p w14:paraId="6E8FA4D1" w14:textId="02E70130"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Maintaining ICT laptops, desktops, mobile fleet </w:t>
            </w:r>
          </w:p>
          <w:p w14:paraId="17B2CC95" w14:textId="76252DC7"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Maintaining networks, servers, storage and other ICT infrastructure </w:t>
            </w:r>
          </w:p>
          <w:p w14:paraId="415F1DE9" w14:textId="1938A772"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Improve the City’s cyber security </w:t>
            </w:r>
          </w:p>
          <w:p w14:paraId="790B4CCE" w14:textId="77777777" w:rsidR="0067111B" w:rsidRPr="00900EEB" w:rsidRDefault="0067111B" w:rsidP="00427F50">
            <w:pPr>
              <w:tabs>
                <w:tab w:val="left" w:pos="9026"/>
              </w:tabs>
              <w:spacing w:before="2"/>
              <w:ind w:right="-46"/>
              <w:rPr>
                <w:rFonts w:ascii="Arial" w:hAnsi="Arial"/>
                <w:b/>
                <w:lang w:eastAsia="en-US"/>
              </w:rPr>
            </w:pPr>
          </w:p>
        </w:tc>
        <w:tc>
          <w:tcPr>
            <w:tcW w:w="3209" w:type="dxa"/>
          </w:tcPr>
          <w:p w14:paraId="418E80E2" w14:textId="77777777" w:rsidR="0067111B" w:rsidRPr="00900EEB" w:rsidRDefault="0067111B" w:rsidP="00427F50">
            <w:pPr>
              <w:pStyle w:val="Default"/>
            </w:pPr>
            <w:r w:rsidRPr="00900EEB">
              <w:t xml:space="preserve">Provision of a records management service to the organisation including but not limited to: </w:t>
            </w:r>
          </w:p>
          <w:p w14:paraId="12F3364C" w14:textId="0AF49818"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Processing/registration of incoming and outgoing mail </w:t>
            </w:r>
          </w:p>
          <w:p w14:paraId="1776AD12" w14:textId="6F635CAA"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ECM system administration, support and training </w:t>
            </w:r>
          </w:p>
          <w:p w14:paraId="3EDA4C81" w14:textId="1FD7B9B9"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Assisting with the development of records and information management policies </w:t>
            </w:r>
          </w:p>
          <w:p w14:paraId="57B5B6D8" w14:textId="465A4B26"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Providing advice about records management practices </w:t>
            </w:r>
          </w:p>
          <w:p w14:paraId="71346F55" w14:textId="0BBC99A5"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Providing a records management service that complies with the City of Cockburn’s Recordkeeping Plan, Records Management Policy, Recordkeeping Guidelines and WA State Records Office requirements </w:t>
            </w:r>
          </w:p>
          <w:p w14:paraId="039FFB2E" w14:textId="20CCF5F8" w:rsidR="0067111B" w:rsidRPr="00900EEB" w:rsidRDefault="0067111B" w:rsidP="00F51C92">
            <w:pPr>
              <w:pStyle w:val="ListParagraph"/>
              <w:numPr>
                <w:ilvl w:val="0"/>
                <w:numId w:val="16"/>
              </w:numPr>
              <w:tabs>
                <w:tab w:val="left" w:pos="5760"/>
                <w:tab w:val="left" w:pos="11880"/>
                <w:tab w:val="left" w:pos="16290"/>
              </w:tabs>
              <w:ind w:left="360"/>
            </w:pPr>
            <w:r w:rsidRPr="00F51C92">
              <w:rPr>
                <w:rFonts w:ascii="Arial" w:hAnsi="Arial"/>
                <w:lang w:eastAsia="en-US"/>
              </w:rPr>
              <w:t>Managing the City’s archives, including the disposal of records in accordance</w:t>
            </w:r>
            <w:r w:rsidRPr="00900EEB">
              <w:t xml:space="preserve"> </w:t>
            </w:r>
          </w:p>
        </w:tc>
        <w:tc>
          <w:tcPr>
            <w:tcW w:w="3210" w:type="dxa"/>
          </w:tcPr>
          <w:p w14:paraId="2B73CB62" w14:textId="77777777" w:rsidR="0067111B" w:rsidRPr="00900EEB" w:rsidRDefault="0067111B" w:rsidP="00427F50">
            <w:pPr>
              <w:pStyle w:val="Default"/>
            </w:pPr>
            <w:r w:rsidRPr="00900EEB">
              <w:t xml:space="preserve">Develop, support and maintain all spatial products and services in the City including but not limited to: </w:t>
            </w:r>
          </w:p>
          <w:p w14:paraId="144E46DF" w14:textId="396600D7"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Internal/external mapping and spatial support </w:t>
            </w:r>
          </w:p>
          <w:p w14:paraId="1A018B71" w14:textId="09CA86FD"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Development of Esri and IntraMaps. </w:t>
            </w:r>
          </w:p>
          <w:p w14:paraId="484F2AE4" w14:textId="77777777" w:rsidR="0067111B" w:rsidRPr="00900EEB" w:rsidRDefault="0067111B" w:rsidP="00427F50">
            <w:pPr>
              <w:tabs>
                <w:tab w:val="left" w:pos="9026"/>
              </w:tabs>
              <w:spacing w:before="2"/>
              <w:ind w:right="-46"/>
              <w:rPr>
                <w:rFonts w:ascii="Arial" w:hAnsi="Arial" w:cs="Arial"/>
                <w:b/>
                <w:bCs/>
                <w:spacing w:val="-2"/>
                <w:lang w:val="en-US"/>
              </w:rPr>
            </w:pPr>
          </w:p>
        </w:tc>
      </w:tr>
      <w:tr w:rsidR="0067111B" w:rsidRPr="00F84074" w14:paraId="55EDCE4A" w14:textId="77777777" w:rsidTr="00427F50">
        <w:tc>
          <w:tcPr>
            <w:tcW w:w="3209" w:type="dxa"/>
            <w:shd w:val="clear" w:color="auto" w:fill="7F7F7F" w:themeFill="text1" w:themeFillTint="80"/>
          </w:tcPr>
          <w:p w14:paraId="06D13F35" w14:textId="77777777" w:rsidR="0067111B" w:rsidRPr="006A4B91" w:rsidRDefault="0067111B" w:rsidP="00427F50">
            <w:pPr>
              <w:tabs>
                <w:tab w:val="left" w:pos="5760"/>
                <w:tab w:val="left" w:pos="11880"/>
                <w:tab w:val="left" w:pos="16290"/>
              </w:tabs>
              <w:rPr>
                <w:rFonts w:ascii="Arial" w:hAnsi="Arial"/>
                <w:b/>
                <w:lang w:eastAsia="en-US"/>
              </w:rPr>
            </w:pPr>
            <w:r w:rsidRPr="006A4B91">
              <w:rPr>
                <w:rFonts w:ascii="Arial" w:hAnsi="Arial"/>
                <w:b/>
                <w:color w:val="FFFFFF" w:themeColor="background1"/>
                <w:lang w:eastAsia="en-US"/>
              </w:rPr>
              <w:t>Business Systems Service Unit</w:t>
            </w:r>
          </w:p>
        </w:tc>
        <w:tc>
          <w:tcPr>
            <w:tcW w:w="3209" w:type="dxa"/>
            <w:shd w:val="clear" w:color="auto" w:fill="7F7F7F" w:themeFill="text1" w:themeFillTint="80"/>
          </w:tcPr>
          <w:p w14:paraId="24728496" w14:textId="77777777" w:rsidR="0067111B" w:rsidRPr="006A4B91" w:rsidRDefault="0067111B" w:rsidP="00427F50">
            <w:pPr>
              <w:tabs>
                <w:tab w:val="left" w:pos="5760"/>
                <w:tab w:val="left" w:pos="11880"/>
                <w:tab w:val="left" w:pos="16290"/>
              </w:tabs>
              <w:rPr>
                <w:rFonts w:ascii="Arial" w:hAnsi="Arial"/>
                <w:b/>
                <w:color w:val="FFFFFF" w:themeColor="background1"/>
                <w:lang w:eastAsia="en-US"/>
              </w:rPr>
            </w:pPr>
          </w:p>
        </w:tc>
        <w:tc>
          <w:tcPr>
            <w:tcW w:w="3210" w:type="dxa"/>
            <w:shd w:val="clear" w:color="auto" w:fill="7F7F7F" w:themeFill="text1" w:themeFillTint="80"/>
          </w:tcPr>
          <w:p w14:paraId="58552809" w14:textId="77777777" w:rsidR="0067111B" w:rsidRPr="006A4B91" w:rsidRDefault="0067111B" w:rsidP="00427F50">
            <w:pPr>
              <w:tabs>
                <w:tab w:val="left" w:pos="5760"/>
                <w:tab w:val="left" w:pos="11880"/>
                <w:tab w:val="left" w:pos="16290"/>
              </w:tabs>
              <w:rPr>
                <w:rFonts w:ascii="Arial" w:hAnsi="Arial" w:cs="Arial"/>
                <w:color w:val="FFFFFF" w:themeColor="background1"/>
              </w:rPr>
            </w:pPr>
          </w:p>
        </w:tc>
      </w:tr>
      <w:tr w:rsidR="0067111B" w:rsidRPr="00F84074" w14:paraId="5CDB1704" w14:textId="77777777" w:rsidTr="00427F50">
        <w:trPr>
          <w:trHeight w:val="2081"/>
        </w:trPr>
        <w:tc>
          <w:tcPr>
            <w:tcW w:w="3209" w:type="dxa"/>
          </w:tcPr>
          <w:p w14:paraId="1F0FD1BD" w14:textId="77777777" w:rsidR="0067111B" w:rsidRPr="00900EEB" w:rsidRDefault="0067111B" w:rsidP="00427F50">
            <w:pPr>
              <w:pStyle w:val="Default"/>
            </w:pPr>
            <w:r w:rsidRPr="00900EEB">
              <w:t xml:space="preserve">Develop, support and maintain the City’s business systems to enhance effectiveness and efficiency of Council’s operations through the use of technology. </w:t>
            </w:r>
          </w:p>
          <w:p w14:paraId="3CEE05DE" w14:textId="174D5C5B"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t xml:space="preserve">Review and improve business processes to increase quality and efficiency. </w:t>
            </w:r>
          </w:p>
          <w:p w14:paraId="1263F70F" w14:textId="09AAFA3A" w:rsidR="0067111B" w:rsidRPr="00F51C92" w:rsidRDefault="0067111B" w:rsidP="00F51C92">
            <w:pPr>
              <w:pStyle w:val="ListParagraph"/>
              <w:numPr>
                <w:ilvl w:val="0"/>
                <w:numId w:val="16"/>
              </w:numPr>
              <w:tabs>
                <w:tab w:val="left" w:pos="5760"/>
                <w:tab w:val="left" w:pos="11880"/>
                <w:tab w:val="left" w:pos="16290"/>
              </w:tabs>
              <w:ind w:left="360"/>
              <w:rPr>
                <w:rFonts w:ascii="Arial" w:hAnsi="Arial"/>
                <w:lang w:eastAsia="en-US"/>
              </w:rPr>
            </w:pPr>
            <w:r w:rsidRPr="00F51C92">
              <w:rPr>
                <w:rFonts w:ascii="Arial" w:hAnsi="Arial"/>
                <w:lang w:eastAsia="en-US"/>
              </w:rPr>
              <w:lastRenderedPageBreak/>
              <w:t xml:space="preserve">Advise the business on technology and non-technology solutions. </w:t>
            </w:r>
          </w:p>
          <w:p w14:paraId="2009B306" w14:textId="77C8BC6E" w:rsidR="0067111B" w:rsidRPr="006A4B91" w:rsidRDefault="0067111B" w:rsidP="00F51C92">
            <w:pPr>
              <w:pStyle w:val="ListParagraph"/>
              <w:numPr>
                <w:ilvl w:val="0"/>
                <w:numId w:val="16"/>
              </w:numPr>
              <w:tabs>
                <w:tab w:val="left" w:pos="5760"/>
                <w:tab w:val="left" w:pos="11880"/>
                <w:tab w:val="left" w:pos="16290"/>
              </w:tabs>
              <w:ind w:left="360"/>
            </w:pPr>
            <w:r w:rsidRPr="00F51C92">
              <w:rPr>
                <w:rFonts w:ascii="Arial" w:hAnsi="Arial"/>
                <w:lang w:eastAsia="en-US"/>
              </w:rPr>
              <w:t>Integrate existing systems with new systems to consolidate data and information to add value to existing solutions.</w:t>
            </w:r>
            <w:r w:rsidRPr="00900EEB">
              <w:t xml:space="preserve"> </w:t>
            </w:r>
          </w:p>
        </w:tc>
        <w:tc>
          <w:tcPr>
            <w:tcW w:w="3209" w:type="dxa"/>
          </w:tcPr>
          <w:p w14:paraId="2F25A5FA" w14:textId="77777777" w:rsidR="0067111B" w:rsidRPr="006A4B91" w:rsidRDefault="0067111B" w:rsidP="00427F50">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p>
        </w:tc>
        <w:tc>
          <w:tcPr>
            <w:tcW w:w="3210" w:type="dxa"/>
          </w:tcPr>
          <w:p w14:paraId="525D3585" w14:textId="77777777" w:rsidR="0067111B" w:rsidRPr="006A4B91" w:rsidRDefault="0067111B" w:rsidP="00427F50">
            <w:pPr>
              <w:tabs>
                <w:tab w:val="left" w:pos="9026"/>
              </w:tabs>
              <w:spacing w:before="2"/>
              <w:ind w:right="-46"/>
              <w:rPr>
                <w:rFonts w:ascii="Arial" w:hAnsi="Arial" w:cs="Arial"/>
                <w:b/>
                <w:bCs/>
                <w:spacing w:val="-2"/>
                <w:lang w:val="en-US"/>
              </w:rPr>
            </w:pPr>
          </w:p>
        </w:tc>
      </w:tr>
    </w:tbl>
    <w:p w14:paraId="5C0EDD47" w14:textId="77777777" w:rsidR="0067111B" w:rsidRDefault="0067111B" w:rsidP="0067111B">
      <w:pPr>
        <w:rPr>
          <w:rStyle w:val="Hyperlink"/>
          <w:rFonts w:cs="Arial"/>
          <w:b/>
          <w:bCs/>
        </w:rPr>
      </w:pPr>
    </w:p>
    <w:p w14:paraId="3A4454C7" w14:textId="414BCB0E" w:rsidR="0067111B" w:rsidRDefault="0067111B" w:rsidP="0067111B">
      <w:pPr>
        <w:rPr>
          <w:rFonts w:ascii="Arial" w:hAnsi="Arial" w:cs="Arial"/>
        </w:rPr>
      </w:pPr>
      <w:r>
        <w:rPr>
          <w:rStyle w:val="Hyperlink"/>
          <w:rFonts w:cs="Arial"/>
          <w:b/>
          <w:bCs/>
        </w:rPr>
        <w:br w:type="page"/>
      </w:r>
    </w:p>
    <w:p w14:paraId="014DD05B" w14:textId="77777777" w:rsidR="0067111B" w:rsidRDefault="0067111B" w:rsidP="0067111B">
      <w:pPr>
        <w:rPr>
          <w:rStyle w:val="Hyperlink"/>
          <w:rFonts w:cs="Arial"/>
          <w:b/>
          <w:bCs/>
        </w:rPr>
      </w:pPr>
    </w:p>
    <w:tbl>
      <w:tblPr>
        <w:tblStyle w:val="TableGrid"/>
        <w:tblW w:w="0" w:type="auto"/>
        <w:tblLook w:val="04A0" w:firstRow="1" w:lastRow="0" w:firstColumn="1" w:lastColumn="0" w:noHBand="0" w:noVBand="1"/>
      </w:tblPr>
      <w:tblGrid>
        <w:gridCol w:w="3209"/>
        <w:gridCol w:w="3209"/>
        <w:gridCol w:w="3210"/>
      </w:tblGrid>
      <w:tr w:rsidR="0067111B" w:rsidRPr="00A614E8" w14:paraId="0658395A" w14:textId="77777777" w:rsidTr="00427F50">
        <w:tc>
          <w:tcPr>
            <w:tcW w:w="9628" w:type="dxa"/>
            <w:gridSpan w:val="3"/>
            <w:shd w:val="clear" w:color="auto" w:fill="1F497D" w:themeFill="text2"/>
          </w:tcPr>
          <w:p w14:paraId="213EEEB4" w14:textId="77777777" w:rsidR="0067111B" w:rsidRPr="00A614E8" w:rsidRDefault="0067111B" w:rsidP="00427F50">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t>Built and Natural Environment</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w:t>
            </w:r>
          </w:p>
        </w:tc>
      </w:tr>
      <w:tr w:rsidR="0067111B" w:rsidRPr="00A614E8" w14:paraId="78A52686" w14:textId="77777777" w:rsidTr="00427F50">
        <w:tc>
          <w:tcPr>
            <w:tcW w:w="9628" w:type="dxa"/>
            <w:gridSpan w:val="3"/>
          </w:tcPr>
          <w:p w14:paraId="019CD507" w14:textId="77777777" w:rsidR="0067111B" w:rsidRPr="00A614E8" w:rsidRDefault="0067111B" w:rsidP="00427F50">
            <w:pPr>
              <w:tabs>
                <w:tab w:val="left" w:pos="9026"/>
              </w:tabs>
              <w:ind w:right="-46"/>
              <w:jc w:val="center"/>
              <w:rPr>
                <w:rFonts w:ascii="Arial" w:hAnsi="Arial" w:cs="Arial"/>
                <w:sz w:val="28"/>
                <w:szCs w:val="28"/>
              </w:rPr>
            </w:pPr>
            <w:r>
              <w:rPr>
                <w:rFonts w:ascii="Arial" w:hAnsi="Arial" w:cs="Arial"/>
                <w:sz w:val="28"/>
                <w:szCs w:val="28"/>
              </w:rPr>
              <w:t>Chief of Built and Natural Environment</w:t>
            </w:r>
          </w:p>
        </w:tc>
      </w:tr>
      <w:tr w:rsidR="0067111B" w:rsidRPr="0096176B" w14:paraId="5DCE9D57" w14:textId="77777777" w:rsidTr="00427F50">
        <w:tc>
          <w:tcPr>
            <w:tcW w:w="9628" w:type="dxa"/>
            <w:gridSpan w:val="3"/>
            <w:shd w:val="clear" w:color="auto" w:fill="D9D9D9" w:themeFill="background1" w:themeFillShade="D9"/>
          </w:tcPr>
          <w:p w14:paraId="72C3D4FB" w14:textId="7646261F"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Development and Compliance</w:t>
            </w:r>
            <w:r w:rsidRPr="0096176B">
              <w:rPr>
                <w:rFonts w:ascii="Arial" w:hAnsi="Arial" w:cs="Arial"/>
                <w:sz w:val="28"/>
                <w:szCs w:val="28"/>
              </w:rPr>
              <w:t xml:space="preserve"> Business Unit</w:t>
            </w:r>
          </w:p>
        </w:tc>
      </w:tr>
      <w:tr w:rsidR="0067111B" w:rsidRPr="0096176B" w14:paraId="1F3CE462" w14:textId="77777777" w:rsidTr="00427F50">
        <w:tc>
          <w:tcPr>
            <w:tcW w:w="9628" w:type="dxa"/>
            <w:gridSpan w:val="3"/>
            <w:shd w:val="clear" w:color="auto" w:fill="D9D9D9" w:themeFill="background1" w:themeFillShade="D9"/>
          </w:tcPr>
          <w:p w14:paraId="5A76EBB2" w14:textId="7C3167D9" w:rsidR="0067111B" w:rsidRPr="0096176B" w:rsidRDefault="0067111B" w:rsidP="00427F50">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Development and Compliance</w:t>
            </w:r>
          </w:p>
        </w:tc>
      </w:tr>
      <w:tr w:rsidR="0067111B" w:rsidRPr="00A614E8" w14:paraId="469BB538" w14:textId="77777777" w:rsidTr="00427F50">
        <w:tc>
          <w:tcPr>
            <w:tcW w:w="3209" w:type="dxa"/>
            <w:shd w:val="clear" w:color="auto" w:fill="7F7F7F" w:themeFill="text1" w:themeFillTint="80"/>
          </w:tcPr>
          <w:p w14:paraId="7E123979" w14:textId="14DCF0FC" w:rsidR="0067111B" w:rsidRPr="00514B4D" w:rsidRDefault="00C46C7F" w:rsidP="00427F50">
            <w:pPr>
              <w:tabs>
                <w:tab w:val="left" w:pos="9026"/>
              </w:tabs>
              <w:spacing w:before="2"/>
              <w:ind w:right="-46"/>
              <w:rPr>
                <w:rFonts w:ascii="Arial" w:hAnsi="Arial" w:cs="Arial"/>
                <w:b/>
                <w:color w:val="FFFFFF" w:themeColor="background1"/>
              </w:rPr>
            </w:pPr>
            <w:r>
              <w:rPr>
                <w:rFonts w:ascii="Arial" w:hAnsi="Arial" w:cs="Arial"/>
                <w:b/>
                <w:color w:val="FFFFFF" w:themeColor="background1"/>
              </w:rPr>
              <w:t>Development Compliance</w:t>
            </w:r>
            <w:r w:rsidR="0067111B" w:rsidRPr="00514B4D">
              <w:rPr>
                <w:rFonts w:ascii="Arial" w:hAnsi="Arial" w:cs="Arial"/>
                <w:b/>
                <w:color w:val="FFFFFF" w:themeColor="background1"/>
              </w:rPr>
              <w:t xml:space="preserve"> Service Unit</w:t>
            </w:r>
          </w:p>
        </w:tc>
        <w:tc>
          <w:tcPr>
            <w:tcW w:w="3209" w:type="dxa"/>
            <w:shd w:val="clear" w:color="auto" w:fill="7F7F7F" w:themeFill="text1" w:themeFillTint="80"/>
          </w:tcPr>
          <w:p w14:paraId="1C33C7CD" w14:textId="3971A6B1" w:rsidR="0067111B" w:rsidRPr="00514B4D" w:rsidRDefault="00CD54A3" w:rsidP="00427F50">
            <w:pPr>
              <w:tabs>
                <w:tab w:val="left" w:pos="9026"/>
              </w:tabs>
              <w:spacing w:before="2"/>
              <w:ind w:right="-46"/>
              <w:rPr>
                <w:rFonts w:ascii="Arial" w:hAnsi="Arial" w:cs="Arial"/>
                <w:b/>
                <w:color w:val="FFFFFF" w:themeColor="background1"/>
              </w:rPr>
            </w:pPr>
            <w:r>
              <w:rPr>
                <w:rFonts w:ascii="Arial" w:hAnsi="Arial" w:cs="Arial"/>
                <w:b/>
                <w:color w:val="FFFFFF" w:themeColor="background1"/>
              </w:rPr>
              <w:t xml:space="preserve">Public Health and Building </w:t>
            </w:r>
            <w:r w:rsidR="0067111B" w:rsidRPr="00514B4D">
              <w:rPr>
                <w:rFonts w:ascii="Arial" w:hAnsi="Arial" w:cs="Arial"/>
                <w:b/>
                <w:color w:val="FFFFFF" w:themeColor="background1"/>
              </w:rPr>
              <w:t>Service Unit</w:t>
            </w:r>
          </w:p>
        </w:tc>
        <w:tc>
          <w:tcPr>
            <w:tcW w:w="3210" w:type="dxa"/>
            <w:shd w:val="clear" w:color="auto" w:fill="7F7F7F" w:themeFill="text1" w:themeFillTint="80"/>
          </w:tcPr>
          <w:p w14:paraId="0984CC3B" w14:textId="77777777" w:rsidR="0067111B" w:rsidRPr="00514B4D" w:rsidRDefault="0067111B" w:rsidP="00427F50">
            <w:pPr>
              <w:tabs>
                <w:tab w:val="left" w:pos="5760"/>
                <w:tab w:val="left" w:pos="11880"/>
                <w:tab w:val="left" w:pos="16290"/>
              </w:tabs>
              <w:rPr>
                <w:rFonts w:ascii="Arial" w:hAnsi="Arial" w:cs="Arial"/>
                <w:b/>
                <w:color w:val="FFFFFF" w:themeColor="background1"/>
              </w:rPr>
            </w:pPr>
            <w:r>
              <w:rPr>
                <w:rFonts w:ascii="Arial" w:hAnsi="Arial" w:cs="Arial"/>
                <w:b/>
                <w:color w:val="FFFFFF" w:themeColor="background1"/>
              </w:rPr>
              <w:t>Public</w:t>
            </w:r>
            <w:r w:rsidRPr="00514B4D">
              <w:rPr>
                <w:rFonts w:ascii="Arial" w:hAnsi="Arial" w:cs="Arial"/>
                <w:b/>
                <w:color w:val="FFFFFF" w:themeColor="background1"/>
              </w:rPr>
              <w:t xml:space="preserve"> Health Service Unit</w:t>
            </w:r>
          </w:p>
        </w:tc>
      </w:tr>
      <w:tr w:rsidR="0067111B" w:rsidRPr="00A614E8" w14:paraId="402C0281" w14:textId="77777777" w:rsidTr="00427F50">
        <w:tc>
          <w:tcPr>
            <w:tcW w:w="3209" w:type="dxa"/>
          </w:tcPr>
          <w:p w14:paraId="5E84119D" w14:textId="15FF888A" w:rsidR="0067111B" w:rsidRPr="00514B4D" w:rsidRDefault="00CD54A3" w:rsidP="00427F50">
            <w:pPr>
              <w:tabs>
                <w:tab w:val="left" w:pos="5760"/>
                <w:tab w:val="left" w:pos="11880"/>
                <w:tab w:val="left" w:pos="16290"/>
              </w:tabs>
              <w:rPr>
                <w:rFonts w:ascii="Arial" w:hAnsi="Arial" w:cs="Arial"/>
              </w:rPr>
            </w:pPr>
            <w:r>
              <w:rPr>
                <w:rFonts w:ascii="Arial" w:hAnsi="Arial" w:cs="Arial"/>
              </w:rPr>
              <w:t>Assess development proposals and subdivision of land in line with the planning framework and incidental requirements. Ensuring an up-to-date framework to facilitate good outcomes for the community.</w:t>
            </w:r>
          </w:p>
          <w:p w14:paraId="0BA49FEF" w14:textId="77777777" w:rsidR="0067111B" w:rsidRPr="00514B4D" w:rsidRDefault="0067111B" w:rsidP="00427F50">
            <w:pPr>
              <w:tabs>
                <w:tab w:val="left" w:pos="9026"/>
              </w:tabs>
              <w:spacing w:before="2"/>
              <w:ind w:right="-46"/>
              <w:rPr>
                <w:rFonts w:ascii="Arial" w:hAnsi="Arial"/>
                <w:b/>
                <w:lang w:eastAsia="en-US"/>
              </w:rPr>
            </w:pPr>
          </w:p>
        </w:tc>
        <w:tc>
          <w:tcPr>
            <w:tcW w:w="3209" w:type="dxa"/>
          </w:tcPr>
          <w:p w14:paraId="45985CE1" w14:textId="6CFAED6D" w:rsidR="0067111B" w:rsidRPr="005627F5" w:rsidRDefault="00CD54A3" w:rsidP="00427F50">
            <w:pPr>
              <w:tabs>
                <w:tab w:val="left" w:pos="5760"/>
                <w:tab w:val="left" w:pos="11880"/>
                <w:tab w:val="left" w:pos="16290"/>
              </w:tabs>
              <w:rPr>
                <w:rFonts w:ascii="Arial" w:hAnsi="Arial" w:cs="Arial"/>
              </w:rPr>
            </w:pPr>
            <w:r>
              <w:rPr>
                <w:rFonts w:ascii="Arial" w:hAnsi="Arial" w:cs="Arial"/>
              </w:rPr>
              <w:t>To ensure that the conduct and operation of premises and activities within the district comply with accepted standards and practices for public health and building and to ensure that the quality of the environment is protected and improved.</w:t>
            </w:r>
          </w:p>
        </w:tc>
        <w:tc>
          <w:tcPr>
            <w:tcW w:w="3210" w:type="dxa"/>
          </w:tcPr>
          <w:p w14:paraId="01300167" w14:textId="778793F4" w:rsidR="0067111B" w:rsidRPr="00514B4D" w:rsidRDefault="00CD54A3" w:rsidP="00427F50">
            <w:pPr>
              <w:tabs>
                <w:tab w:val="left" w:pos="5760"/>
                <w:tab w:val="left" w:pos="11880"/>
                <w:tab w:val="left" w:pos="16290"/>
              </w:tabs>
              <w:rPr>
                <w:rFonts w:ascii="Arial" w:hAnsi="Arial" w:cs="Arial"/>
              </w:rPr>
            </w:pPr>
            <w:r>
              <w:rPr>
                <w:rFonts w:ascii="Arial" w:hAnsi="Arial" w:cs="Arial"/>
              </w:rPr>
              <w:t>To ensure that land, buildings and structures within the district provide acceptable levels of public safety, amenity and comply with all relevant Planning and Building Standards and regulations.</w:t>
            </w:r>
          </w:p>
          <w:p w14:paraId="29B281D8" w14:textId="77777777" w:rsidR="0067111B" w:rsidRPr="00514B4D" w:rsidRDefault="0067111B" w:rsidP="00427F50">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p>
        </w:tc>
      </w:tr>
      <w:tr w:rsidR="0067111B" w:rsidRPr="0096176B" w14:paraId="20BE5FA9" w14:textId="77777777" w:rsidTr="00427F50">
        <w:tc>
          <w:tcPr>
            <w:tcW w:w="9628" w:type="dxa"/>
            <w:gridSpan w:val="3"/>
            <w:shd w:val="clear" w:color="auto" w:fill="D9D9D9" w:themeFill="background1" w:themeFillShade="D9"/>
          </w:tcPr>
          <w:p w14:paraId="7F2099EF"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Planning</w:t>
            </w:r>
            <w:r w:rsidRPr="0096176B">
              <w:rPr>
                <w:rFonts w:ascii="Arial" w:hAnsi="Arial" w:cs="Arial"/>
                <w:sz w:val="28"/>
                <w:szCs w:val="28"/>
              </w:rPr>
              <w:t xml:space="preserve"> Business Unit</w:t>
            </w:r>
          </w:p>
        </w:tc>
      </w:tr>
      <w:tr w:rsidR="0067111B" w:rsidRPr="0096176B" w14:paraId="41836A68" w14:textId="77777777" w:rsidTr="00427F50">
        <w:tc>
          <w:tcPr>
            <w:tcW w:w="9628" w:type="dxa"/>
            <w:gridSpan w:val="3"/>
            <w:shd w:val="clear" w:color="auto" w:fill="D9D9D9" w:themeFill="background1" w:themeFillShade="D9"/>
          </w:tcPr>
          <w:p w14:paraId="4268975C" w14:textId="77777777" w:rsidR="0067111B" w:rsidRPr="0096176B" w:rsidRDefault="0067111B" w:rsidP="00427F50">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Planning</w:t>
            </w:r>
          </w:p>
        </w:tc>
      </w:tr>
      <w:tr w:rsidR="0067111B" w:rsidRPr="0009045E" w14:paraId="59DC679D" w14:textId="77777777" w:rsidTr="00427F50">
        <w:tc>
          <w:tcPr>
            <w:tcW w:w="3209" w:type="dxa"/>
            <w:shd w:val="clear" w:color="auto" w:fill="7F7F7F" w:themeFill="text1" w:themeFillTint="80"/>
          </w:tcPr>
          <w:p w14:paraId="6995E448" w14:textId="77777777" w:rsidR="0067111B" w:rsidRPr="00514B4D" w:rsidRDefault="0067111B" w:rsidP="00427F50">
            <w:pPr>
              <w:tabs>
                <w:tab w:val="left" w:pos="5760"/>
                <w:tab w:val="left" w:pos="11880"/>
                <w:tab w:val="left" w:pos="16290"/>
              </w:tabs>
              <w:spacing w:before="2"/>
              <w:rPr>
                <w:rFonts w:ascii="Arial" w:hAnsi="Arial" w:cs="Arial"/>
                <w:b/>
                <w:bCs/>
                <w:color w:val="FFFFFF" w:themeColor="background1"/>
              </w:rPr>
            </w:pPr>
            <w:r>
              <w:rPr>
                <w:rFonts w:ascii="Arial" w:hAnsi="Arial" w:cs="Arial"/>
                <w:b/>
                <w:bCs/>
                <w:color w:val="FFFFFF" w:themeColor="background1"/>
              </w:rPr>
              <w:t xml:space="preserve">Community Planning Service Unit </w:t>
            </w:r>
          </w:p>
        </w:tc>
        <w:tc>
          <w:tcPr>
            <w:tcW w:w="3209" w:type="dxa"/>
            <w:shd w:val="clear" w:color="auto" w:fill="7F7F7F" w:themeFill="text1" w:themeFillTint="80"/>
          </w:tcPr>
          <w:p w14:paraId="36638974" w14:textId="77777777" w:rsidR="0067111B" w:rsidRPr="00514B4D" w:rsidRDefault="0067111B" w:rsidP="00427F50">
            <w:pPr>
              <w:tabs>
                <w:tab w:val="left" w:pos="9026"/>
              </w:tabs>
              <w:spacing w:before="2"/>
              <w:ind w:right="-46"/>
              <w:rPr>
                <w:rFonts w:ascii="Arial" w:hAnsi="Arial" w:cs="Arial"/>
                <w:b/>
                <w:color w:val="FFFFFF" w:themeColor="background1"/>
              </w:rPr>
            </w:pPr>
            <w:r w:rsidRPr="00514B4D">
              <w:rPr>
                <w:rFonts w:ascii="Arial" w:hAnsi="Arial" w:cs="Arial"/>
                <w:b/>
                <w:color w:val="FFFFFF" w:themeColor="background1"/>
              </w:rPr>
              <w:t>Transport and Traffic Service Unit</w:t>
            </w:r>
          </w:p>
        </w:tc>
        <w:tc>
          <w:tcPr>
            <w:tcW w:w="3210" w:type="dxa"/>
            <w:shd w:val="clear" w:color="auto" w:fill="7F7F7F" w:themeFill="text1" w:themeFillTint="80"/>
          </w:tcPr>
          <w:p w14:paraId="239D052D" w14:textId="7B15C178" w:rsidR="0067111B" w:rsidRPr="00514B4D" w:rsidRDefault="0067111B" w:rsidP="00427F50">
            <w:pPr>
              <w:tabs>
                <w:tab w:val="left" w:pos="5760"/>
                <w:tab w:val="left" w:pos="11880"/>
                <w:tab w:val="left" w:pos="16290"/>
              </w:tabs>
              <w:rPr>
                <w:rFonts w:ascii="Arial" w:hAnsi="Arial" w:cs="Arial"/>
                <w:b/>
                <w:color w:val="FFFFFF" w:themeColor="background1"/>
              </w:rPr>
            </w:pPr>
            <w:r w:rsidRPr="00514B4D">
              <w:rPr>
                <w:rFonts w:ascii="Arial" w:hAnsi="Arial" w:cs="Arial"/>
                <w:b/>
                <w:color w:val="FFFFFF" w:themeColor="background1"/>
              </w:rPr>
              <w:t>Strategic Planning Service Unit</w:t>
            </w:r>
          </w:p>
        </w:tc>
      </w:tr>
      <w:tr w:rsidR="0067111B" w:rsidRPr="00A614E8" w14:paraId="5E66D436" w14:textId="77777777" w:rsidTr="00427F50">
        <w:tc>
          <w:tcPr>
            <w:tcW w:w="3209" w:type="dxa"/>
          </w:tcPr>
          <w:p w14:paraId="777FCAD2" w14:textId="77777777" w:rsidR="0067111B" w:rsidRPr="003A4B16" w:rsidRDefault="0067111B" w:rsidP="00427F50">
            <w:pPr>
              <w:tabs>
                <w:tab w:val="left" w:pos="9026"/>
              </w:tabs>
              <w:spacing w:before="2"/>
              <w:ind w:right="-46"/>
              <w:rPr>
                <w:rFonts w:ascii="Arial" w:hAnsi="Arial" w:cs="Arial"/>
                <w:b/>
                <w:lang w:eastAsia="en-US"/>
              </w:rPr>
            </w:pPr>
            <w:r w:rsidRPr="003A4B16">
              <w:rPr>
                <w:rFonts w:ascii="Arial" w:hAnsi="Arial" w:cs="Arial"/>
              </w:rPr>
              <w:t xml:space="preserve">Assess the prioritisation of all major infrastructure needs from the different service units (recreation, public open space, cultural, civic, etc.) against projected urban growth and income sources, and creates an overarching plan to implement and facilitate these needs for the entire community. </w:t>
            </w:r>
          </w:p>
        </w:tc>
        <w:tc>
          <w:tcPr>
            <w:tcW w:w="3209" w:type="dxa"/>
          </w:tcPr>
          <w:p w14:paraId="7C94E3DB" w14:textId="77777777" w:rsidR="0067111B" w:rsidRPr="003A4B16" w:rsidRDefault="0067111B" w:rsidP="00427F50">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r w:rsidRPr="003A4B16">
              <w:rPr>
                <w:rFonts w:ascii="Arial" w:hAnsi="Arial" w:cs="Arial"/>
              </w:rPr>
              <w:t xml:space="preserve">Provides technical support that contributes to the management of a safe and efficient transport network by investigating and responding to complaints, enquiries, requests and submissions received by the City. The Team assists with the delivery of transport related actions, plans, policies, and strategies across the City. </w:t>
            </w:r>
          </w:p>
        </w:tc>
        <w:tc>
          <w:tcPr>
            <w:tcW w:w="3210" w:type="dxa"/>
          </w:tcPr>
          <w:p w14:paraId="76F63547" w14:textId="77777777" w:rsidR="0067111B" w:rsidRPr="003A4B16" w:rsidRDefault="0067111B" w:rsidP="00427F50">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3A4B16">
              <w:rPr>
                <w:rFonts w:ascii="Arial" w:hAnsi="Arial" w:cs="Arial"/>
              </w:rPr>
              <w:t>Provides a wide range of roles related to long term land use planning of the City’s neighbourhoods, natural areas, activity and employment centres. This includes structure plans and amendments to the local planning scheme. They also manage the City’s development contribution plans and provide a cartography function to other units.</w:t>
            </w:r>
          </w:p>
        </w:tc>
      </w:tr>
    </w:tbl>
    <w:p w14:paraId="29E7F95B" w14:textId="77777777" w:rsidR="0067111B" w:rsidRDefault="0067111B" w:rsidP="0067111B"/>
    <w:p w14:paraId="5667B96E" w14:textId="77777777" w:rsidR="0067111B" w:rsidRDefault="0067111B" w:rsidP="0067111B">
      <w:r>
        <w:br w:type="page"/>
      </w:r>
    </w:p>
    <w:tbl>
      <w:tblPr>
        <w:tblStyle w:val="TableGrid"/>
        <w:tblW w:w="0" w:type="auto"/>
        <w:tblLook w:val="04A0" w:firstRow="1" w:lastRow="0" w:firstColumn="1" w:lastColumn="0" w:noHBand="0" w:noVBand="1"/>
      </w:tblPr>
      <w:tblGrid>
        <w:gridCol w:w="3209"/>
        <w:gridCol w:w="3209"/>
        <w:gridCol w:w="3210"/>
      </w:tblGrid>
      <w:tr w:rsidR="0067111B" w:rsidRPr="0009045E" w14:paraId="40A7B575" w14:textId="77777777" w:rsidTr="00427F50">
        <w:tc>
          <w:tcPr>
            <w:tcW w:w="9628" w:type="dxa"/>
            <w:gridSpan w:val="3"/>
            <w:shd w:val="clear" w:color="auto" w:fill="1F497D" w:themeFill="text2"/>
            <w:vAlign w:val="center"/>
          </w:tcPr>
          <w:p w14:paraId="64418567" w14:textId="1D2D52D8" w:rsidR="0067111B" w:rsidRPr="0009045E" w:rsidRDefault="0067111B" w:rsidP="00427F50">
            <w:pPr>
              <w:tabs>
                <w:tab w:val="left" w:pos="5760"/>
                <w:tab w:val="left" w:pos="11880"/>
                <w:tab w:val="left" w:pos="16290"/>
              </w:tabs>
              <w:jc w:val="center"/>
              <w:rPr>
                <w:rFonts w:ascii="Arial" w:hAnsi="Arial" w:cs="Arial"/>
                <w:b/>
                <w:color w:val="FFFFFF" w:themeColor="background1"/>
                <w:sz w:val="22"/>
                <w:szCs w:val="22"/>
              </w:rPr>
            </w:pPr>
            <w:r>
              <w:rPr>
                <w:rFonts w:ascii="Arial" w:hAnsi="Arial" w:cs="Arial"/>
                <w:b/>
                <w:bCs/>
                <w:color w:val="FFFFFF" w:themeColor="background1"/>
                <w:sz w:val="28"/>
                <w:szCs w:val="28"/>
              </w:rPr>
              <w:lastRenderedPageBreak/>
              <w:t>Built and Natural Environment</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(Contd</w:t>
            </w:r>
            <w:r w:rsidR="00372BCE">
              <w:rPr>
                <w:rFonts w:ascii="Arial" w:hAnsi="Arial" w:cs="Arial"/>
                <w:b/>
                <w:bCs/>
                <w:color w:val="FFFFFF" w:themeColor="background1"/>
                <w:sz w:val="28"/>
                <w:szCs w:val="28"/>
              </w:rPr>
              <w:t>.</w:t>
            </w:r>
            <w:r w:rsidR="0014037C">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w:t>
            </w:r>
          </w:p>
        </w:tc>
      </w:tr>
      <w:tr w:rsidR="0067111B" w:rsidRPr="0009045E" w14:paraId="15658B02" w14:textId="77777777" w:rsidTr="00427F50">
        <w:tc>
          <w:tcPr>
            <w:tcW w:w="9628" w:type="dxa"/>
            <w:gridSpan w:val="3"/>
            <w:shd w:val="clear" w:color="auto" w:fill="auto"/>
            <w:vAlign w:val="center"/>
          </w:tcPr>
          <w:p w14:paraId="7CE918B3" w14:textId="77777777" w:rsidR="0067111B" w:rsidRPr="0009045E" w:rsidRDefault="0067111B" w:rsidP="00427F50">
            <w:pPr>
              <w:tabs>
                <w:tab w:val="left" w:pos="5760"/>
                <w:tab w:val="left" w:pos="11880"/>
                <w:tab w:val="left" w:pos="16290"/>
              </w:tabs>
              <w:jc w:val="center"/>
              <w:rPr>
                <w:rFonts w:ascii="Arial" w:hAnsi="Arial" w:cs="Arial"/>
                <w:b/>
                <w:color w:val="FFFFFF" w:themeColor="background1"/>
                <w:sz w:val="22"/>
                <w:szCs w:val="22"/>
              </w:rPr>
            </w:pPr>
            <w:r>
              <w:rPr>
                <w:rFonts w:ascii="Arial" w:hAnsi="Arial" w:cs="Arial"/>
                <w:sz w:val="28"/>
                <w:szCs w:val="28"/>
              </w:rPr>
              <w:t>Chief of Built and Natural Environment</w:t>
            </w:r>
          </w:p>
        </w:tc>
      </w:tr>
      <w:tr w:rsidR="0067111B" w:rsidRPr="0096176B" w14:paraId="578B2F86" w14:textId="77777777" w:rsidTr="00427F50">
        <w:tc>
          <w:tcPr>
            <w:tcW w:w="9628" w:type="dxa"/>
            <w:gridSpan w:val="3"/>
            <w:shd w:val="clear" w:color="auto" w:fill="D9D9D9" w:themeFill="background1" w:themeFillShade="D9"/>
          </w:tcPr>
          <w:p w14:paraId="7392887E" w14:textId="77777777" w:rsidR="0067111B" w:rsidRPr="0096176B" w:rsidRDefault="0067111B" w:rsidP="00427F50">
            <w:pPr>
              <w:tabs>
                <w:tab w:val="left" w:pos="9026"/>
              </w:tabs>
              <w:ind w:right="-46"/>
              <w:jc w:val="center"/>
              <w:rPr>
                <w:rFonts w:ascii="Arial" w:hAnsi="Arial" w:cs="Arial"/>
                <w:sz w:val="28"/>
                <w:szCs w:val="28"/>
              </w:rPr>
            </w:pPr>
            <w:r>
              <w:rPr>
                <w:rFonts w:ascii="Arial" w:hAnsi="Arial" w:cs="Arial"/>
                <w:sz w:val="28"/>
                <w:szCs w:val="28"/>
              </w:rPr>
              <w:t>Sustainability &amp; Environment</w:t>
            </w:r>
            <w:r w:rsidRPr="0096176B">
              <w:rPr>
                <w:rFonts w:ascii="Arial" w:hAnsi="Arial" w:cs="Arial"/>
                <w:sz w:val="28"/>
                <w:szCs w:val="28"/>
              </w:rPr>
              <w:t xml:space="preserve"> Business Unit</w:t>
            </w:r>
          </w:p>
        </w:tc>
      </w:tr>
      <w:tr w:rsidR="0067111B" w:rsidRPr="0096176B" w14:paraId="6C42F07F" w14:textId="77777777" w:rsidTr="00427F50">
        <w:tc>
          <w:tcPr>
            <w:tcW w:w="9628" w:type="dxa"/>
            <w:gridSpan w:val="3"/>
            <w:shd w:val="clear" w:color="auto" w:fill="D9D9D9" w:themeFill="background1" w:themeFillShade="D9"/>
          </w:tcPr>
          <w:p w14:paraId="11AB1B4C" w14:textId="77777777" w:rsidR="0067111B" w:rsidRPr="0096176B" w:rsidRDefault="0067111B" w:rsidP="00427F50">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Sustainability and Environment</w:t>
            </w:r>
          </w:p>
        </w:tc>
      </w:tr>
      <w:tr w:rsidR="0067111B" w:rsidRPr="0009045E" w14:paraId="52E05AD7" w14:textId="77777777" w:rsidTr="00427F50">
        <w:tc>
          <w:tcPr>
            <w:tcW w:w="3209" w:type="dxa"/>
            <w:shd w:val="clear" w:color="auto" w:fill="7F7F7F" w:themeFill="text1" w:themeFillTint="80"/>
          </w:tcPr>
          <w:p w14:paraId="5F1139B0" w14:textId="77777777" w:rsidR="0067111B" w:rsidRPr="00514B4D" w:rsidRDefault="0067111B" w:rsidP="00427F50">
            <w:pPr>
              <w:tabs>
                <w:tab w:val="left" w:pos="9026"/>
              </w:tabs>
              <w:spacing w:before="2"/>
              <w:ind w:right="-46"/>
              <w:rPr>
                <w:rFonts w:ascii="Arial" w:hAnsi="Arial" w:cs="Arial"/>
                <w:b/>
                <w:color w:val="FFFFFF" w:themeColor="background1"/>
              </w:rPr>
            </w:pPr>
            <w:r w:rsidRPr="00514B4D">
              <w:rPr>
                <w:rFonts w:ascii="Arial" w:hAnsi="Arial" w:cs="Arial"/>
                <w:b/>
                <w:color w:val="FFFFFF" w:themeColor="background1"/>
              </w:rPr>
              <w:t>Sustainability and Climate Change Service Unit</w:t>
            </w:r>
          </w:p>
        </w:tc>
        <w:tc>
          <w:tcPr>
            <w:tcW w:w="3209" w:type="dxa"/>
            <w:shd w:val="clear" w:color="auto" w:fill="7F7F7F" w:themeFill="text1" w:themeFillTint="80"/>
          </w:tcPr>
          <w:p w14:paraId="32DEF107" w14:textId="77777777" w:rsidR="0067111B" w:rsidRPr="00514B4D" w:rsidRDefault="0067111B" w:rsidP="00427F50">
            <w:pPr>
              <w:tabs>
                <w:tab w:val="left" w:pos="9026"/>
              </w:tabs>
              <w:spacing w:before="2"/>
              <w:ind w:right="-46"/>
              <w:rPr>
                <w:rFonts w:ascii="Arial" w:hAnsi="Arial" w:cs="Arial"/>
                <w:b/>
                <w:color w:val="FFFFFF" w:themeColor="background1"/>
              </w:rPr>
            </w:pPr>
            <w:r w:rsidRPr="00514B4D">
              <w:rPr>
                <w:rFonts w:ascii="Arial" w:hAnsi="Arial" w:cs="Arial"/>
                <w:b/>
                <w:color w:val="FFFFFF" w:themeColor="background1"/>
              </w:rPr>
              <w:t xml:space="preserve">Environmental </w:t>
            </w:r>
            <w:r>
              <w:rPr>
                <w:rFonts w:ascii="Arial" w:hAnsi="Arial" w:cs="Arial"/>
                <w:b/>
                <w:color w:val="FFFFFF" w:themeColor="background1"/>
              </w:rPr>
              <w:t>Management, Policy</w:t>
            </w:r>
            <w:r w:rsidRPr="00514B4D">
              <w:rPr>
                <w:rFonts w:ascii="Arial" w:hAnsi="Arial" w:cs="Arial"/>
                <w:b/>
                <w:color w:val="FFFFFF" w:themeColor="background1"/>
              </w:rPr>
              <w:t xml:space="preserve"> and Planning Service Unit</w:t>
            </w:r>
          </w:p>
        </w:tc>
        <w:tc>
          <w:tcPr>
            <w:tcW w:w="3210" w:type="dxa"/>
            <w:shd w:val="clear" w:color="auto" w:fill="7F7F7F" w:themeFill="text1" w:themeFillTint="80"/>
          </w:tcPr>
          <w:p w14:paraId="2DD15616" w14:textId="06844A7A" w:rsidR="0067111B" w:rsidRPr="00514B4D" w:rsidRDefault="0067111B" w:rsidP="00427F50">
            <w:pPr>
              <w:tabs>
                <w:tab w:val="left" w:pos="9026"/>
              </w:tabs>
              <w:spacing w:before="2"/>
              <w:ind w:right="-46"/>
              <w:rPr>
                <w:rFonts w:ascii="Arial" w:hAnsi="Arial" w:cs="Arial"/>
                <w:b/>
              </w:rPr>
            </w:pPr>
            <w:r w:rsidRPr="00514B4D">
              <w:rPr>
                <w:rFonts w:ascii="Arial" w:hAnsi="Arial" w:cs="Arial"/>
                <w:b/>
                <w:color w:val="FFFFFF" w:themeColor="background1"/>
              </w:rPr>
              <w:t xml:space="preserve">Coastal </w:t>
            </w:r>
            <w:r w:rsidR="00C46C7F">
              <w:rPr>
                <w:rFonts w:ascii="Arial" w:hAnsi="Arial" w:cs="Arial"/>
                <w:b/>
                <w:color w:val="FFFFFF" w:themeColor="background1"/>
              </w:rPr>
              <w:t xml:space="preserve">Management and </w:t>
            </w:r>
            <w:r w:rsidRPr="00514B4D">
              <w:rPr>
                <w:rFonts w:ascii="Arial" w:hAnsi="Arial" w:cs="Arial"/>
                <w:b/>
                <w:color w:val="FFFFFF" w:themeColor="background1"/>
              </w:rPr>
              <w:t>Planning Service Unit</w:t>
            </w:r>
          </w:p>
        </w:tc>
      </w:tr>
      <w:tr w:rsidR="0067111B" w:rsidRPr="00A614E8" w14:paraId="7CCBA561" w14:textId="77777777" w:rsidTr="00427F50">
        <w:tc>
          <w:tcPr>
            <w:tcW w:w="3209" w:type="dxa"/>
          </w:tcPr>
          <w:p w14:paraId="0409C393" w14:textId="77777777" w:rsidR="0067111B" w:rsidRPr="00514B4D" w:rsidRDefault="0067111B" w:rsidP="00427F50">
            <w:pPr>
              <w:spacing w:before="2"/>
              <w:rPr>
                <w:rFonts w:ascii="Arial" w:hAnsi="Arial" w:cs="Arial"/>
              </w:rPr>
            </w:pPr>
            <w:r w:rsidRPr="00514B4D">
              <w:rPr>
                <w:rFonts w:ascii="Arial" w:hAnsi="Arial" w:cs="Arial"/>
              </w:rPr>
              <w:t xml:space="preserve">To develop strategies and plans which guide the City’s sustainability and climate change aspirations to make a better tomorrow. </w:t>
            </w:r>
          </w:p>
          <w:p w14:paraId="05A08D3D" w14:textId="77777777" w:rsidR="0067111B" w:rsidRPr="00514B4D" w:rsidRDefault="0067111B" w:rsidP="00427F50">
            <w:pPr>
              <w:tabs>
                <w:tab w:val="left" w:pos="9026"/>
              </w:tabs>
              <w:spacing w:before="2"/>
              <w:ind w:right="-46"/>
              <w:rPr>
                <w:rFonts w:ascii="Arial" w:hAnsi="Arial"/>
                <w:b/>
                <w:lang w:eastAsia="en-US"/>
              </w:rPr>
            </w:pPr>
          </w:p>
        </w:tc>
        <w:tc>
          <w:tcPr>
            <w:tcW w:w="3209" w:type="dxa"/>
          </w:tcPr>
          <w:p w14:paraId="7B56FE6D" w14:textId="77777777" w:rsidR="0067111B" w:rsidRPr="005627F5" w:rsidRDefault="0067111B" w:rsidP="00427F50">
            <w:pPr>
              <w:tabs>
                <w:tab w:val="left" w:pos="9026"/>
              </w:tabs>
              <w:spacing w:before="2"/>
              <w:ind w:right="-46"/>
              <w:rPr>
                <w:rFonts w:ascii="Arial" w:hAnsi="Arial" w:cs="Arial"/>
              </w:rPr>
            </w:pPr>
            <w:r w:rsidRPr="00514B4D">
              <w:rPr>
                <w:rFonts w:ascii="Arial" w:hAnsi="Arial" w:cs="Arial"/>
              </w:rPr>
              <w:t>To develop environmental and planning policies, undertake studies and provide advice on environmental matters for the protection and management of areas of environmental significance and lead towards a sustainable built environment.</w:t>
            </w:r>
          </w:p>
        </w:tc>
        <w:tc>
          <w:tcPr>
            <w:tcW w:w="3210" w:type="dxa"/>
          </w:tcPr>
          <w:p w14:paraId="603F707F" w14:textId="0CAC1534" w:rsidR="0067111B" w:rsidRPr="00C46C7F" w:rsidRDefault="0067111B" w:rsidP="00C46C7F">
            <w:pPr>
              <w:tabs>
                <w:tab w:val="left" w:pos="9026"/>
              </w:tabs>
              <w:spacing w:before="2"/>
              <w:ind w:right="-46"/>
              <w:rPr>
                <w:rFonts w:ascii="Arial" w:hAnsi="Arial"/>
                <w:b/>
                <w:lang w:eastAsia="en-US"/>
              </w:rPr>
            </w:pPr>
            <w:r w:rsidRPr="00514B4D">
              <w:rPr>
                <w:rFonts w:ascii="Arial" w:hAnsi="Arial" w:cs="Arial"/>
              </w:rPr>
              <w:t>To develop coastal adaptation plans, foreshore management plans and adopt planning controls to mitigate the impacts of coastal erosion.</w:t>
            </w:r>
          </w:p>
        </w:tc>
      </w:tr>
    </w:tbl>
    <w:p w14:paraId="2B947400" w14:textId="77777777" w:rsidR="0067111B" w:rsidRDefault="0067111B" w:rsidP="0067111B">
      <w:pPr>
        <w:rPr>
          <w:rStyle w:val="Hyperlink"/>
          <w:rFonts w:cs="Arial"/>
          <w:bCs/>
        </w:rPr>
      </w:pPr>
    </w:p>
    <w:p w14:paraId="7932DDEB" w14:textId="77777777" w:rsidR="0067111B" w:rsidRDefault="0067111B" w:rsidP="0067111B">
      <w:pPr>
        <w:rPr>
          <w:rStyle w:val="Hyperlink"/>
          <w:rFonts w:cs="Arial"/>
          <w:bCs/>
        </w:rPr>
      </w:pPr>
    </w:p>
    <w:p w14:paraId="2F7869DF" w14:textId="77777777" w:rsidR="0067111B" w:rsidRDefault="0067111B" w:rsidP="0067111B">
      <w:pPr>
        <w:rPr>
          <w:rStyle w:val="Hyperlink"/>
          <w:rFonts w:cs="Arial"/>
          <w:b/>
          <w:bCs/>
        </w:rPr>
      </w:pPr>
    </w:p>
    <w:p w14:paraId="2DEC6CB4" w14:textId="77777777" w:rsidR="0067111B" w:rsidRDefault="0067111B" w:rsidP="00934A4F">
      <w:pPr>
        <w:rPr>
          <w:rFonts w:ascii="Arial" w:hAnsi="Arial" w:cs="Arial"/>
        </w:rPr>
      </w:pPr>
    </w:p>
    <w:p w14:paraId="0FCC0127" w14:textId="77777777" w:rsidR="0067111B" w:rsidRDefault="0067111B" w:rsidP="00934A4F">
      <w:pPr>
        <w:rPr>
          <w:rFonts w:ascii="Arial" w:hAnsi="Arial" w:cs="Arial"/>
        </w:rPr>
      </w:pPr>
    </w:p>
    <w:p w14:paraId="757367D7" w14:textId="77777777" w:rsidR="0067111B" w:rsidRDefault="0067111B" w:rsidP="00934A4F">
      <w:pPr>
        <w:rPr>
          <w:rFonts w:ascii="Arial" w:hAnsi="Arial" w:cs="Arial"/>
        </w:rPr>
      </w:pPr>
    </w:p>
    <w:p w14:paraId="75B63146" w14:textId="77777777" w:rsidR="0067111B" w:rsidRDefault="0067111B" w:rsidP="00934A4F">
      <w:pPr>
        <w:rPr>
          <w:rFonts w:ascii="Arial" w:hAnsi="Arial" w:cs="Arial"/>
        </w:rPr>
      </w:pPr>
    </w:p>
    <w:p w14:paraId="68504A64" w14:textId="77777777" w:rsidR="0067111B" w:rsidRDefault="0067111B" w:rsidP="00934A4F">
      <w:pPr>
        <w:rPr>
          <w:rFonts w:ascii="Arial" w:hAnsi="Arial" w:cs="Arial"/>
        </w:rPr>
      </w:pPr>
    </w:p>
    <w:p w14:paraId="5B72BECA" w14:textId="698D2EFB" w:rsidR="00934A4F" w:rsidRDefault="00934A4F" w:rsidP="00934A4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209"/>
        <w:gridCol w:w="3209"/>
        <w:gridCol w:w="3210"/>
      </w:tblGrid>
      <w:tr w:rsidR="00934A4F" w14:paraId="291DC632" w14:textId="77777777" w:rsidTr="0028180A">
        <w:tc>
          <w:tcPr>
            <w:tcW w:w="9628" w:type="dxa"/>
            <w:gridSpan w:val="3"/>
            <w:shd w:val="clear" w:color="auto" w:fill="1F497D" w:themeFill="text2"/>
          </w:tcPr>
          <w:p w14:paraId="5C0E3BEC" w14:textId="77777777" w:rsidR="00934A4F" w:rsidRPr="00A614E8" w:rsidRDefault="00934A4F" w:rsidP="0028180A">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Community Services</w:t>
            </w:r>
            <w:r w:rsidRPr="00A614E8">
              <w:rPr>
                <w:rFonts w:ascii="Arial" w:hAnsi="Arial" w:cs="Arial"/>
                <w:b/>
                <w:bCs/>
                <w:color w:val="FFFFFF" w:themeColor="background1"/>
                <w:sz w:val="28"/>
                <w:szCs w:val="28"/>
              </w:rPr>
              <w:t xml:space="preserve"> Division</w:t>
            </w:r>
          </w:p>
        </w:tc>
      </w:tr>
      <w:tr w:rsidR="00934A4F" w14:paraId="70D66B26" w14:textId="77777777" w:rsidTr="0028180A">
        <w:tc>
          <w:tcPr>
            <w:tcW w:w="9628" w:type="dxa"/>
            <w:gridSpan w:val="3"/>
          </w:tcPr>
          <w:p w14:paraId="7649307F" w14:textId="77777777" w:rsidR="00934A4F" w:rsidRPr="00A614E8" w:rsidRDefault="00934A4F" w:rsidP="0028180A">
            <w:pPr>
              <w:tabs>
                <w:tab w:val="left" w:pos="9026"/>
              </w:tabs>
              <w:ind w:right="-46"/>
              <w:jc w:val="center"/>
              <w:rPr>
                <w:rFonts w:ascii="Arial" w:hAnsi="Arial" w:cs="Arial"/>
                <w:sz w:val="28"/>
                <w:szCs w:val="28"/>
              </w:rPr>
            </w:pPr>
            <w:r>
              <w:rPr>
                <w:rFonts w:ascii="Arial" w:hAnsi="Arial" w:cs="Arial"/>
                <w:sz w:val="28"/>
                <w:szCs w:val="28"/>
              </w:rPr>
              <w:t>Chief of Community Services</w:t>
            </w:r>
          </w:p>
        </w:tc>
      </w:tr>
      <w:tr w:rsidR="00934A4F" w14:paraId="7094575E" w14:textId="77777777" w:rsidTr="0028180A">
        <w:tc>
          <w:tcPr>
            <w:tcW w:w="9628" w:type="dxa"/>
            <w:gridSpan w:val="3"/>
            <w:shd w:val="clear" w:color="auto" w:fill="D9D9D9" w:themeFill="background1" w:themeFillShade="D9"/>
          </w:tcPr>
          <w:p w14:paraId="6CD98A1C" w14:textId="77777777"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Library and Cultural Services Business Unit</w:t>
            </w:r>
          </w:p>
        </w:tc>
      </w:tr>
      <w:tr w:rsidR="00934A4F" w14:paraId="4B3917D2" w14:textId="77777777" w:rsidTr="0028180A">
        <w:tc>
          <w:tcPr>
            <w:tcW w:w="9628" w:type="dxa"/>
            <w:gridSpan w:val="3"/>
            <w:shd w:val="clear" w:color="auto" w:fill="D9D9D9" w:themeFill="background1" w:themeFillShade="D9"/>
          </w:tcPr>
          <w:p w14:paraId="05E8B374" w14:textId="77777777"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 xml:space="preserve">Head of Library and Cultural Services </w:t>
            </w:r>
          </w:p>
        </w:tc>
      </w:tr>
      <w:tr w:rsidR="003A4B16" w14:paraId="6ACFA0BA" w14:textId="77777777" w:rsidTr="0028180A">
        <w:tc>
          <w:tcPr>
            <w:tcW w:w="3209" w:type="dxa"/>
            <w:shd w:val="clear" w:color="auto" w:fill="7F7F7F" w:themeFill="text1" w:themeFillTint="80"/>
          </w:tcPr>
          <w:p w14:paraId="6E1431EC" w14:textId="191F8F23" w:rsidR="003A4B16" w:rsidRPr="003A4B16" w:rsidRDefault="003A4B16" w:rsidP="003A4B16">
            <w:pPr>
              <w:tabs>
                <w:tab w:val="left" w:pos="9026"/>
              </w:tabs>
              <w:spacing w:before="2"/>
              <w:ind w:right="-46"/>
              <w:rPr>
                <w:rFonts w:ascii="Arial" w:hAnsi="Arial"/>
                <w:b/>
                <w:color w:val="FFFFFF" w:themeColor="background1"/>
                <w:szCs w:val="28"/>
                <w:lang w:eastAsia="en-US"/>
              </w:rPr>
            </w:pPr>
            <w:r w:rsidRPr="003A4B16">
              <w:rPr>
                <w:rFonts w:ascii="Arial" w:hAnsi="Arial"/>
                <w:b/>
                <w:color w:val="FFFFFF" w:themeColor="background1"/>
                <w:szCs w:val="28"/>
                <w:lang w:eastAsia="en-US"/>
              </w:rPr>
              <w:t xml:space="preserve">Lifelong Learning Service Unit </w:t>
            </w:r>
          </w:p>
          <w:p w14:paraId="17CC2DB6" w14:textId="77777777" w:rsidR="003A4B16" w:rsidRPr="003A4B16" w:rsidRDefault="003A4B16" w:rsidP="003A4B16">
            <w:pPr>
              <w:tabs>
                <w:tab w:val="left" w:pos="9026"/>
              </w:tabs>
              <w:spacing w:before="2"/>
              <w:ind w:right="-46"/>
              <w:rPr>
                <w:rFonts w:ascii="Arial" w:hAnsi="Arial"/>
                <w:b/>
                <w:color w:val="FFFFFF" w:themeColor="background1"/>
                <w:szCs w:val="28"/>
                <w:lang w:eastAsia="en-US"/>
              </w:rPr>
            </w:pPr>
          </w:p>
        </w:tc>
        <w:tc>
          <w:tcPr>
            <w:tcW w:w="3209" w:type="dxa"/>
            <w:shd w:val="clear" w:color="auto" w:fill="7F7F7F" w:themeFill="text1" w:themeFillTint="80"/>
          </w:tcPr>
          <w:p w14:paraId="6A12C143" w14:textId="6F1FE13A" w:rsidR="003A4B16" w:rsidRPr="003A4B16" w:rsidRDefault="003A4B16" w:rsidP="003A4B16">
            <w:pPr>
              <w:tabs>
                <w:tab w:val="left" w:pos="9026"/>
              </w:tabs>
              <w:ind w:right="-46"/>
              <w:rPr>
                <w:rFonts w:ascii="Arial" w:hAnsi="Arial" w:cs="Arial"/>
                <w:b/>
                <w:smallCaps/>
                <w:color w:val="FFFFFF" w:themeColor="background1"/>
                <w:szCs w:val="28"/>
                <w14:shadow w14:blurRad="50800" w14:dist="50800" w14:dir="5400000" w14:sx="0" w14:sy="0" w14:kx="0" w14:ky="0" w14:algn="ctr">
                  <w14:srgbClr w14:val="000000">
                    <w14:alpha w14:val="50000"/>
                  </w14:srgbClr>
                </w14:shadow>
              </w:rPr>
            </w:pPr>
            <w:r w:rsidRPr="00073831">
              <w:rPr>
                <w:rFonts w:ascii="Arial" w:hAnsi="Arial"/>
                <w:b/>
                <w:color w:val="FFFFFF" w:themeColor="background1"/>
                <w:lang w:eastAsia="en-US"/>
              </w:rPr>
              <w:t>Branch Libraries Service Unit</w:t>
            </w:r>
          </w:p>
        </w:tc>
        <w:tc>
          <w:tcPr>
            <w:tcW w:w="3210" w:type="dxa"/>
            <w:shd w:val="clear" w:color="auto" w:fill="7F7F7F" w:themeFill="text1" w:themeFillTint="80"/>
          </w:tcPr>
          <w:p w14:paraId="7E890D49" w14:textId="322C4F60" w:rsidR="003A4B16" w:rsidRPr="003A4B16" w:rsidRDefault="00894A62" w:rsidP="003A4B16">
            <w:pPr>
              <w:tabs>
                <w:tab w:val="left" w:pos="9026"/>
              </w:tabs>
              <w:ind w:right="-46"/>
              <w:rPr>
                <w:rFonts w:ascii="Arial" w:hAnsi="Arial" w:cs="Arial"/>
                <w:b/>
                <w:smallCaps/>
                <w:color w:val="FFFFFF" w:themeColor="background1"/>
                <w:szCs w:val="28"/>
                <w14:shadow w14:blurRad="50800" w14:dist="50800" w14:dir="5400000" w14:sx="0" w14:sy="0" w14:kx="0" w14:ky="0" w14:algn="ctr">
                  <w14:srgbClr w14:val="000000">
                    <w14:alpha w14:val="50000"/>
                  </w14:srgbClr>
                </w14:shadow>
              </w:rPr>
            </w:pPr>
            <w:r>
              <w:rPr>
                <w:rFonts w:ascii="Arial" w:hAnsi="Arial" w:cs="Arial"/>
                <w:b/>
                <w:color w:val="FFFFFF" w:themeColor="background1"/>
                <w:szCs w:val="28"/>
              </w:rPr>
              <w:t>Library D</w:t>
            </w:r>
            <w:r w:rsidR="003A4B16" w:rsidRPr="003A4B16">
              <w:rPr>
                <w:rFonts w:ascii="Arial" w:hAnsi="Arial" w:cs="Arial"/>
                <w:b/>
                <w:color w:val="FFFFFF" w:themeColor="background1"/>
                <w:szCs w:val="28"/>
              </w:rPr>
              <w:t xml:space="preserve">igital Services </w:t>
            </w:r>
            <w:r>
              <w:rPr>
                <w:rFonts w:ascii="Arial" w:hAnsi="Arial" w:cs="Arial"/>
                <w:b/>
                <w:color w:val="FFFFFF" w:themeColor="background1"/>
                <w:szCs w:val="28"/>
              </w:rPr>
              <w:t xml:space="preserve">and Customer Experience </w:t>
            </w:r>
            <w:r w:rsidR="003A4B16" w:rsidRPr="003A4B16">
              <w:rPr>
                <w:rFonts w:ascii="Arial" w:hAnsi="Arial" w:cs="Arial"/>
                <w:b/>
                <w:color w:val="FFFFFF" w:themeColor="background1"/>
                <w:szCs w:val="28"/>
              </w:rPr>
              <w:t>Service Unit</w:t>
            </w:r>
          </w:p>
        </w:tc>
      </w:tr>
      <w:tr w:rsidR="003A4B16" w14:paraId="43FB24DF" w14:textId="77777777" w:rsidTr="0028180A">
        <w:tc>
          <w:tcPr>
            <w:tcW w:w="3209" w:type="dxa"/>
          </w:tcPr>
          <w:p w14:paraId="1036A132" w14:textId="1E55CD68" w:rsidR="003A4B16" w:rsidRPr="00073831" w:rsidRDefault="003A4B16" w:rsidP="005627F5">
            <w:pPr>
              <w:tabs>
                <w:tab w:val="left" w:pos="9026"/>
              </w:tabs>
              <w:ind w:right="-46"/>
              <w:rPr>
                <w:rFonts w:ascii="Arial" w:hAnsi="Arial"/>
                <w:b/>
                <w:lang w:eastAsia="en-US"/>
              </w:rPr>
            </w:pPr>
            <w:r w:rsidRPr="00073831">
              <w:rPr>
                <w:rFonts w:ascii="Arial" w:hAnsi="Arial" w:cs="Arial"/>
                <w:lang w:val="en-US"/>
              </w:rPr>
              <w:t>Provide and support a range of inclusive library programs, environments and collections that support the early and continued development of literacy skills in the children and young people of the City of Cockburn.</w:t>
            </w:r>
          </w:p>
        </w:tc>
        <w:tc>
          <w:tcPr>
            <w:tcW w:w="3209" w:type="dxa"/>
          </w:tcPr>
          <w:p w14:paraId="35105AF1" w14:textId="77777777" w:rsidR="003A4B16" w:rsidRPr="00073831" w:rsidRDefault="003A4B16" w:rsidP="003A4B16">
            <w:pPr>
              <w:tabs>
                <w:tab w:val="left" w:pos="9026"/>
              </w:tabs>
              <w:ind w:right="-46"/>
              <w:rPr>
                <w:rFonts w:ascii="Arial" w:hAnsi="Arial" w:cs="Arial"/>
              </w:rPr>
            </w:pPr>
            <w:r w:rsidRPr="00073831">
              <w:rPr>
                <w:rFonts w:ascii="Arial" w:hAnsi="Arial" w:cs="Arial"/>
              </w:rPr>
              <w:t>Manage a public facility that provides spaces and staff to enable capacity building, community collaborations and to deliver collections and services specific to the catchment demographic of the branch.</w:t>
            </w:r>
          </w:p>
          <w:p w14:paraId="22F5138D" w14:textId="77777777" w:rsidR="003A4B16" w:rsidRPr="00073831" w:rsidRDefault="003A4B16" w:rsidP="003A4B16">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p>
        </w:tc>
        <w:tc>
          <w:tcPr>
            <w:tcW w:w="3210" w:type="dxa"/>
          </w:tcPr>
          <w:p w14:paraId="0A6AF30E" w14:textId="3AD723EA" w:rsidR="003A4B16" w:rsidRPr="003A4B16" w:rsidRDefault="003A4B16" w:rsidP="003A4B16">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r w:rsidRPr="003A4B16">
              <w:rPr>
                <w:rFonts w:ascii="Arial" w:hAnsi="Arial" w:cs="Arial"/>
              </w:rPr>
              <w:t xml:space="preserve">Provide and support a range of relevant digital and technology systems and to promote and market events and programs to ensure the needs and expectations of our community are met. </w:t>
            </w:r>
          </w:p>
        </w:tc>
      </w:tr>
      <w:tr w:rsidR="00934A4F" w14:paraId="5A508D92" w14:textId="77777777" w:rsidTr="0028180A">
        <w:tc>
          <w:tcPr>
            <w:tcW w:w="3209" w:type="dxa"/>
            <w:shd w:val="clear" w:color="auto" w:fill="7F7F7F" w:themeFill="text1" w:themeFillTint="80"/>
          </w:tcPr>
          <w:p w14:paraId="14C24F1D" w14:textId="77777777" w:rsidR="00934A4F" w:rsidRPr="00073831" w:rsidRDefault="00934A4F" w:rsidP="0028180A">
            <w:pPr>
              <w:tabs>
                <w:tab w:val="left" w:pos="9026"/>
              </w:tabs>
              <w:spacing w:before="2"/>
              <w:ind w:right="-46"/>
              <w:rPr>
                <w:rFonts w:ascii="Arial" w:hAnsi="Arial"/>
                <w:b/>
                <w:color w:val="FFFFFF" w:themeColor="background1"/>
                <w:lang w:eastAsia="en-US"/>
              </w:rPr>
            </w:pPr>
            <w:r w:rsidRPr="00073831">
              <w:rPr>
                <w:rFonts w:ascii="Arial" w:hAnsi="Arial"/>
                <w:b/>
                <w:color w:val="FFFFFF" w:themeColor="background1"/>
                <w:lang w:eastAsia="en-US"/>
              </w:rPr>
              <w:t>Cultural Services Service Unit</w:t>
            </w:r>
          </w:p>
        </w:tc>
        <w:tc>
          <w:tcPr>
            <w:tcW w:w="3209" w:type="dxa"/>
            <w:shd w:val="clear" w:color="auto" w:fill="7F7F7F" w:themeFill="text1" w:themeFillTint="80"/>
          </w:tcPr>
          <w:p w14:paraId="7D61C5AD" w14:textId="01914327" w:rsidR="00934A4F" w:rsidRPr="00073831" w:rsidRDefault="001A0425" w:rsidP="0028180A">
            <w:pPr>
              <w:tabs>
                <w:tab w:val="left" w:pos="9026"/>
              </w:tabs>
              <w:spacing w:before="2"/>
              <w:ind w:right="-46"/>
              <w:rPr>
                <w:rFonts w:ascii="Arial" w:hAnsi="Arial"/>
                <w:b/>
                <w:color w:val="FFFFFF" w:themeColor="background1"/>
                <w:lang w:eastAsia="en-US"/>
              </w:rPr>
            </w:pPr>
            <w:r>
              <w:rPr>
                <w:rFonts w:ascii="Arial" w:hAnsi="Arial"/>
                <w:b/>
                <w:color w:val="FFFFFF" w:themeColor="background1"/>
                <w:lang w:eastAsia="en-US"/>
              </w:rPr>
              <w:t>Civic Services Service Unit</w:t>
            </w:r>
          </w:p>
        </w:tc>
        <w:tc>
          <w:tcPr>
            <w:tcW w:w="3210" w:type="dxa"/>
            <w:shd w:val="clear" w:color="auto" w:fill="7F7F7F" w:themeFill="text1" w:themeFillTint="80"/>
          </w:tcPr>
          <w:p w14:paraId="2AE97C41" w14:textId="77777777" w:rsidR="00934A4F" w:rsidRPr="0096176B" w:rsidRDefault="00934A4F" w:rsidP="0028180A">
            <w:pPr>
              <w:tabs>
                <w:tab w:val="left" w:pos="9026"/>
              </w:tabs>
              <w:spacing w:before="2"/>
              <w:ind w:right="-46"/>
              <w:jc w:val="center"/>
              <w:rPr>
                <w:rFonts w:ascii="Arial" w:hAnsi="Arial"/>
                <w:b/>
                <w:color w:val="FFFFFF" w:themeColor="background1"/>
                <w:sz w:val="22"/>
                <w:lang w:eastAsia="en-US"/>
              </w:rPr>
            </w:pPr>
          </w:p>
        </w:tc>
      </w:tr>
      <w:tr w:rsidR="00934A4F" w14:paraId="7A1CF157" w14:textId="77777777" w:rsidTr="0028180A">
        <w:tc>
          <w:tcPr>
            <w:tcW w:w="3209" w:type="dxa"/>
          </w:tcPr>
          <w:p w14:paraId="370CBEE1" w14:textId="56ADB27F" w:rsidR="00934A4F" w:rsidRPr="00900EEB" w:rsidRDefault="00934A4F" w:rsidP="0028180A">
            <w:pPr>
              <w:tabs>
                <w:tab w:val="left" w:pos="9026"/>
              </w:tabs>
              <w:ind w:right="-46"/>
              <w:rPr>
                <w:rFonts w:ascii="Arial" w:hAnsi="Arial" w:cs="Arial"/>
              </w:rPr>
            </w:pPr>
            <w:r w:rsidRPr="00073831">
              <w:rPr>
                <w:rFonts w:ascii="Arial" w:hAnsi="Arial" w:cs="Arial"/>
              </w:rPr>
              <w:t>To provide a range of entertainment, cultural and heritage events and activities, to the community that properly and positively reflect the City’s commitment to deliver quality and cost-effective programs, services and activities. Manage the arts, culture and events occurring in the City, including the calendar of municipally funded annual events.</w:t>
            </w:r>
          </w:p>
        </w:tc>
        <w:tc>
          <w:tcPr>
            <w:tcW w:w="3209" w:type="dxa"/>
          </w:tcPr>
          <w:p w14:paraId="30B3D0F4" w14:textId="3B93B68F" w:rsidR="00934A4F" w:rsidRDefault="001A0425" w:rsidP="001A0425">
            <w:pPr>
              <w:tabs>
                <w:tab w:val="left" w:pos="9026"/>
              </w:tabs>
              <w:ind w:right="-46"/>
              <w:rPr>
                <w:rFonts w:ascii="Arial" w:hAnsi="Arial" w:cs="Arial"/>
              </w:rPr>
            </w:pPr>
            <w:r w:rsidRPr="001A0425">
              <w:rPr>
                <w:rFonts w:ascii="Arial" w:hAnsi="Arial" w:cs="Arial"/>
              </w:rPr>
              <w:t>To</w:t>
            </w:r>
            <w:r>
              <w:rPr>
                <w:rFonts w:ascii="Arial" w:hAnsi="Arial" w:cs="Arial"/>
              </w:rPr>
              <w:t xml:space="preserve"> focus on the civic and ceremonial functions, including planning, security, and building amenities:</w:t>
            </w:r>
          </w:p>
          <w:p w14:paraId="2CCF67BD" w14:textId="77777777" w:rsidR="001A0425" w:rsidRDefault="001A0425" w:rsidP="001A0425">
            <w:pPr>
              <w:tabs>
                <w:tab w:val="left" w:pos="9026"/>
              </w:tabs>
              <w:ind w:right="-46"/>
              <w:rPr>
                <w:rFonts w:ascii="Arial" w:hAnsi="Arial" w:cs="Arial"/>
              </w:rPr>
            </w:pPr>
          </w:p>
          <w:p w14:paraId="46F7C4A7" w14:textId="3E72221E" w:rsidR="001A0425" w:rsidRPr="001A0425" w:rsidRDefault="001A0425" w:rsidP="001A0425">
            <w:pPr>
              <w:tabs>
                <w:tab w:val="left" w:pos="9026"/>
              </w:tabs>
              <w:ind w:right="-46"/>
              <w:rPr>
                <w:rFonts w:ascii="Arial" w:hAnsi="Arial" w:cs="Arial"/>
              </w:rPr>
            </w:pPr>
            <w:r w:rsidRPr="001A0425">
              <w:rPr>
                <w:rFonts w:ascii="Arial" w:hAnsi="Arial" w:cs="Arial"/>
                <w:b/>
                <w:bCs/>
              </w:rPr>
              <w:t>•</w:t>
            </w:r>
            <w:r>
              <w:rPr>
                <w:rFonts w:ascii="Arial" w:hAnsi="Arial" w:cs="Arial"/>
              </w:rPr>
              <w:t xml:space="preserve"> Civic functions</w:t>
            </w:r>
          </w:p>
        </w:tc>
        <w:tc>
          <w:tcPr>
            <w:tcW w:w="3210" w:type="dxa"/>
            <w:shd w:val="clear" w:color="auto" w:fill="FFFFFF" w:themeFill="background1"/>
          </w:tcPr>
          <w:p w14:paraId="2A4026CB" w14:textId="77777777" w:rsidR="00934A4F" w:rsidRPr="001A0425" w:rsidRDefault="00934A4F" w:rsidP="0028180A">
            <w:pPr>
              <w:tabs>
                <w:tab w:val="left" w:pos="9026"/>
              </w:tabs>
              <w:ind w:right="-46"/>
              <w:jc w:val="center"/>
              <w:rPr>
                <w:rFonts w:ascii="Arial" w:hAnsi="Arial" w:cs="Arial"/>
              </w:rPr>
            </w:pPr>
          </w:p>
        </w:tc>
      </w:tr>
      <w:tr w:rsidR="00934A4F" w:rsidRPr="0096176B" w14:paraId="5D55A3B0" w14:textId="77777777" w:rsidTr="0028180A">
        <w:tc>
          <w:tcPr>
            <w:tcW w:w="9628" w:type="dxa"/>
            <w:gridSpan w:val="3"/>
            <w:shd w:val="clear" w:color="auto" w:fill="D9D9D9" w:themeFill="background1" w:themeFillShade="D9"/>
          </w:tcPr>
          <w:p w14:paraId="43638E44" w14:textId="49D6BD65"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Recreat</w:t>
            </w:r>
            <w:r w:rsidR="00731B97">
              <w:rPr>
                <w:rFonts w:ascii="Arial" w:hAnsi="Arial" w:cs="Arial"/>
                <w:sz w:val="28"/>
                <w:szCs w:val="28"/>
              </w:rPr>
              <w:t xml:space="preserve">ion Infrastructure and </w:t>
            </w:r>
            <w:r w:rsidRPr="0096176B">
              <w:rPr>
                <w:rFonts w:ascii="Arial" w:hAnsi="Arial" w:cs="Arial"/>
                <w:sz w:val="28"/>
                <w:szCs w:val="28"/>
              </w:rPr>
              <w:t>Services Business Unit</w:t>
            </w:r>
          </w:p>
        </w:tc>
      </w:tr>
      <w:tr w:rsidR="00934A4F" w:rsidRPr="0096176B" w14:paraId="6BD8986B" w14:textId="77777777" w:rsidTr="0028180A">
        <w:tc>
          <w:tcPr>
            <w:tcW w:w="9628" w:type="dxa"/>
            <w:gridSpan w:val="3"/>
            <w:shd w:val="clear" w:color="auto" w:fill="D9D9D9" w:themeFill="background1" w:themeFillShade="D9"/>
          </w:tcPr>
          <w:p w14:paraId="397580BD" w14:textId="30D82A2D"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 xml:space="preserve">Head of Recreation </w:t>
            </w:r>
            <w:r w:rsidR="00894A62">
              <w:rPr>
                <w:rFonts w:ascii="Arial" w:hAnsi="Arial" w:cs="Arial"/>
                <w:sz w:val="28"/>
                <w:szCs w:val="28"/>
              </w:rPr>
              <w:t xml:space="preserve">Infrastructure </w:t>
            </w:r>
            <w:r w:rsidR="00731B97">
              <w:rPr>
                <w:rFonts w:ascii="Arial" w:hAnsi="Arial" w:cs="Arial"/>
                <w:sz w:val="28"/>
                <w:szCs w:val="28"/>
              </w:rPr>
              <w:t xml:space="preserve">and </w:t>
            </w:r>
            <w:r w:rsidRPr="0096176B">
              <w:rPr>
                <w:rFonts w:ascii="Arial" w:hAnsi="Arial" w:cs="Arial"/>
                <w:sz w:val="28"/>
                <w:szCs w:val="28"/>
              </w:rPr>
              <w:t xml:space="preserve">Services </w:t>
            </w:r>
          </w:p>
        </w:tc>
      </w:tr>
      <w:tr w:rsidR="00934A4F" w:rsidRPr="00A614E8" w14:paraId="3C72A706" w14:textId="77777777" w:rsidTr="0028180A">
        <w:tc>
          <w:tcPr>
            <w:tcW w:w="3209" w:type="dxa"/>
            <w:shd w:val="clear" w:color="auto" w:fill="7F7F7F" w:themeFill="text1" w:themeFillTint="80"/>
          </w:tcPr>
          <w:p w14:paraId="6F5C1ED4" w14:textId="77777777" w:rsidR="00934A4F" w:rsidRPr="00073831" w:rsidRDefault="00934A4F" w:rsidP="0028180A">
            <w:pPr>
              <w:tabs>
                <w:tab w:val="left" w:pos="9026"/>
              </w:tabs>
              <w:ind w:right="-46"/>
              <w:rPr>
                <w:rFonts w:ascii="Arial" w:hAnsi="Arial" w:cs="Arial"/>
                <w:b/>
              </w:rPr>
            </w:pPr>
            <w:r w:rsidRPr="00073831">
              <w:rPr>
                <w:rFonts w:ascii="Arial" w:hAnsi="Arial" w:cs="Arial"/>
                <w:b/>
                <w:color w:val="FFFFFF" w:themeColor="background1"/>
              </w:rPr>
              <w:t>Recreation Services Service Unit</w:t>
            </w:r>
          </w:p>
        </w:tc>
        <w:tc>
          <w:tcPr>
            <w:tcW w:w="3209" w:type="dxa"/>
            <w:shd w:val="clear" w:color="auto" w:fill="7F7F7F" w:themeFill="text1" w:themeFillTint="80"/>
          </w:tcPr>
          <w:p w14:paraId="3C17A2D4" w14:textId="77777777" w:rsidR="00934A4F" w:rsidRPr="00073831" w:rsidRDefault="00934A4F" w:rsidP="0028180A">
            <w:pPr>
              <w:tabs>
                <w:tab w:val="left" w:pos="9026"/>
              </w:tabs>
              <w:ind w:right="-46"/>
              <w:rPr>
                <w:rFonts w:ascii="Arial" w:hAnsi="Arial" w:cs="Arial"/>
                <w:b/>
                <w:color w:val="FFFFFF" w:themeColor="background1"/>
              </w:rPr>
            </w:pPr>
            <w:r w:rsidRPr="00073831">
              <w:rPr>
                <w:rFonts w:ascii="Arial" w:hAnsi="Arial" w:cs="Arial"/>
                <w:b/>
                <w:color w:val="FFFFFF" w:themeColor="background1"/>
              </w:rPr>
              <w:t>Cockburn ARC Service Unit</w:t>
            </w:r>
          </w:p>
          <w:p w14:paraId="71CE6393" w14:textId="77777777" w:rsidR="00934A4F" w:rsidRPr="00073831" w:rsidRDefault="00934A4F" w:rsidP="0028180A">
            <w:pPr>
              <w:tabs>
                <w:tab w:val="left" w:pos="9026"/>
              </w:tabs>
              <w:ind w:right="-46"/>
              <w:rPr>
                <w:rFonts w:ascii="Arial" w:hAnsi="Arial" w:cs="Arial"/>
                <w:b/>
                <w:smallCaps/>
                <w:color w:val="FFFFFF" w:themeColor="background1"/>
                <w14:shadow w14:blurRad="50800" w14:dist="50800" w14:dir="5400000" w14:sx="0" w14:sy="0" w14:kx="0" w14:ky="0" w14:algn="ctr">
                  <w14:srgbClr w14:val="000000">
                    <w14:alpha w14:val="50000"/>
                  </w14:srgbClr>
                </w14:shadow>
              </w:rPr>
            </w:pPr>
          </w:p>
        </w:tc>
        <w:tc>
          <w:tcPr>
            <w:tcW w:w="3210" w:type="dxa"/>
            <w:shd w:val="clear" w:color="auto" w:fill="7F7F7F" w:themeFill="text1" w:themeFillTint="80"/>
          </w:tcPr>
          <w:p w14:paraId="15CEDFF6" w14:textId="63E39ECE" w:rsidR="00934A4F" w:rsidRPr="003A4B16" w:rsidRDefault="003A4B16" w:rsidP="003A4B16">
            <w:pPr>
              <w:rPr>
                <w:rFonts w:ascii="Arial" w:hAnsi="Arial" w:cs="Arial"/>
                <w:b/>
                <w:bCs/>
                <w14:shadow w14:blurRad="50800" w14:dist="50800" w14:dir="5400000" w14:sx="0" w14:sy="0" w14:kx="0" w14:ky="0" w14:algn="ctr">
                  <w14:srgbClr w14:val="000000">
                    <w14:alpha w14:val="50000"/>
                  </w14:srgbClr>
                </w14:shadow>
              </w:rPr>
            </w:pPr>
            <w:r w:rsidRPr="003A4B16">
              <w:rPr>
                <w:rFonts w:ascii="Arial" w:hAnsi="Arial" w:cs="Arial"/>
                <w:b/>
                <w:bCs/>
                <w:color w:val="FFFFFF" w:themeColor="background1"/>
                <w14:shadow w14:blurRad="50800" w14:dist="50800" w14:dir="5400000" w14:sx="0" w14:sy="0" w14:kx="0" w14:ky="0" w14:algn="ctr">
                  <w14:srgbClr w14:val="000000">
                    <w14:alpha w14:val="50000"/>
                  </w14:srgbClr>
                </w14:shadow>
              </w:rPr>
              <w:t xml:space="preserve">Port Coogee Marina </w:t>
            </w:r>
          </w:p>
        </w:tc>
      </w:tr>
      <w:tr w:rsidR="00934A4F" w:rsidRPr="00A614E8" w14:paraId="2F1B1FE2" w14:textId="77777777" w:rsidTr="00572310">
        <w:trPr>
          <w:trHeight w:val="1735"/>
        </w:trPr>
        <w:tc>
          <w:tcPr>
            <w:tcW w:w="3209" w:type="dxa"/>
          </w:tcPr>
          <w:p w14:paraId="2F82FD7B" w14:textId="10063468" w:rsidR="00934A4F" w:rsidRPr="009E2835" w:rsidRDefault="009E2835" w:rsidP="009E2835">
            <w:pPr>
              <w:autoSpaceDE w:val="0"/>
              <w:autoSpaceDN w:val="0"/>
              <w:adjustRightInd w:val="0"/>
              <w:rPr>
                <w:rFonts w:ascii="Arial" w:hAnsi="Arial" w:cs="Arial"/>
                <w:lang w:eastAsia="en-US"/>
              </w:rPr>
            </w:pPr>
            <w:r w:rsidRPr="009E2835">
              <w:rPr>
                <w:rFonts w:ascii="Arial" w:hAnsi="Arial" w:cs="Arial"/>
                <w:color w:val="000000"/>
                <w:lang w:eastAsia="en-US"/>
              </w:rPr>
              <w:t>Provide community need identification and assessment for the future provision and design of sport, recreation, and community facilities.</w:t>
            </w:r>
          </w:p>
        </w:tc>
        <w:tc>
          <w:tcPr>
            <w:tcW w:w="3209" w:type="dxa"/>
          </w:tcPr>
          <w:p w14:paraId="5B324881" w14:textId="1E699A32" w:rsidR="00934A4F" w:rsidRPr="00073831" w:rsidRDefault="00934A4F" w:rsidP="00073831">
            <w:pPr>
              <w:rPr>
                <w:rFonts w:ascii="Arial" w:hAnsi="Arial"/>
                <w:b/>
                <w:lang w:eastAsia="en-US"/>
              </w:rPr>
            </w:pPr>
            <w:r w:rsidRPr="00073831">
              <w:rPr>
                <w:rFonts w:ascii="Arial" w:hAnsi="Arial" w:cs="Arial"/>
              </w:rPr>
              <w:t>Provision of a range of affordable centre-based aquatic, indoor sports and recreation programs / services from Cockburn ARC.</w:t>
            </w:r>
          </w:p>
        </w:tc>
        <w:tc>
          <w:tcPr>
            <w:tcW w:w="3210" w:type="dxa"/>
          </w:tcPr>
          <w:p w14:paraId="33145C06" w14:textId="02377092" w:rsidR="00934A4F" w:rsidRPr="003A4B16" w:rsidRDefault="003A4B16" w:rsidP="0028180A">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r w:rsidRPr="003A4B16">
              <w:rPr>
                <w:rFonts w:ascii="Arial" w:hAnsi="Arial" w:cs="Arial"/>
              </w:rPr>
              <w:t>To manage the Port Coogee Marina Facility including business development, penholder liaison and daily service operations.</w:t>
            </w:r>
          </w:p>
        </w:tc>
      </w:tr>
    </w:tbl>
    <w:p w14:paraId="69D1A35A" w14:textId="77777777" w:rsidR="00934A4F" w:rsidRPr="00F94F2C" w:rsidRDefault="00934A4F" w:rsidP="00934A4F">
      <w:pPr>
        <w:tabs>
          <w:tab w:val="left" w:pos="9026"/>
        </w:tabs>
        <w:spacing w:before="2"/>
        <w:ind w:right="-46"/>
        <w:rPr>
          <w:rFonts w:ascii="Arial" w:hAnsi="Arial" w:cs="Arial"/>
        </w:rPr>
      </w:pPr>
    </w:p>
    <w:p w14:paraId="41F2CA2E" w14:textId="76204331" w:rsidR="00073831" w:rsidRDefault="00073831" w:rsidP="00934A4F">
      <w:pPr>
        <w:tabs>
          <w:tab w:val="left" w:pos="9026"/>
        </w:tabs>
        <w:spacing w:before="2"/>
        <w:ind w:right="-46"/>
        <w:rPr>
          <w:rStyle w:val="Hyperlink"/>
          <w:rFonts w:cs="Arial"/>
          <w:b/>
          <w:bCs/>
        </w:rPr>
      </w:pPr>
    </w:p>
    <w:p w14:paraId="4EBE98F9" w14:textId="60A5A2D4" w:rsidR="003A4B16" w:rsidRDefault="003A4B16" w:rsidP="00934A4F">
      <w:pPr>
        <w:tabs>
          <w:tab w:val="left" w:pos="9026"/>
        </w:tabs>
        <w:spacing w:before="2"/>
        <w:ind w:right="-46"/>
        <w:rPr>
          <w:rStyle w:val="Hyperlink"/>
          <w:rFonts w:cs="Arial"/>
          <w:b/>
          <w:bCs/>
        </w:rPr>
      </w:pPr>
    </w:p>
    <w:p w14:paraId="4D64800C" w14:textId="5CB5D955" w:rsidR="00900EEB" w:rsidRDefault="00900EEB" w:rsidP="00934A4F">
      <w:pPr>
        <w:tabs>
          <w:tab w:val="left" w:pos="9026"/>
        </w:tabs>
        <w:spacing w:before="2"/>
        <w:ind w:right="-46"/>
        <w:rPr>
          <w:rStyle w:val="Hyperlink"/>
          <w:rFonts w:cs="Arial"/>
          <w:b/>
          <w:bCs/>
        </w:rPr>
      </w:pPr>
    </w:p>
    <w:p w14:paraId="475F87D1" w14:textId="77777777" w:rsidR="005627F5" w:rsidRPr="00F94F2C" w:rsidRDefault="005627F5" w:rsidP="00934A4F">
      <w:pPr>
        <w:tabs>
          <w:tab w:val="left" w:pos="9026"/>
        </w:tabs>
        <w:spacing w:before="2"/>
        <w:ind w:right="-46"/>
        <w:rPr>
          <w:rStyle w:val="Hyperlink"/>
          <w:rFonts w:cs="Arial"/>
          <w:b/>
          <w:bCs/>
        </w:rPr>
      </w:pPr>
    </w:p>
    <w:p w14:paraId="18C0D9F8" w14:textId="77777777" w:rsidR="00F26810" w:rsidRDefault="00F26810">
      <w:r>
        <w:br w:type="page"/>
      </w:r>
    </w:p>
    <w:tbl>
      <w:tblPr>
        <w:tblStyle w:val="TableGrid"/>
        <w:tblW w:w="0" w:type="auto"/>
        <w:tblLook w:val="04A0" w:firstRow="1" w:lastRow="0" w:firstColumn="1" w:lastColumn="0" w:noHBand="0" w:noVBand="1"/>
      </w:tblPr>
      <w:tblGrid>
        <w:gridCol w:w="3209"/>
        <w:gridCol w:w="3209"/>
        <w:gridCol w:w="3210"/>
      </w:tblGrid>
      <w:tr w:rsidR="00934A4F" w:rsidRPr="00A614E8" w14:paraId="40A8EE53" w14:textId="77777777" w:rsidTr="0028180A">
        <w:tc>
          <w:tcPr>
            <w:tcW w:w="9628" w:type="dxa"/>
            <w:gridSpan w:val="3"/>
            <w:shd w:val="clear" w:color="auto" w:fill="1F497D" w:themeFill="text2"/>
          </w:tcPr>
          <w:p w14:paraId="56777AA5" w14:textId="579F63B4" w:rsidR="00934A4F" w:rsidRPr="00A614E8" w:rsidRDefault="00934A4F" w:rsidP="0028180A">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Community Services</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(Continued)</w:t>
            </w:r>
          </w:p>
        </w:tc>
      </w:tr>
      <w:tr w:rsidR="00934A4F" w:rsidRPr="00A614E8" w14:paraId="3FA8C671" w14:textId="77777777" w:rsidTr="0028180A">
        <w:tc>
          <w:tcPr>
            <w:tcW w:w="9628" w:type="dxa"/>
            <w:gridSpan w:val="3"/>
          </w:tcPr>
          <w:p w14:paraId="2BCBAC96" w14:textId="77777777" w:rsidR="00934A4F" w:rsidRPr="00A614E8" w:rsidRDefault="00934A4F" w:rsidP="0028180A">
            <w:pPr>
              <w:tabs>
                <w:tab w:val="left" w:pos="9026"/>
              </w:tabs>
              <w:ind w:right="-46"/>
              <w:jc w:val="center"/>
              <w:rPr>
                <w:rFonts w:ascii="Arial" w:hAnsi="Arial" w:cs="Arial"/>
                <w:sz w:val="28"/>
                <w:szCs w:val="28"/>
              </w:rPr>
            </w:pPr>
            <w:r>
              <w:rPr>
                <w:rFonts w:ascii="Arial" w:hAnsi="Arial" w:cs="Arial"/>
                <w:sz w:val="28"/>
                <w:szCs w:val="28"/>
              </w:rPr>
              <w:t>Chief of Community Services</w:t>
            </w:r>
          </w:p>
        </w:tc>
      </w:tr>
      <w:tr w:rsidR="00073831" w:rsidRPr="0096176B" w14:paraId="13DB8FE3" w14:textId="77777777" w:rsidTr="0028180A">
        <w:tc>
          <w:tcPr>
            <w:tcW w:w="9628" w:type="dxa"/>
            <w:gridSpan w:val="3"/>
            <w:shd w:val="clear" w:color="auto" w:fill="D9D9D9" w:themeFill="background1" w:themeFillShade="D9"/>
          </w:tcPr>
          <w:p w14:paraId="599A69D9" w14:textId="658F28FB" w:rsidR="00073831" w:rsidRDefault="00073831" w:rsidP="00073831">
            <w:pPr>
              <w:tabs>
                <w:tab w:val="left" w:pos="9026"/>
              </w:tabs>
              <w:ind w:right="-46"/>
              <w:jc w:val="center"/>
              <w:rPr>
                <w:rFonts w:ascii="Arial" w:hAnsi="Arial" w:cs="Arial"/>
                <w:sz w:val="28"/>
                <w:szCs w:val="28"/>
              </w:rPr>
            </w:pPr>
            <w:r>
              <w:rPr>
                <w:rFonts w:ascii="Arial" w:hAnsi="Arial" w:cs="Arial"/>
                <w:sz w:val="28"/>
                <w:szCs w:val="28"/>
              </w:rPr>
              <w:t>Community Safety and Ranger Services</w:t>
            </w:r>
            <w:r w:rsidRPr="0096176B">
              <w:rPr>
                <w:rFonts w:ascii="Arial" w:hAnsi="Arial" w:cs="Arial"/>
                <w:sz w:val="28"/>
                <w:szCs w:val="28"/>
              </w:rPr>
              <w:t xml:space="preserve"> Business Unit</w:t>
            </w:r>
          </w:p>
        </w:tc>
      </w:tr>
      <w:tr w:rsidR="00073831" w:rsidRPr="0096176B" w14:paraId="4D8E5719" w14:textId="77777777" w:rsidTr="0028180A">
        <w:tc>
          <w:tcPr>
            <w:tcW w:w="9628" w:type="dxa"/>
            <w:gridSpan w:val="3"/>
            <w:shd w:val="clear" w:color="auto" w:fill="D9D9D9" w:themeFill="background1" w:themeFillShade="D9"/>
          </w:tcPr>
          <w:p w14:paraId="692BBA13" w14:textId="402404A4" w:rsidR="00073831" w:rsidRDefault="00073831" w:rsidP="00073831">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Community Safety and Ranger Services</w:t>
            </w:r>
          </w:p>
        </w:tc>
      </w:tr>
      <w:tr w:rsidR="00073831" w:rsidRPr="0096176B" w14:paraId="4F1C0289" w14:textId="77777777" w:rsidTr="00073831">
        <w:tc>
          <w:tcPr>
            <w:tcW w:w="3209" w:type="dxa"/>
            <w:shd w:val="clear" w:color="auto" w:fill="7F7F7F" w:themeFill="text1" w:themeFillTint="80"/>
          </w:tcPr>
          <w:p w14:paraId="3FD7FA04" w14:textId="6DEB19E3" w:rsidR="00073831" w:rsidRPr="009E2835" w:rsidRDefault="00073831" w:rsidP="00073831">
            <w:pPr>
              <w:tabs>
                <w:tab w:val="left" w:pos="9026"/>
              </w:tabs>
              <w:ind w:right="-46"/>
              <w:jc w:val="center"/>
              <w:rPr>
                <w:rFonts w:ascii="Arial" w:hAnsi="Arial" w:cs="Arial"/>
                <w:b/>
                <w:color w:val="FFFFFF" w:themeColor="background1"/>
              </w:rPr>
            </w:pPr>
            <w:r w:rsidRPr="009E2835">
              <w:rPr>
                <w:rFonts w:ascii="Arial" w:hAnsi="Arial" w:cs="Arial"/>
                <w:b/>
                <w:color w:val="FFFFFF" w:themeColor="background1"/>
              </w:rPr>
              <w:t>Rangers Service Unit</w:t>
            </w:r>
          </w:p>
        </w:tc>
        <w:tc>
          <w:tcPr>
            <w:tcW w:w="3209" w:type="dxa"/>
            <w:shd w:val="clear" w:color="auto" w:fill="7F7F7F" w:themeFill="text1" w:themeFillTint="80"/>
          </w:tcPr>
          <w:p w14:paraId="5B01DEEA" w14:textId="77777777" w:rsidR="00073831" w:rsidRPr="009E2835" w:rsidRDefault="00073831" w:rsidP="00894A62">
            <w:pPr>
              <w:tabs>
                <w:tab w:val="left" w:pos="9026"/>
              </w:tabs>
              <w:spacing w:before="2"/>
              <w:ind w:right="-46"/>
              <w:jc w:val="center"/>
              <w:rPr>
                <w:rFonts w:ascii="Arial" w:hAnsi="Arial" w:cs="Arial"/>
                <w:b/>
                <w:color w:val="FFFFFF" w:themeColor="background1"/>
              </w:rPr>
            </w:pPr>
            <w:r w:rsidRPr="009E2835">
              <w:rPr>
                <w:rFonts w:ascii="Arial" w:hAnsi="Arial" w:cs="Arial"/>
                <w:b/>
                <w:color w:val="FFFFFF" w:themeColor="background1"/>
              </w:rPr>
              <w:t>CoSafe Service Unit</w:t>
            </w:r>
          </w:p>
          <w:p w14:paraId="5B9F32DC" w14:textId="77777777" w:rsidR="00073831" w:rsidRPr="009E2835" w:rsidRDefault="00073831" w:rsidP="00073831">
            <w:pPr>
              <w:tabs>
                <w:tab w:val="left" w:pos="9026"/>
              </w:tabs>
              <w:ind w:right="-46"/>
              <w:jc w:val="center"/>
              <w:rPr>
                <w:rFonts w:ascii="Arial" w:hAnsi="Arial" w:cs="Arial"/>
                <w:b/>
                <w:color w:val="FFFFFF" w:themeColor="background1"/>
              </w:rPr>
            </w:pPr>
          </w:p>
        </w:tc>
        <w:tc>
          <w:tcPr>
            <w:tcW w:w="3210" w:type="dxa"/>
            <w:shd w:val="clear" w:color="auto" w:fill="7F7F7F" w:themeFill="text1" w:themeFillTint="80"/>
          </w:tcPr>
          <w:p w14:paraId="6A0B507F" w14:textId="00F658B9" w:rsidR="00073831" w:rsidRPr="009E2835" w:rsidRDefault="009E2835" w:rsidP="00073831">
            <w:pPr>
              <w:tabs>
                <w:tab w:val="left" w:pos="9026"/>
              </w:tabs>
              <w:ind w:right="-46"/>
              <w:jc w:val="center"/>
              <w:rPr>
                <w:rFonts w:ascii="Arial" w:hAnsi="Arial" w:cs="Arial"/>
                <w:b/>
                <w:color w:val="FFFFFF" w:themeColor="background1"/>
              </w:rPr>
            </w:pPr>
            <w:r w:rsidRPr="009E2835">
              <w:rPr>
                <w:rFonts w:ascii="Arial" w:hAnsi="Arial" w:cs="Arial"/>
                <w:b/>
                <w:color w:val="FFFFFF" w:themeColor="background1"/>
              </w:rPr>
              <w:t xml:space="preserve">Fire and </w:t>
            </w:r>
            <w:r w:rsidR="003A4B16" w:rsidRPr="009E2835">
              <w:rPr>
                <w:rFonts w:ascii="Arial" w:hAnsi="Arial" w:cs="Arial"/>
                <w:b/>
                <w:color w:val="FFFFFF" w:themeColor="background1"/>
              </w:rPr>
              <w:t xml:space="preserve">Emergency </w:t>
            </w:r>
            <w:r w:rsidR="00894A62">
              <w:rPr>
                <w:rFonts w:ascii="Arial" w:hAnsi="Arial" w:cs="Arial"/>
                <w:b/>
                <w:color w:val="FFFFFF" w:themeColor="background1"/>
              </w:rPr>
              <w:t xml:space="preserve">Management </w:t>
            </w:r>
            <w:r w:rsidR="003A4B16" w:rsidRPr="009E2835">
              <w:rPr>
                <w:rFonts w:ascii="Arial" w:hAnsi="Arial" w:cs="Arial"/>
                <w:b/>
                <w:color w:val="FFFFFF" w:themeColor="background1"/>
              </w:rPr>
              <w:t>Services</w:t>
            </w:r>
            <w:r w:rsidRPr="009E2835">
              <w:rPr>
                <w:rFonts w:ascii="Arial" w:hAnsi="Arial" w:cs="Arial"/>
                <w:b/>
                <w:color w:val="FFFFFF" w:themeColor="background1"/>
              </w:rPr>
              <w:t xml:space="preserve"> </w:t>
            </w:r>
          </w:p>
        </w:tc>
      </w:tr>
      <w:tr w:rsidR="00073831" w:rsidRPr="0096176B" w14:paraId="32BA8600" w14:textId="77777777" w:rsidTr="00073831">
        <w:tc>
          <w:tcPr>
            <w:tcW w:w="3209" w:type="dxa"/>
            <w:shd w:val="clear" w:color="auto" w:fill="auto"/>
          </w:tcPr>
          <w:p w14:paraId="7204854E" w14:textId="16BBC4D5" w:rsidR="00073831" w:rsidRPr="00607B29" w:rsidRDefault="009E2835" w:rsidP="00073831">
            <w:pPr>
              <w:tabs>
                <w:tab w:val="left" w:pos="9026"/>
              </w:tabs>
              <w:spacing w:before="2"/>
              <w:ind w:right="-46"/>
              <w:rPr>
                <w:rFonts w:ascii="Arial" w:hAnsi="Arial" w:cs="Arial"/>
                <w:b/>
                <w:lang w:eastAsia="en-US"/>
              </w:rPr>
            </w:pPr>
            <w:r w:rsidRPr="00607B29">
              <w:rPr>
                <w:rFonts w:ascii="Arial" w:hAnsi="Arial" w:cs="Arial"/>
              </w:rPr>
              <w:t xml:space="preserve">To provide </w:t>
            </w:r>
            <w:r w:rsidR="00607B29">
              <w:rPr>
                <w:rFonts w:ascii="Arial" w:hAnsi="Arial" w:cs="Arial"/>
              </w:rPr>
              <w:t xml:space="preserve">Improved </w:t>
            </w:r>
            <w:r w:rsidRPr="00607B29">
              <w:rPr>
                <w:rFonts w:ascii="Arial" w:hAnsi="Arial" w:cs="Arial"/>
              </w:rPr>
              <w:t xml:space="preserve">safety to our growing communities by applying state and local laws for a </w:t>
            </w:r>
            <w:r w:rsidR="00607B29" w:rsidRPr="00607B29">
              <w:rPr>
                <w:rFonts w:ascii="Arial" w:hAnsi="Arial" w:cs="Arial"/>
              </w:rPr>
              <w:t>variety</w:t>
            </w:r>
            <w:r w:rsidRPr="00607B29">
              <w:rPr>
                <w:rFonts w:ascii="Arial" w:hAnsi="Arial" w:cs="Arial"/>
              </w:rPr>
              <w:t xml:space="preserve"> of matters local governments are responsible for managing. The Ranger’s team use a host of education, prevention and mitigation strategies to improve proactive compliance before regulatory enforcement is required</w:t>
            </w:r>
          </w:p>
        </w:tc>
        <w:tc>
          <w:tcPr>
            <w:tcW w:w="3209" w:type="dxa"/>
            <w:shd w:val="clear" w:color="auto" w:fill="auto"/>
          </w:tcPr>
          <w:p w14:paraId="327AEC56" w14:textId="7C2B5B1C" w:rsidR="00073831" w:rsidRPr="009E2835" w:rsidRDefault="009E2835" w:rsidP="009E2835">
            <w:pPr>
              <w:tabs>
                <w:tab w:val="left" w:pos="9026"/>
              </w:tabs>
              <w:ind w:right="-46"/>
              <w:rPr>
                <w:rFonts w:ascii="Arial" w:hAnsi="Arial" w:cs="Arial"/>
              </w:rPr>
            </w:pPr>
            <w:r w:rsidRPr="009E2835">
              <w:rPr>
                <w:rFonts w:ascii="Arial" w:hAnsi="Arial" w:cs="Arial"/>
              </w:rPr>
              <w:t xml:space="preserve">Provides a community safety responses service to our community at times when they feel unsafe or when they witness anti-social behaviour. CoSafe work with a range of organisations and law enforcement agencies to improve the overall perception of safety within our community and provide added reassurance to the community. </w:t>
            </w:r>
          </w:p>
        </w:tc>
        <w:tc>
          <w:tcPr>
            <w:tcW w:w="3210" w:type="dxa"/>
            <w:shd w:val="clear" w:color="auto" w:fill="auto"/>
          </w:tcPr>
          <w:p w14:paraId="009A18EA" w14:textId="0B5A22C8" w:rsidR="00073831" w:rsidRPr="009E2835" w:rsidRDefault="009E2835" w:rsidP="009E2835">
            <w:pPr>
              <w:tabs>
                <w:tab w:val="left" w:pos="9026"/>
              </w:tabs>
              <w:ind w:right="-46"/>
              <w:rPr>
                <w:rFonts w:ascii="Arial" w:hAnsi="Arial" w:cs="Arial"/>
                <w:szCs w:val="28"/>
              </w:rPr>
            </w:pPr>
            <w:r w:rsidRPr="009E2835">
              <w:rPr>
                <w:rFonts w:ascii="Arial" w:hAnsi="Arial" w:cs="Arial"/>
              </w:rPr>
              <w:t>The team work with the City’s and DFES volunteers to establish a safer and more resilient community through Prevention, Preparedness, Response and Recovery from a range of emergencies that may impact the Cockburn residents. The team work collaboratively with stakeholders to ensure hazards are identified, communicated and managed appropriately</w:t>
            </w:r>
          </w:p>
        </w:tc>
      </w:tr>
      <w:tr w:rsidR="009E2835" w:rsidRPr="0096176B" w14:paraId="74ACEDAC" w14:textId="77777777" w:rsidTr="009E2835">
        <w:tc>
          <w:tcPr>
            <w:tcW w:w="3209" w:type="dxa"/>
            <w:shd w:val="clear" w:color="auto" w:fill="7F7F7F" w:themeFill="text1" w:themeFillTint="80"/>
          </w:tcPr>
          <w:p w14:paraId="7DB2C8FA" w14:textId="19CE4E48" w:rsidR="009E2835" w:rsidRPr="009E2835" w:rsidRDefault="009E2835" w:rsidP="00073831">
            <w:pPr>
              <w:tabs>
                <w:tab w:val="left" w:pos="9026"/>
              </w:tabs>
              <w:spacing w:before="2"/>
              <w:ind w:right="-46"/>
              <w:rPr>
                <w:rFonts w:ascii="Arial" w:hAnsi="Arial" w:cs="Arial"/>
                <w:b/>
                <w:bCs/>
                <w:color w:val="FFFFFF" w:themeColor="background1"/>
                <w:sz w:val="28"/>
                <w:szCs w:val="32"/>
              </w:rPr>
            </w:pPr>
            <w:r w:rsidRPr="009E2835">
              <w:rPr>
                <w:rFonts w:ascii="Arial" w:hAnsi="Arial" w:cs="Arial"/>
                <w:b/>
                <w:bCs/>
                <w:color w:val="FFFFFF" w:themeColor="background1"/>
                <w:szCs w:val="28"/>
              </w:rPr>
              <w:t xml:space="preserve">Safer Cities </w:t>
            </w:r>
            <w:r w:rsidR="00894A62">
              <w:rPr>
                <w:rFonts w:ascii="Arial" w:hAnsi="Arial" w:cs="Arial"/>
                <w:b/>
                <w:bCs/>
                <w:color w:val="FFFFFF" w:themeColor="background1"/>
                <w:szCs w:val="28"/>
              </w:rPr>
              <w:t>Service Unit</w:t>
            </w:r>
          </w:p>
        </w:tc>
        <w:tc>
          <w:tcPr>
            <w:tcW w:w="3209" w:type="dxa"/>
            <w:shd w:val="clear" w:color="auto" w:fill="7F7F7F" w:themeFill="text1" w:themeFillTint="80"/>
          </w:tcPr>
          <w:p w14:paraId="4ED5082B" w14:textId="1A85C655" w:rsidR="009E2835" w:rsidRPr="009E2835" w:rsidRDefault="00894A62" w:rsidP="00073831">
            <w:pPr>
              <w:tabs>
                <w:tab w:val="left" w:pos="9026"/>
              </w:tabs>
              <w:spacing w:before="2"/>
              <w:ind w:right="-46"/>
              <w:rPr>
                <w:rFonts w:ascii="Arial" w:hAnsi="Arial" w:cs="Arial"/>
                <w:b/>
                <w:bCs/>
                <w:color w:val="FFFFFF" w:themeColor="background1"/>
                <w:sz w:val="28"/>
                <w:szCs w:val="32"/>
              </w:rPr>
            </w:pPr>
            <w:r w:rsidRPr="00894A62">
              <w:rPr>
                <w:rFonts w:ascii="Arial" w:hAnsi="Arial" w:cs="Arial"/>
                <w:b/>
                <w:bCs/>
                <w:color w:val="FFFFFF" w:themeColor="background1"/>
                <w:szCs w:val="28"/>
              </w:rPr>
              <w:t>Parking Operations Service Unit</w:t>
            </w:r>
          </w:p>
        </w:tc>
        <w:tc>
          <w:tcPr>
            <w:tcW w:w="3210" w:type="dxa"/>
            <w:shd w:val="clear" w:color="auto" w:fill="7F7F7F" w:themeFill="text1" w:themeFillTint="80"/>
          </w:tcPr>
          <w:p w14:paraId="5DA74272" w14:textId="6FDB7596" w:rsidR="009E2835" w:rsidRPr="009E2835" w:rsidRDefault="00894A62" w:rsidP="00073831">
            <w:pPr>
              <w:tabs>
                <w:tab w:val="left" w:pos="9026"/>
              </w:tabs>
              <w:ind w:right="-46"/>
              <w:jc w:val="center"/>
              <w:rPr>
                <w:rFonts w:ascii="Arial" w:hAnsi="Arial" w:cs="Arial"/>
                <w:b/>
                <w:bCs/>
                <w:color w:val="FFFFFF" w:themeColor="background1"/>
                <w:sz w:val="28"/>
                <w:szCs w:val="32"/>
              </w:rPr>
            </w:pPr>
            <w:r>
              <w:rPr>
                <w:rFonts w:ascii="Arial" w:hAnsi="Arial" w:cs="Arial"/>
                <w:b/>
                <w:bCs/>
                <w:color w:val="FFFFFF" w:themeColor="background1"/>
                <w:sz w:val="28"/>
                <w:szCs w:val="32"/>
              </w:rPr>
              <w:t>Service Support</w:t>
            </w:r>
          </w:p>
        </w:tc>
      </w:tr>
      <w:tr w:rsidR="009E2835" w:rsidRPr="0096176B" w14:paraId="1EBCEAF2" w14:textId="77777777" w:rsidTr="00073831">
        <w:tc>
          <w:tcPr>
            <w:tcW w:w="3209" w:type="dxa"/>
            <w:shd w:val="clear" w:color="auto" w:fill="auto"/>
          </w:tcPr>
          <w:p w14:paraId="12756236" w14:textId="1C334665" w:rsidR="009E2835" w:rsidRPr="00607B29" w:rsidRDefault="00607B29" w:rsidP="00073831">
            <w:pPr>
              <w:tabs>
                <w:tab w:val="left" w:pos="9026"/>
              </w:tabs>
              <w:spacing w:before="2"/>
              <w:ind w:right="-46"/>
              <w:rPr>
                <w:rFonts w:ascii="Arial" w:hAnsi="Arial" w:cs="Arial"/>
                <w:szCs w:val="28"/>
              </w:rPr>
            </w:pPr>
            <w:r w:rsidRPr="00607B29">
              <w:rPr>
                <w:rFonts w:ascii="Arial" w:hAnsi="Arial" w:cs="Arial"/>
              </w:rPr>
              <w:t xml:space="preserve">To assist in the planning, design, management and delivery of inclusive and </w:t>
            </w:r>
            <w:r w:rsidR="003A4B16" w:rsidRPr="00607B29">
              <w:rPr>
                <w:rFonts w:ascii="Arial" w:hAnsi="Arial" w:cs="Arial"/>
              </w:rPr>
              <w:t>high-quality</w:t>
            </w:r>
            <w:r w:rsidRPr="00607B29">
              <w:rPr>
                <w:rFonts w:ascii="Arial" w:hAnsi="Arial" w:cs="Arial"/>
              </w:rPr>
              <w:t xml:space="preserve"> crime prevention and community safety programs and policies in partnership with local communities, government agencies and non-government organisations</w:t>
            </w:r>
          </w:p>
        </w:tc>
        <w:tc>
          <w:tcPr>
            <w:tcW w:w="3209" w:type="dxa"/>
            <w:shd w:val="clear" w:color="auto" w:fill="auto"/>
          </w:tcPr>
          <w:p w14:paraId="3C45701C" w14:textId="5D2D184A" w:rsidR="009E2835" w:rsidRPr="00073831" w:rsidRDefault="00894A62" w:rsidP="00073831">
            <w:pPr>
              <w:tabs>
                <w:tab w:val="left" w:pos="9026"/>
              </w:tabs>
              <w:spacing w:before="2"/>
              <w:ind w:right="-46"/>
              <w:rPr>
                <w:rFonts w:ascii="Arial" w:hAnsi="Arial" w:cs="Arial"/>
                <w:szCs w:val="28"/>
              </w:rPr>
            </w:pPr>
            <w:r>
              <w:rPr>
                <w:rFonts w:ascii="Arial" w:hAnsi="Arial" w:cs="Arial"/>
                <w:szCs w:val="28"/>
              </w:rPr>
              <w:t>To provide a responsive and proactive service for parking compliance and enforcement.</w:t>
            </w:r>
          </w:p>
        </w:tc>
        <w:tc>
          <w:tcPr>
            <w:tcW w:w="3210" w:type="dxa"/>
            <w:shd w:val="clear" w:color="auto" w:fill="auto"/>
          </w:tcPr>
          <w:p w14:paraId="4EEABF62" w14:textId="3BD191E6" w:rsidR="009E2835" w:rsidRPr="00073831" w:rsidRDefault="00894A62" w:rsidP="00894A62">
            <w:pPr>
              <w:tabs>
                <w:tab w:val="left" w:pos="9026"/>
              </w:tabs>
              <w:ind w:right="-46"/>
              <w:rPr>
                <w:rFonts w:ascii="Arial" w:hAnsi="Arial" w:cs="Arial"/>
                <w:szCs w:val="28"/>
              </w:rPr>
            </w:pPr>
            <w:r>
              <w:rPr>
                <w:rFonts w:ascii="Arial" w:hAnsi="Arial" w:cs="Arial"/>
                <w:szCs w:val="28"/>
              </w:rPr>
              <w:t>To facilitate responsive information and provide support to each service unit.</w:t>
            </w:r>
          </w:p>
        </w:tc>
      </w:tr>
    </w:tbl>
    <w:p w14:paraId="22D4FDAF" w14:textId="7140E812" w:rsidR="00607B29" w:rsidRDefault="00607B29"/>
    <w:p w14:paraId="6213E6F5" w14:textId="77777777" w:rsidR="00607B29" w:rsidRDefault="00607B29">
      <w:r>
        <w:br w:type="page"/>
      </w:r>
    </w:p>
    <w:tbl>
      <w:tblPr>
        <w:tblStyle w:val="TableGrid"/>
        <w:tblW w:w="0" w:type="auto"/>
        <w:tblLook w:val="04A0" w:firstRow="1" w:lastRow="0" w:firstColumn="1" w:lastColumn="0" w:noHBand="0" w:noVBand="1"/>
      </w:tblPr>
      <w:tblGrid>
        <w:gridCol w:w="3209"/>
        <w:gridCol w:w="3209"/>
        <w:gridCol w:w="3210"/>
      </w:tblGrid>
      <w:tr w:rsidR="00607B29" w:rsidRPr="0096176B" w14:paraId="006DD5C9" w14:textId="77777777" w:rsidTr="00607B29">
        <w:tc>
          <w:tcPr>
            <w:tcW w:w="9628" w:type="dxa"/>
            <w:gridSpan w:val="3"/>
            <w:shd w:val="clear" w:color="auto" w:fill="1F497D" w:themeFill="text2"/>
            <w:vAlign w:val="center"/>
          </w:tcPr>
          <w:p w14:paraId="024DDEED" w14:textId="7E550C8E" w:rsidR="00607B29" w:rsidRDefault="00607B29" w:rsidP="00607B29">
            <w:pPr>
              <w:tabs>
                <w:tab w:val="left" w:pos="9026"/>
              </w:tabs>
              <w:ind w:right="-46"/>
              <w:jc w:val="center"/>
              <w:rPr>
                <w:rFonts w:ascii="Arial" w:hAnsi="Arial" w:cs="Arial"/>
                <w:sz w:val="28"/>
                <w:szCs w:val="28"/>
              </w:rPr>
            </w:pPr>
            <w:r>
              <w:rPr>
                <w:rFonts w:ascii="Arial" w:hAnsi="Arial" w:cs="Arial"/>
                <w:b/>
                <w:bCs/>
                <w:color w:val="FFFFFF" w:themeColor="background1"/>
                <w:sz w:val="28"/>
                <w:szCs w:val="28"/>
              </w:rPr>
              <w:lastRenderedPageBreak/>
              <w:t>Community Services</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(Continued)</w:t>
            </w:r>
          </w:p>
        </w:tc>
      </w:tr>
      <w:tr w:rsidR="00607B29" w:rsidRPr="0096176B" w14:paraId="5DF70766" w14:textId="77777777" w:rsidTr="00607B29">
        <w:tc>
          <w:tcPr>
            <w:tcW w:w="9628" w:type="dxa"/>
            <w:gridSpan w:val="3"/>
            <w:shd w:val="clear" w:color="auto" w:fill="auto"/>
            <w:vAlign w:val="center"/>
          </w:tcPr>
          <w:p w14:paraId="01A2CF4A" w14:textId="1FCFB0AE" w:rsidR="00607B29" w:rsidRDefault="00607B29" w:rsidP="00607B29">
            <w:pPr>
              <w:tabs>
                <w:tab w:val="left" w:pos="9026"/>
              </w:tabs>
              <w:ind w:right="-46"/>
              <w:jc w:val="center"/>
              <w:rPr>
                <w:rFonts w:ascii="Arial" w:hAnsi="Arial" w:cs="Arial"/>
                <w:sz w:val="28"/>
                <w:szCs w:val="28"/>
              </w:rPr>
            </w:pPr>
            <w:r>
              <w:rPr>
                <w:rFonts w:ascii="Arial" w:hAnsi="Arial" w:cs="Arial"/>
                <w:sz w:val="28"/>
                <w:szCs w:val="28"/>
              </w:rPr>
              <w:t>Chief of Community Services</w:t>
            </w:r>
          </w:p>
        </w:tc>
      </w:tr>
      <w:tr w:rsidR="00934A4F" w:rsidRPr="0096176B" w14:paraId="2F4B470C" w14:textId="77777777" w:rsidTr="0028180A">
        <w:tc>
          <w:tcPr>
            <w:tcW w:w="9628" w:type="dxa"/>
            <w:gridSpan w:val="3"/>
            <w:shd w:val="clear" w:color="auto" w:fill="D9D9D9" w:themeFill="background1" w:themeFillShade="D9"/>
          </w:tcPr>
          <w:p w14:paraId="48D1AF9F" w14:textId="7306E30E" w:rsidR="00934A4F" w:rsidRPr="0096176B" w:rsidRDefault="00934A4F" w:rsidP="0028180A">
            <w:pPr>
              <w:tabs>
                <w:tab w:val="left" w:pos="9026"/>
              </w:tabs>
              <w:ind w:right="-46"/>
              <w:jc w:val="center"/>
              <w:rPr>
                <w:rFonts w:ascii="Arial" w:hAnsi="Arial" w:cs="Arial"/>
                <w:sz w:val="28"/>
                <w:szCs w:val="28"/>
              </w:rPr>
            </w:pPr>
            <w:r>
              <w:rPr>
                <w:rFonts w:ascii="Arial" w:hAnsi="Arial" w:cs="Arial"/>
                <w:sz w:val="28"/>
                <w:szCs w:val="28"/>
              </w:rPr>
              <w:t>Community Development</w:t>
            </w:r>
            <w:r w:rsidRPr="0096176B">
              <w:rPr>
                <w:rFonts w:ascii="Arial" w:hAnsi="Arial" w:cs="Arial"/>
                <w:sz w:val="28"/>
                <w:szCs w:val="28"/>
              </w:rPr>
              <w:t xml:space="preserve"> </w:t>
            </w:r>
            <w:r w:rsidR="00731B97">
              <w:rPr>
                <w:rFonts w:ascii="Arial" w:hAnsi="Arial" w:cs="Arial"/>
                <w:sz w:val="28"/>
                <w:szCs w:val="28"/>
              </w:rPr>
              <w:t xml:space="preserve">and Services </w:t>
            </w:r>
            <w:r w:rsidRPr="0096176B">
              <w:rPr>
                <w:rFonts w:ascii="Arial" w:hAnsi="Arial" w:cs="Arial"/>
                <w:sz w:val="28"/>
                <w:szCs w:val="28"/>
              </w:rPr>
              <w:t>Business Unit</w:t>
            </w:r>
          </w:p>
        </w:tc>
      </w:tr>
      <w:tr w:rsidR="00934A4F" w:rsidRPr="0096176B" w14:paraId="47298A63" w14:textId="77777777" w:rsidTr="0028180A">
        <w:tc>
          <w:tcPr>
            <w:tcW w:w="9628" w:type="dxa"/>
            <w:gridSpan w:val="3"/>
            <w:shd w:val="clear" w:color="auto" w:fill="D9D9D9" w:themeFill="background1" w:themeFillShade="D9"/>
          </w:tcPr>
          <w:p w14:paraId="75F15A7E" w14:textId="198DFF6E"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Community Development</w:t>
            </w:r>
            <w:r w:rsidR="00607B29">
              <w:rPr>
                <w:rFonts w:ascii="Arial" w:hAnsi="Arial" w:cs="Arial"/>
                <w:sz w:val="28"/>
                <w:szCs w:val="28"/>
              </w:rPr>
              <w:t xml:space="preserve"> and Services </w:t>
            </w:r>
          </w:p>
        </w:tc>
      </w:tr>
      <w:tr w:rsidR="00934A4F" w:rsidRPr="00A614E8" w14:paraId="3E05CACC" w14:textId="77777777" w:rsidTr="0028180A">
        <w:tc>
          <w:tcPr>
            <w:tcW w:w="3209" w:type="dxa"/>
            <w:shd w:val="clear" w:color="auto" w:fill="7F7F7F" w:themeFill="text1" w:themeFillTint="80"/>
          </w:tcPr>
          <w:p w14:paraId="0E0D3C08" w14:textId="6A418D97" w:rsidR="00934A4F" w:rsidRPr="00731B97" w:rsidRDefault="00934A4F" w:rsidP="0028180A">
            <w:pPr>
              <w:tabs>
                <w:tab w:val="left" w:pos="9026"/>
              </w:tabs>
              <w:spacing w:before="2"/>
              <w:ind w:right="-46"/>
              <w:rPr>
                <w:rFonts w:ascii="Arial" w:hAnsi="Arial" w:cs="Arial"/>
                <w:b/>
                <w:color w:val="FFFFFF" w:themeColor="background1"/>
                <w:szCs w:val="28"/>
              </w:rPr>
            </w:pPr>
            <w:r w:rsidRPr="00607B29">
              <w:rPr>
                <w:rFonts w:ascii="Arial" w:hAnsi="Arial" w:cs="Arial"/>
                <w:b/>
                <w:color w:val="FFFFFF" w:themeColor="background1"/>
                <w:szCs w:val="28"/>
              </w:rPr>
              <w:t>Seniors Service Unit</w:t>
            </w:r>
          </w:p>
        </w:tc>
        <w:tc>
          <w:tcPr>
            <w:tcW w:w="3209" w:type="dxa"/>
            <w:shd w:val="clear" w:color="auto" w:fill="7F7F7F" w:themeFill="text1" w:themeFillTint="80"/>
          </w:tcPr>
          <w:p w14:paraId="2CC4BF6C" w14:textId="77777777" w:rsidR="00934A4F" w:rsidRPr="00607B29" w:rsidRDefault="00934A4F" w:rsidP="0028180A">
            <w:pPr>
              <w:tabs>
                <w:tab w:val="left" w:pos="9026"/>
              </w:tabs>
              <w:ind w:right="-46"/>
              <w:rPr>
                <w:rFonts w:ascii="Arial" w:hAnsi="Arial" w:cs="Arial"/>
                <w:b/>
                <w:smallCaps/>
                <w:color w:val="FFFFFF" w:themeColor="background1"/>
                <w:szCs w:val="28"/>
                <w14:shadow w14:blurRad="50800" w14:dist="50800" w14:dir="5400000" w14:sx="0" w14:sy="0" w14:kx="0" w14:ky="0" w14:algn="ctr">
                  <w14:srgbClr w14:val="000000">
                    <w14:alpha w14:val="50000"/>
                  </w14:srgbClr>
                </w14:shadow>
              </w:rPr>
            </w:pPr>
            <w:r w:rsidRPr="00607B29">
              <w:rPr>
                <w:rFonts w:ascii="Arial" w:hAnsi="Arial" w:cs="Arial"/>
                <w:b/>
                <w:color w:val="FFFFFF" w:themeColor="background1"/>
                <w:szCs w:val="28"/>
              </w:rPr>
              <w:t>Family and Community Development Service Unit</w:t>
            </w:r>
          </w:p>
        </w:tc>
        <w:tc>
          <w:tcPr>
            <w:tcW w:w="3210" w:type="dxa"/>
            <w:shd w:val="clear" w:color="auto" w:fill="7F7F7F" w:themeFill="text1" w:themeFillTint="80"/>
          </w:tcPr>
          <w:p w14:paraId="12F054C6" w14:textId="77777777" w:rsidR="00934A4F" w:rsidRPr="00607B29" w:rsidRDefault="00934A4F" w:rsidP="0028180A">
            <w:pPr>
              <w:tabs>
                <w:tab w:val="left" w:pos="9026"/>
              </w:tabs>
              <w:spacing w:before="2"/>
              <w:ind w:right="-46"/>
              <w:rPr>
                <w:rFonts w:ascii="Arial" w:hAnsi="Arial" w:cs="Arial"/>
                <w:b/>
                <w:color w:val="FFFFFF" w:themeColor="background1"/>
                <w:szCs w:val="28"/>
              </w:rPr>
            </w:pPr>
            <w:r w:rsidRPr="00607B29">
              <w:rPr>
                <w:rFonts w:ascii="Arial" w:hAnsi="Arial" w:cs="Arial"/>
                <w:b/>
                <w:color w:val="FFFFFF" w:themeColor="background1"/>
                <w:szCs w:val="28"/>
              </w:rPr>
              <w:t>Youth Services Service Unit</w:t>
            </w:r>
          </w:p>
          <w:p w14:paraId="28F0EECC" w14:textId="77777777" w:rsidR="00934A4F" w:rsidRPr="00607B29" w:rsidRDefault="00934A4F" w:rsidP="0028180A">
            <w:pPr>
              <w:tabs>
                <w:tab w:val="left" w:pos="9026"/>
              </w:tabs>
              <w:spacing w:before="2"/>
              <w:ind w:right="-46"/>
              <w:rPr>
                <w:rFonts w:ascii="Arial" w:hAnsi="Arial" w:cs="Arial"/>
                <w:b/>
                <w:smallCaps/>
                <w:color w:val="FFFFFF" w:themeColor="background1"/>
                <w:szCs w:val="28"/>
                <w14:shadow w14:blurRad="50800" w14:dist="50800" w14:dir="5400000" w14:sx="0" w14:sy="0" w14:kx="0" w14:ky="0" w14:algn="ctr">
                  <w14:srgbClr w14:val="000000">
                    <w14:alpha w14:val="50000"/>
                  </w14:srgbClr>
                </w14:shadow>
              </w:rPr>
            </w:pPr>
          </w:p>
        </w:tc>
      </w:tr>
      <w:tr w:rsidR="00934A4F" w:rsidRPr="00A614E8" w14:paraId="443084FB" w14:textId="77777777" w:rsidTr="0028180A">
        <w:tc>
          <w:tcPr>
            <w:tcW w:w="3209" w:type="dxa"/>
          </w:tcPr>
          <w:p w14:paraId="792E993F" w14:textId="69583D91" w:rsidR="00934A4F" w:rsidRPr="00514B4D" w:rsidRDefault="00934A4F" w:rsidP="0028180A">
            <w:pPr>
              <w:tabs>
                <w:tab w:val="left" w:pos="9026"/>
              </w:tabs>
              <w:spacing w:before="2"/>
              <w:ind w:right="-46"/>
              <w:rPr>
                <w:rFonts w:ascii="Arial" w:hAnsi="Arial" w:cs="Arial"/>
                <w:szCs w:val="28"/>
              </w:rPr>
            </w:pPr>
            <w:r w:rsidRPr="00073831">
              <w:rPr>
                <w:rFonts w:ascii="Arial" w:hAnsi="Arial" w:cs="Arial"/>
                <w:szCs w:val="28"/>
              </w:rPr>
              <w:t>Administer Council funded services, programs and facilities aimed at providing and developing increased social support, activity and leisure opportunities for the senior citizens of Cockburn.</w:t>
            </w:r>
          </w:p>
        </w:tc>
        <w:tc>
          <w:tcPr>
            <w:tcW w:w="3209" w:type="dxa"/>
          </w:tcPr>
          <w:p w14:paraId="5D1A9BA5" w14:textId="793EC5CB" w:rsidR="00934A4F" w:rsidRPr="00607B29" w:rsidRDefault="00607B29" w:rsidP="0028180A">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607B29">
              <w:rPr>
                <w:rFonts w:ascii="Arial" w:hAnsi="Arial" w:cs="Arial"/>
              </w:rPr>
              <w:t xml:space="preserve">To provide a range of individual, family and child focussed services for residents, via a community development approach or direct service delivery including information, referral, advocacy or direct assistance and support. To provide capacity building mechanisms to strengthen and support community groups and volunteers operating within the City of Cockburn. </w:t>
            </w:r>
          </w:p>
        </w:tc>
        <w:tc>
          <w:tcPr>
            <w:tcW w:w="3210" w:type="dxa"/>
          </w:tcPr>
          <w:p w14:paraId="72F53649" w14:textId="1D4B4DB8" w:rsidR="00934A4F" w:rsidRPr="00607B29" w:rsidRDefault="00934A4F" w:rsidP="00584569">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607B29">
              <w:rPr>
                <w:rFonts w:ascii="Arial" w:hAnsi="Arial" w:cs="Arial"/>
              </w:rPr>
              <w:t>Administer grant and Council funded services, programs and facilities aimed at providing and developing increased social support, amenity, activity and leisure opportunities for the young people of Cockburn. Youth services offers three streams of services for young people – youth work, youth centre programs and youth development.</w:t>
            </w:r>
          </w:p>
        </w:tc>
      </w:tr>
      <w:tr w:rsidR="00607B29" w:rsidRPr="00A614E8" w14:paraId="2A1889F7" w14:textId="77777777" w:rsidTr="00607B29">
        <w:tc>
          <w:tcPr>
            <w:tcW w:w="3209" w:type="dxa"/>
            <w:shd w:val="clear" w:color="auto" w:fill="7F7F7F" w:themeFill="text1" w:themeFillTint="80"/>
          </w:tcPr>
          <w:p w14:paraId="70617BD0" w14:textId="3BA468EF" w:rsidR="00607B29" w:rsidRPr="00607B29" w:rsidRDefault="00607B29" w:rsidP="00607B29">
            <w:pPr>
              <w:tabs>
                <w:tab w:val="left" w:pos="9026"/>
              </w:tabs>
              <w:spacing w:before="2"/>
              <w:ind w:right="-46"/>
              <w:rPr>
                <w:rFonts w:ascii="Arial" w:hAnsi="Arial" w:cs="Arial"/>
                <w:b/>
                <w:bCs/>
                <w:color w:val="FFFFFF" w:themeColor="background1"/>
              </w:rPr>
            </w:pPr>
            <w:r w:rsidRPr="00607B29">
              <w:rPr>
                <w:rFonts w:ascii="Arial" w:hAnsi="Arial" w:cs="Arial"/>
                <w:b/>
                <w:bCs/>
                <w:color w:val="FFFFFF" w:themeColor="background1"/>
              </w:rPr>
              <w:t xml:space="preserve">Cockburn Care Service Unit </w:t>
            </w:r>
          </w:p>
        </w:tc>
        <w:tc>
          <w:tcPr>
            <w:tcW w:w="3209" w:type="dxa"/>
            <w:shd w:val="clear" w:color="auto" w:fill="7F7F7F" w:themeFill="text1" w:themeFillTint="80"/>
          </w:tcPr>
          <w:p w14:paraId="66D7BE71" w14:textId="751379FB" w:rsidR="00607B29" w:rsidRPr="00607B29" w:rsidRDefault="00607B29" w:rsidP="00607B29">
            <w:pPr>
              <w:tabs>
                <w:tab w:val="left" w:pos="9026"/>
              </w:tabs>
              <w:spacing w:before="2"/>
              <w:ind w:right="-46"/>
              <w:rPr>
                <w:rFonts w:ascii="Arial" w:hAnsi="Arial" w:cs="Arial"/>
                <w:b/>
                <w:bCs/>
                <w:color w:val="FFFFFF" w:themeColor="background1"/>
              </w:rPr>
            </w:pPr>
            <w:r w:rsidRPr="00607B29">
              <w:rPr>
                <w:rFonts w:ascii="Arial" w:hAnsi="Arial" w:cs="Arial"/>
                <w:b/>
                <w:bCs/>
                <w:color w:val="FFFFFF" w:themeColor="background1"/>
              </w:rPr>
              <w:t>Child Care Services</w:t>
            </w:r>
          </w:p>
        </w:tc>
        <w:tc>
          <w:tcPr>
            <w:tcW w:w="3210" w:type="dxa"/>
            <w:shd w:val="clear" w:color="auto" w:fill="7F7F7F" w:themeFill="text1" w:themeFillTint="80"/>
          </w:tcPr>
          <w:p w14:paraId="7DB1D3D5" w14:textId="345AE5C9" w:rsidR="00607B29" w:rsidRPr="00073831" w:rsidRDefault="00607B29" w:rsidP="00607B29">
            <w:pPr>
              <w:tabs>
                <w:tab w:val="left" w:pos="9026"/>
              </w:tabs>
              <w:spacing w:before="2"/>
              <w:ind w:right="-46"/>
              <w:rPr>
                <w:rFonts w:ascii="Arial" w:hAnsi="Arial" w:cs="Arial"/>
                <w:szCs w:val="28"/>
              </w:rPr>
            </w:pPr>
            <w:r w:rsidRPr="00073831">
              <w:rPr>
                <w:rFonts w:ascii="Arial" w:hAnsi="Arial" w:cs="Arial"/>
                <w:b/>
                <w:color w:val="FFFFFF" w:themeColor="background1"/>
              </w:rPr>
              <w:t>Community Grants Service Unit</w:t>
            </w:r>
          </w:p>
        </w:tc>
      </w:tr>
      <w:tr w:rsidR="00607B29" w:rsidRPr="00A614E8" w14:paraId="52A86057" w14:textId="77777777" w:rsidTr="0028180A">
        <w:tc>
          <w:tcPr>
            <w:tcW w:w="3209" w:type="dxa"/>
          </w:tcPr>
          <w:p w14:paraId="7C3D2DE8" w14:textId="183D8F98" w:rsidR="00607B29" w:rsidRPr="00607B29" w:rsidRDefault="00607B29" w:rsidP="00607B29">
            <w:pPr>
              <w:tabs>
                <w:tab w:val="left" w:pos="9026"/>
              </w:tabs>
              <w:spacing w:before="2"/>
              <w:ind w:right="-46"/>
              <w:rPr>
                <w:rFonts w:ascii="Arial" w:hAnsi="Arial" w:cs="Arial"/>
              </w:rPr>
            </w:pPr>
            <w:r w:rsidRPr="00607B29">
              <w:rPr>
                <w:rFonts w:ascii="Arial" w:hAnsi="Arial" w:cs="Arial"/>
              </w:rPr>
              <w:t>Administer grant and fee funding provided to Council for the operation of the Home Support Program (CHSP), Home Care Packages (HCP), National Disability Insurance Scheme (NDIS) including Social Club services and Kwobarup Aboriginal Club for NDIS participants. Provide programs and Services for residents who are aged or have a disability to assist them in maintaining their independence.</w:t>
            </w:r>
          </w:p>
        </w:tc>
        <w:tc>
          <w:tcPr>
            <w:tcW w:w="3209" w:type="dxa"/>
          </w:tcPr>
          <w:p w14:paraId="521706B4" w14:textId="2A61C5FC" w:rsidR="00607B29" w:rsidRPr="00607B29" w:rsidRDefault="00607B29" w:rsidP="00607B29">
            <w:pPr>
              <w:tabs>
                <w:tab w:val="left" w:pos="9026"/>
              </w:tabs>
              <w:spacing w:before="2"/>
              <w:ind w:right="-46"/>
              <w:rPr>
                <w:rFonts w:ascii="Arial" w:hAnsi="Arial" w:cs="Arial"/>
              </w:rPr>
            </w:pPr>
            <w:r w:rsidRPr="00607B29">
              <w:rPr>
                <w:rFonts w:ascii="Arial" w:hAnsi="Arial" w:cs="Arial"/>
              </w:rPr>
              <w:t>To equitably and effectively administer fees provided to Council for the operation of the Family Day Care.</w:t>
            </w:r>
          </w:p>
        </w:tc>
        <w:tc>
          <w:tcPr>
            <w:tcW w:w="3210" w:type="dxa"/>
          </w:tcPr>
          <w:p w14:paraId="5869171C" w14:textId="7A8BB9D8" w:rsidR="00607B29" w:rsidRPr="00073831" w:rsidRDefault="00607B29" w:rsidP="00607B29">
            <w:pPr>
              <w:tabs>
                <w:tab w:val="left" w:pos="9026"/>
              </w:tabs>
              <w:spacing w:before="2"/>
              <w:ind w:right="-46"/>
              <w:rPr>
                <w:rFonts w:ascii="Arial" w:hAnsi="Arial" w:cs="Arial"/>
                <w:szCs w:val="28"/>
              </w:rPr>
            </w:pPr>
            <w:r w:rsidRPr="00073831">
              <w:rPr>
                <w:rFonts w:ascii="Arial" w:hAnsi="Arial" w:cs="Arial"/>
              </w:rPr>
              <w:t>To provide a central City of Cockburn coordinating service for the distribution of grants, donations and sponsorship to community organisations and individuals. To seek grants from Commonwealth, State Government and other sources for services and facilities for residents of the City. To carry out research on matters related to issues of concern and interest to the City of Cockburn and to promote the interests of the City.</w:t>
            </w:r>
          </w:p>
        </w:tc>
      </w:tr>
    </w:tbl>
    <w:p w14:paraId="170F778E" w14:textId="476A35B0" w:rsidR="00514B4D" w:rsidRDefault="00514B4D"/>
    <w:p w14:paraId="509A7621" w14:textId="5D48B1A3" w:rsidR="00514B4D" w:rsidRDefault="00514B4D"/>
    <w:p w14:paraId="48D39D7F" w14:textId="77777777" w:rsidR="006A4B91" w:rsidRDefault="006A4B91"/>
    <w:p w14:paraId="24A80965" w14:textId="77777777" w:rsidR="00934A4F" w:rsidRDefault="00934A4F" w:rsidP="00934A4F">
      <w:pPr>
        <w:rPr>
          <w:rStyle w:val="Hyperlink"/>
          <w:rFonts w:cs="Arial"/>
          <w:b/>
          <w:bCs/>
        </w:rPr>
      </w:pPr>
    </w:p>
    <w:p w14:paraId="5D7D2CD9" w14:textId="77777777" w:rsidR="00934A4F" w:rsidRDefault="00934A4F" w:rsidP="00934A4F">
      <w:pPr>
        <w:rPr>
          <w:rStyle w:val="Hyperlink"/>
          <w:rFonts w:cs="Arial"/>
          <w:b/>
          <w:bCs/>
        </w:rPr>
      </w:pPr>
    </w:p>
    <w:p w14:paraId="2664F045" w14:textId="04D52DE1" w:rsidR="00934A4F" w:rsidRDefault="00514B4D" w:rsidP="0067111B">
      <w:pPr>
        <w:rPr>
          <w:rStyle w:val="Hyperlink"/>
          <w:rFonts w:cs="Arial"/>
          <w:b/>
          <w:bCs/>
        </w:rPr>
      </w:pPr>
      <w:r>
        <w:rPr>
          <w:rStyle w:val="Hyperlink"/>
          <w:rFonts w:cs="Arial"/>
          <w:b/>
          <w:bCs/>
        </w:rPr>
        <w:br w:type="page"/>
      </w:r>
    </w:p>
    <w:tbl>
      <w:tblPr>
        <w:tblStyle w:val="TableGrid"/>
        <w:tblW w:w="0" w:type="auto"/>
        <w:tblLook w:val="04A0" w:firstRow="1" w:lastRow="0" w:firstColumn="1" w:lastColumn="0" w:noHBand="0" w:noVBand="1"/>
      </w:tblPr>
      <w:tblGrid>
        <w:gridCol w:w="3209"/>
        <w:gridCol w:w="3209"/>
        <w:gridCol w:w="3210"/>
      </w:tblGrid>
      <w:tr w:rsidR="00934A4F" w:rsidRPr="00A614E8" w14:paraId="2AF4253F" w14:textId="77777777" w:rsidTr="0028180A">
        <w:tc>
          <w:tcPr>
            <w:tcW w:w="9628" w:type="dxa"/>
            <w:gridSpan w:val="3"/>
            <w:shd w:val="clear" w:color="auto" w:fill="1F497D" w:themeFill="text2"/>
          </w:tcPr>
          <w:p w14:paraId="1CB6C6C5" w14:textId="77777777" w:rsidR="00934A4F" w:rsidRPr="00A614E8" w:rsidRDefault="00934A4F" w:rsidP="0028180A">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Operations</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w:t>
            </w:r>
          </w:p>
        </w:tc>
      </w:tr>
      <w:tr w:rsidR="00934A4F" w:rsidRPr="00A614E8" w14:paraId="51F56622" w14:textId="77777777" w:rsidTr="0028180A">
        <w:tc>
          <w:tcPr>
            <w:tcW w:w="9628" w:type="dxa"/>
            <w:gridSpan w:val="3"/>
          </w:tcPr>
          <w:p w14:paraId="7345A5C5" w14:textId="77777777" w:rsidR="00934A4F" w:rsidRPr="00A614E8" w:rsidRDefault="00934A4F" w:rsidP="0028180A">
            <w:pPr>
              <w:tabs>
                <w:tab w:val="left" w:pos="9026"/>
              </w:tabs>
              <w:ind w:right="-46"/>
              <w:jc w:val="center"/>
              <w:rPr>
                <w:rFonts w:ascii="Arial" w:hAnsi="Arial" w:cs="Arial"/>
                <w:sz w:val="28"/>
                <w:szCs w:val="28"/>
              </w:rPr>
            </w:pPr>
            <w:r>
              <w:rPr>
                <w:rFonts w:ascii="Arial" w:hAnsi="Arial" w:cs="Arial"/>
                <w:sz w:val="28"/>
                <w:szCs w:val="28"/>
              </w:rPr>
              <w:t>Chief of Operations</w:t>
            </w:r>
          </w:p>
        </w:tc>
      </w:tr>
      <w:tr w:rsidR="00934A4F" w:rsidRPr="0096176B" w14:paraId="3D2C4AB2" w14:textId="77777777" w:rsidTr="0028180A">
        <w:tc>
          <w:tcPr>
            <w:tcW w:w="9628" w:type="dxa"/>
            <w:gridSpan w:val="3"/>
            <w:shd w:val="clear" w:color="auto" w:fill="D9D9D9" w:themeFill="background1" w:themeFillShade="D9"/>
          </w:tcPr>
          <w:p w14:paraId="4E5C1206" w14:textId="77777777" w:rsidR="00934A4F" w:rsidRPr="0096176B" w:rsidRDefault="00934A4F" w:rsidP="0028180A">
            <w:pPr>
              <w:tabs>
                <w:tab w:val="left" w:pos="9026"/>
              </w:tabs>
              <w:ind w:right="-46"/>
              <w:jc w:val="center"/>
              <w:rPr>
                <w:rFonts w:ascii="Arial" w:hAnsi="Arial" w:cs="Arial"/>
                <w:sz w:val="28"/>
                <w:szCs w:val="28"/>
              </w:rPr>
            </w:pPr>
            <w:r>
              <w:rPr>
                <w:rFonts w:ascii="Arial" w:hAnsi="Arial" w:cs="Arial"/>
                <w:sz w:val="28"/>
                <w:szCs w:val="28"/>
              </w:rPr>
              <w:t>Operations and Maintenance</w:t>
            </w:r>
            <w:r w:rsidRPr="0096176B">
              <w:rPr>
                <w:rFonts w:ascii="Arial" w:hAnsi="Arial" w:cs="Arial"/>
                <w:sz w:val="28"/>
                <w:szCs w:val="28"/>
              </w:rPr>
              <w:t xml:space="preserve"> Business Unit</w:t>
            </w:r>
          </w:p>
        </w:tc>
      </w:tr>
      <w:tr w:rsidR="00934A4F" w:rsidRPr="0096176B" w14:paraId="437514D1" w14:textId="77777777" w:rsidTr="0028180A">
        <w:tc>
          <w:tcPr>
            <w:tcW w:w="9628" w:type="dxa"/>
            <w:gridSpan w:val="3"/>
            <w:shd w:val="clear" w:color="auto" w:fill="D9D9D9" w:themeFill="background1" w:themeFillShade="D9"/>
          </w:tcPr>
          <w:p w14:paraId="673A5252" w14:textId="77777777"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Operations and Maintenance</w:t>
            </w:r>
          </w:p>
        </w:tc>
      </w:tr>
      <w:tr w:rsidR="00934A4F" w:rsidRPr="0009045E" w14:paraId="659E141F" w14:textId="77777777" w:rsidTr="0028180A">
        <w:tc>
          <w:tcPr>
            <w:tcW w:w="3209" w:type="dxa"/>
            <w:shd w:val="clear" w:color="auto" w:fill="7F7F7F" w:themeFill="text1" w:themeFillTint="80"/>
          </w:tcPr>
          <w:p w14:paraId="7DAC6785" w14:textId="170ACE09" w:rsidR="00934A4F" w:rsidRPr="0009045E" w:rsidRDefault="00934A4F" w:rsidP="0028180A">
            <w:pPr>
              <w:tabs>
                <w:tab w:val="left" w:pos="9026"/>
              </w:tabs>
              <w:spacing w:before="2"/>
              <w:ind w:right="-46"/>
              <w:rPr>
                <w:rFonts w:ascii="Arial" w:hAnsi="Arial" w:cs="Arial"/>
                <w:b/>
                <w:color w:val="FFFFFF" w:themeColor="background1"/>
                <w:sz w:val="22"/>
              </w:rPr>
            </w:pPr>
            <w:r w:rsidRPr="0009045E">
              <w:rPr>
                <w:rFonts w:ascii="Arial" w:hAnsi="Arial" w:cs="Arial"/>
                <w:b/>
                <w:color w:val="FFFFFF" w:themeColor="background1"/>
                <w:sz w:val="22"/>
              </w:rPr>
              <w:t xml:space="preserve">Environment, Parks and </w:t>
            </w:r>
            <w:r w:rsidR="00584569">
              <w:rPr>
                <w:rFonts w:ascii="Arial" w:hAnsi="Arial" w:cs="Arial"/>
                <w:b/>
                <w:color w:val="FFFFFF" w:themeColor="background1"/>
                <w:sz w:val="22"/>
              </w:rPr>
              <w:t>Streetscapes</w:t>
            </w:r>
            <w:r w:rsidRPr="0009045E">
              <w:rPr>
                <w:rFonts w:ascii="Arial" w:hAnsi="Arial" w:cs="Arial"/>
                <w:b/>
                <w:color w:val="FFFFFF" w:themeColor="background1"/>
                <w:sz w:val="22"/>
              </w:rPr>
              <w:t xml:space="preserve"> Service Unit</w:t>
            </w:r>
          </w:p>
        </w:tc>
        <w:tc>
          <w:tcPr>
            <w:tcW w:w="3209" w:type="dxa"/>
            <w:shd w:val="clear" w:color="auto" w:fill="7F7F7F" w:themeFill="text1" w:themeFillTint="80"/>
          </w:tcPr>
          <w:p w14:paraId="5A0C5219" w14:textId="77777777" w:rsidR="00934A4F" w:rsidRPr="0009045E" w:rsidRDefault="00934A4F" w:rsidP="0028180A">
            <w:pPr>
              <w:tabs>
                <w:tab w:val="left" w:pos="9026"/>
              </w:tabs>
              <w:spacing w:before="2"/>
              <w:ind w:right="-46"/>
              <w:rPr>
                <w:rFonts w:ascii="Arial" w:hAnsi="Arial" w:cs="Arial"/>
                <w:b/>
                <w:sz w:val="22"/>
              </w:rPr>
            </w:pPr>
            <w:r w:rsidRPr="0009045E">
              <w:rPr>
                <w:rFonts w:ascii="Arial" w:hAnsi="Arial" w:cs="Arial"/>
                <w:b/>
                <w:color w:val="FFFFFF" w:themeColor="background1"/>
                <w:sz w:val="22"/>
              </w:rPr>
              <w:t>Civil Infrastructure Service Unit</w:t>
            </w:r>
          </w:p>
        </w:tc>
        <w:tc>
          <w:tcPr>
            <w:tcW w:w="3210" w:type="dxa"/>
            <w:shd w:val="clear" w:color="auto" w:fill="7F7F7F" w:themeFill="text1" w:themeFillTint="80"/>
          </w:tcPr>
          <w:p w14:paraId="25B681CB" w14:textId="77777777" w:rsidR="00934A4F" w:rsidRPr="0009045E" w:rsidRDefault="00934A4F" w:rsidP="0028180A">
            <w:pPr>
              <w:tabs>
                <w:tab w:val="left" w:pos="9026"/>
              </w:tabs>
              <w:spacing w:before="2"/>
              <w:ind w:right="-46"/>
              <w:rPr>
                <w:rFonts w:ascii="Arial" w:hAnsi="Arial" w:cs="Arial"/>
                <w:b/>
                <w:sz w:val="22"/>
              </w:rPr>
            </w:pPr>
            <w:r w:rsidRPr="0009045E">
              <w:rPr>
                <w:rFonts w:ascii="Arial" w:hAnsi="Arial" w:cs="Arial"/>
                <w:b/>
                <w:color w:val="FFFFFF" w:themeColor="background1"/>
                <w:sz w:val="22"/>
              </w:rPr>
              <w:t>Fleet Management Service Unit</w:t>
            </w:r>
          </w:p>
        </w:tc>
      </w:tr>
      <w:tr w:rsidR="00934A4F" w:rsidRPr="00A614E8" w14:paraId="3A103FC1" w14:textId="77777777" w:rsidTr="0028180A">
        <w:tc>
          <w:tcPr>
            <w:tcW w:w="3209" w:type="dxa"/>
          </w:tcPr>
          <w:p w14:paraId="775A9DBF" w14:textId="6EF819A9" w:rsidR="00934A4F" w:rsidRPr="005627F5" w:rsidRDefault="00934A4F" w:rsidP="0028180A">
            <w:pPr>
              <w:tabs>
                <w:tab w:val="left" w:pos="9026"/>
              </w:tabs>
              <w:spacing w:before="2"/>
              <w:ind w:right="-46"/>
              <w:rPr>
                <w:rFonts w:ascii="Arial" w:hAnsi="Arial" w:cs="Arial"/>
              </w:rPr>
            </w:pPr>
            <w:r w:rsidRPr="00514B4D">
              <w:rPr>
                <w:rFonts w:ascii="Arial" w:hAnsi="Arial" w:cs="Arial"/>
              </w:rPr>
              <w:t>The operational maintenance of Public Open Space, Natural Areas and Streetscapes to provide functional and attractive locations for recreational activities by the Community.</w:t>
            </w:r>
          </w:p>
        </w:tc>
        <w:tc>
          <w:tcPr>
            <w:tcW w:w="3209" w:type="dxa"/>
          </w:tcPr>
          <w:p w14:paraId="64D68704" w14:textId="3EFD6CD5" w:rsidR="00934A4F" w:rsidRPr="00514B4D" w:rsidRDefault="00934A4F" w:rsidP="005627F5">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514B4D">
              <w:rPr>
                <w:rFonts w:ascii="Arial" w:hAnsi="Arial" w:cs="Arial"/>
              </w:rPr>
              <w:t>This service unit will review, implement and manage all activities associated with the extensive civil infrastructure including roads, drains, sumps, footpaths and cycle ways</w:t>
            </w:r>
            <w:r w:rsidRPr="00514B4D">
              <w:rPr>
                <w:rFonts w:ascii="Arial" w:hAnsi="Arial" w:cs="Arial"/>
                <w:b/>
                <w:bCs/>
              </w:rPr>
              <w:t>.</w:t>
            </w:r>
          </w:p>
        </w:tc>
        <w:tc>
          <w:tcPr>
            <w:tcW w:w="3210" w:type="dxa"/>
          </w:tcPr>
          <w:p w14:paraId="150690CD" w14:textId="77777777" w:rsidR="00934A4F" w:rsidRPr="00514B4D" w:rsidRDefault="00934A4F" w:rsidP="0028180A">
            <w:pPr>
              <w:spacing w:before="2"/>
              <w:rPr>
                <w:rFonts w:ascii="Arial" w:hAnsi="Arial" w:cs="Arial"/>
              </w:rPr>
            </w:pPr>
            <w:r w:rsidRPr="00514B4D">
              <w:rPr>
                <w:rFonts w:ascii="Arial" w:hAnsi="Arial" w:cs="Arial"/>
              </w:rPr>
              <w:t>To repair, maintain, replace and manage the City‘s fleet, plant and equipment.</w:t>
            </w:r>
          </w:p>
          <w:p w14:paraId="37EDD4FA" w14:textId="77777777" w:rsidR="00934A4F" w:rsidRPr="00514B4D" w:rsidRDefault="00934A4F" w:rsidP="0028180A">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p>
        </w:tc>
      </w:tr>
      <w:tr w:rsidR="00934A4F" w:rsidRPr="0009045E" w14:paraId="220EB3B9" w14:textId="77777777" w:rsidTr="0028180A">
        <w:tc>
          <w:tcPr>
            <w:tcW w:w="3209" w:type="dxa"/>
            <w:shd w:val="clear" w:color="auto" w:fill="7F7F7F" w:themeFill="text1" w:themeFillTint="80"/>
          </w:tcPr>
          <w:p w14:paraId="1C6AAD27" w14:textId="77777777" w:rsidR="00934A4F" w:rsidRPr="00514B4D" w:rsidRDefault="00934A4F" w:rsidP="0028180A">
            <w:pPr>
              <w:tabs>
                <w:tab w:val="left" w:pos="9026"/>
              </w:tabs>
              <w:spacing w:before="2"/>
              <w:ind w:right="-46"/>
              <w:rPr>
                <w:rFonts w:ascii="Arial" w:hAnsi="Arial" w:cs="Arial"/>
                <w:b/>
                <w:color w:val="FFFFFF" w:themeColor="background1"/>
              </w:rPr>
            </w:pPr>
            <w:r w:rsidRPr="00514B4D">
              <w:rPr>
                <w:rFonts w:ascii="Arial" w:hAnsi="Arial" w:cs="Arial"/>
                <w:b/>
                <w:color w:val="FFFFFF" w:themeColor="background1"/>
              </w:rPr>
              <w:t>Waste Services Service Unit</w:t>
            </w:r>
          </w:p>
        </w:tc>
        <w:tc>
          <w:tcPr>
            <w:tcW w:w="3209" w:type="dxa"/>
            <w:shd w:val="clear" w:color="auto" w:fill="7F7F7F" w:themeFill="text1" w:themeFillTint="80"/>
          </w:tcPr>
          <w:p w14:paraId="43816312" w14:textId="77777777" w:rsidR="00934A4F" w:rsidRPr="00514B4D" w:rsidRDefault="00934A4F" w:rsidP="0028180A">
            <w:pPr>
              <w:tabs>
                <w:tab w:val="left" w:pos="9026"/>
              </w:tabs>
              <w:spacing w:before="2"/>
              <w:ind w:right="-46"/>
              <w:rPr>
                <w:rFonts w:ascii="Arial" w:hAnsi="Arial" w:cs="Arial"/>
                <w:b/>
              </w:rPr>
            </w:pPr>
          </w:p>
        </w:tc>
        <w:tc>
          <w:tcPr>
            <w:tcW w:w="3210" w:type="dxa"/>
            <w:shd w:val="clear" w:color="auto" w:fill="7F7F7F" w:themeFill="text1" w:themeFillTint="80"/>
          </w:tcPr>
          <w:p w14:paraId="55C28254" w14:textId="77777777" w:rsidR="00934A4F" w:rsidRPr="00514B4D" w:rsidRDefault="00934A4F" w:rsidP="0028180A">
            <w:pPr>
              <w:tabs>
                <w:tab w:val="left" w:pos="9026"/>
              </w:tabs>
              <w:spacing w:before="2"/>
              <w:ind w:right="-46"/>
              <w:rPr>
                <w:rFonts w:ascii="Arial" w:hAnsi="Arial" w:cs="Arial"/>
                <w:b/>
              </w:rPr>
            </w:pPr>
          </w:p>
        </w:tc>
      </w:tr>
      <w:tr w:rsidR="00934A4F" w:rsidRPr="00A614E8" w14:paraId="08146E71" w14:textId="77777777" w:rsidTr="00900EEB">
        <w:trPr>
          <w:trHeight w:val="4584"/>
        </w:trPr>
        <w:tc>
          <w:tcPr>
            <w:tcW w:w="3209" w:type="dxa"/>
          </w:tcPr>
          <w:p w14:paraId="29118691" w14:textId="77777777" w:rsidR="00934A4F" w:rsidRPr="00514B4D" w:rsidRDefault="00934A4F" w:rsidP="0028180A">
            <w:pPr>
              <w:rPr>
                <w:rFonts w:ascii="Arial" w:hAnsi="Arial" w:cs="Arial"/>
              </w:rPr>
            </w:pPr>
            <w:r w:rsidRPr="00514B4D">
              <w:rPr>
                <w:rFonts w:ascii="Arial" w:hAnsi="Arial" w:cs="Arial"/>
              </w:rPr>
              <w:t>To operate a landfill site at Henderson to accept waste in accordance with the requirements of a Class II site under the Environmental Protection Act and maximise the financial return.</w:t>
            </w:r>
          </w:p>
          <w:p w14:paraId="206431A8" w14:textId="77777777" w:rsidR="00934A4F" w:rsidRPr="00514B4D" w:rsidRDefault="00934A4F" w:rsidP="0028180A">
            <w:pPr>
              <w:rPr>
                <w:rFonts w:ascii="Arial" w:hAnsi="Arial" w:cs="Arial"/>
              </w:rPr>
            </w:pPr>
          </w:p>
          <w:p w14:paraId="3ED1D0B9" w14:textId="77777777" w:rsidR="00934A4F" w:rsidRPr="00514B4D" w:rsidRDefault="00934A4F" w:rsidP="0028180A">
            <w:pPr>
              <w:tabs>
                <w:tab w:val="left" w:pos="9026"/>
              </w:tabs>
              <w:spacing w:before="2"/>
              <w:ind w:right="-46"/>
              <w:rPr>
                <w:rFonts w:ascii="Arial" w:hAnsi="Arial"/>
                <w:b/>
                <w:lang w:eastAsia="en-US"/>
              </w:rPr>
            </w:pPr>
            <w:r w:rsidRPr="00514B4D">
              <w:rPr>
                <w:rFonts w:ascii="Arial" w:hAnsi="Arial" w:cs="Arial"/>
              </w:rPr>
              <w:t>To provide a regular, reliable and safe waste and recycling collection service for every premise within the district and dispose of it in an environmentally acceptable manner.</w:t>
            </w:r>
          </w:p>
        </w:tc>
        <w:tc>
          <w:tcPr>
            <w:tcW w:w="3209" w:type="dxa"/>
          </w:tcPr>
          <w:p w14:paraId="1241291E" w14:textId="77777777" w:rsidR="00934A4F" w:rsidRPr="00514B4D" w:rsidRDefault="00934A4F" w:rsidP="0028180A">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p>
        </w:tc>
        <w:tc>
          <w:tcPr>
            <w:tcW w:w="3210" w:type="dxa"/>
          </w:tcPr>
          <w:p w14:paraId="68D32A8E" w14:textId="77777777" w:rsidR="00934A4F" w:rsidRPr="00514B4D" w:rsidRDefault="00934A4F" w:rsidP="0028180A">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p>
        </w:tc>
      </w:tr>
    </w:tbl>
    <w:p w14:paraId="5A84F7AE" w14:textId="227C25F8" w:rsidR="00900EEB" w:rsidRDefault="00900EEB"/>
    <w:p w14:paraId="0FC96B1F" w14:textId="77777777" w:rsidR="00900EEB" w:rsidRDefault="00900EEB">
      <w:r>
        <w:br w:type="page"/>
      </w:r>
    </w:p>
    <w:tbl>
      <w:tblPr>
        <w:tblStyle w:val="TableGrid"/>
        <w:tblW w:w="0" w:type="auto"/>
        <w:tblLook w:val="04A0" w:firstRow="1" w:lastRow="0" w:firstColumn="1" w:lastColumn="0" w:noHBand="0" w:noVBand="1"/>
      </w:tblPr>
      <w:tblGrid>
        <w:gridCol w:w="3209"/>
        <w:gridCol w:w="3209"/>
        <w:gridCol w:w="3210"/>
      </w:tblGrid>
      <w:tr w:rsidR="00900EEB" w:rsidRPr="0096176B" w14:paraId="6D6731B4" w14:textId="77777777" w:rsidTr="00900EEB">
        <w:trPr>
          <w:trHeight w:val="154"/>
        </w:trPr>
        <w:tc>
          <w:tcPr>
            <w:tcW w:w="9628" w:type="dxa"/>
            <w:gridSpan w:val="3"/>
            <w:shd w:val="clear" w:color="auto" w:fill="1F497D" w:themeFill="text2"/>
            <w:vAlign w:val="center"/>
          </w:tcPr>
          <w:p w14:paraId="719E9FD9" w14:textId="103DEA10" w:rsidR="00900EEB" w:rsidRDefault="00900EEB" w:rsidP="00900EEB">
            <w:pPr>
              <w:tabs>
                <w:tab w:val="left" w:pos="9026"/>
              </w:tabs>
              <w:ind w:right="-46"/>
              <w:jc w:val="center"/>
              <w:rPr>
                <w:rFonts w:ascii="Arial" w:hAnsi="Arial" w:cs="Arial"/>
                <w:sz w:val="28"/>
                <w:szCs w:val="28"/>
              </w:rPr>
            </w:pPr>
            <w:r>
              <w:rPr>
                <w:rFonts w:ascii="Arial" w:hAnsi="Arial" w:cs="Arial"/>
                <w:b/>
                <w:bCs/>
                <w:color w:val="FFFFFF" w:themeColor="background1"/>
                <w:sz w:val="28"/>
                <w:szCs w:val="28"/>
              </w:rPr>
              <w:lastRenderedPageBreak/>
              <w:t>Operations</w:t>
            </w:r>
            <w:r w:rsidRPr="00A614E8">
              <w:rPr>
                <w:rFonts w:ascii="Arial" w:hAnsi="Arial" w:cs="Arial"/>
                <w:b/>
                <w:bCs/>
                <w:color w:val="FFFFFF" w:themeColor="background1"/>
                <w:sz w:val="28"/>
                <w:szCs w:val="28"/>
              </w:rPr>
              <w:t xml:space="preserve"> Division</w:t>
            </w:r>
            <w:r>
              <w:rPr>
                <w:rFonts w:ascii="Arial" w:hAnsi="Arial" w:cs="Arial"/>
                <w:b/>
                <w:bCs/>
                <w:color w:val="FFFFFF" w:themeColor="background1"/>
                <w:sz w:val="28"/>
                <w:szCs w:val="28"/>
              </w:rPr>
              <w:t xml:space="preserve"> (Continued)</w:t>
            </w:r>
          </w:p>
        </w:tc>
      </w:tr>
      <w:tr w:rsidR="00900EEB" w:rsidRPr="0096176B" w14:paraId="09DD5D79" w14:textId="77777777" w:rsidTr="00900EEB">
        <w:trPr>
          <w:trHeight w:val="154"/>
        </w:trPr>
        <w:tc>
          <w:tcPr>
            <w:tcW w:w="9628" w:type="dxa"/>
            <w:gridSpan w:val="3"/>
            <w:shd w:val="clear" w:color="auto" w:fill="FFFFFF" w:themeFill="background1"/>
            <w:vAlign w:val="center"/>
          </w:tcPr>
          <w:p w14:paraId="2AEAB98F" w14:textId="32491B97" w:rsidR="00900EEB" w:rsidRDefault="00900EEB" w:rsidP="00900EEB">
            <w:pPr>
              <w:tabs>
                <w:tab w:val="left" w:pos="9026"/>
              </w:tabs>
              <w:ind w:right="-46"/>
              <w:jc w:val="center"/>
              <w:rPr>
                <w:rFonts w:ascii="Arial" w:hAnsi="Arial" w:cs="Arial"/>
                <w:sz w:val="28"/>
                <w:szCs w:val="28"/>
              </w:rPr>
            </w:pPr>
            <w:r>
              <w:rPr>
                <w:rFonts w:ascii="Arial" w:hAnsi="Arial" w:cs="Arial"/>
                <w:sz w:val="28"/>
                <w:szCs w:val="28"/>
              </w:rPr>
              <w:t>Chief of Operations</w:t>
            </w:r>
          </w:p>
        </w:tc>
      </w:tr>
      <w:tr w:rsidR="00934A4F" w:rsidRPr="0096176B" w14:paraId="5CFFE462" w14:textId="77777777" w:rsidTr="00514B4D">
        <w:trPr>
          <w:trHeight w:val="154"/>
        </w:trPr>
        <w:tc>
          <w:tcPr>
            <w:tcW w:w="9628" w:type="dxa"/>
            <w:gridSpan w:val="3"/>
            <w:shd w:val="clear" w:color="auto" w:fill="D9D9D9" w:themeFill="background1" w:themeFillShade="D9"/>
          </w:tcPr>
          <w:p w14:paraId="12DDAB43" w14:textId="64EDC6A1" w:rsidR="00934A4F" w:rsidRPr="0096176B" w:rsidRDefault="00934A4F" w:rsidP="0028180A">
            <w:pPr>
              <w:tabs>
                <w:tab w:val="left" w:pos="9026"/>
              </w:tabs>
              <w:ind w:right="-46"/>
              <w:jc w:val="center"/>
              <w:rPr>
                <w:rFonts w:ascii="Arial" w:hAnsi="Arial" w:cs="Arial"/>
                <w:sz w:val="28"/>
                <w:szCs w:val="28"/>
              </w:rPr>
            </w:pPr>
            <w:r>
              <w:rPr>
                <w:rFonts w:ascii="Arial" w:hAnsi="Arial" w:cs="Arial"/>
                <w:sz w:val="28"/>
                <w:szCs w:val="28"/>
              </w:rPr>
              <w:t>Projects</w:t>
            </w:r>
            <w:r w:rsidRPr="0096176B">
              <w:rPr>
                <w:rFonts w:ascii="Arial" w:hAnsi="Arial" w:cs="Arial"/>
                <w:sz w:val="28"/>
                <w:szCs w:val="28"/>
              </w:rPr>
              <w:t xml:space="preserve"> </w:t>
            </w:r>
            <w:r w:rsidR="00731B97">
              <w:rPr>
                <w:rFonts w:ascii="Arial" w:hAnsi="Arial" w:cs="Arial"/>
                <w:sz w:val="28"/>
                <w:szCs w:val="28"/>
              </w:rPr>
              <w:t xml:space="preserve">Services </w:t>
            </w:r>
            <w:r w:rsidRPr="0096176B">
              <w:rPr>
                <w:rFonts w:ascii="Arial" w:hAnsi="Arial" w:cs="Arial"/>
                <w:sz w:val="28"/>
                <w:szCs w:val="28"/>
              </w:rPr>
              <w:t>Business Unit</w:t>
            </w:r>
          </w:p>
        </w:tc>
      </w:tr>
      <w:tr w:rsidR="00934A4F" w:rsidRPr="0096176B" w14:paraId="177600EE" w14:textId="77777777" w:rsidTr="0028180A">
        <w:tc>
          <w:tcPr>
            <w:tcW w:w="9628" w:type="dxa"/>
            <w:gridSpan w:val="3"/>
            <w:shd w:val="clear" w:color="auto" w:fill="D9D9D9" w:themeFill="background1" w:themeFillShade="D9"/>
          </w:tcPr>
          <w:p w14:paraId="5FE96289" w14:textId="77777777" w:rsidR="00934A4F" w:rsidRPr="0096176B" w:rsidRDefault="00934A4F" w:rsidP="0028180A">
            <w:pPr>
              <w:tabs>
                <w:tab w:val="left" w:pos="9026"/>
              </w:tabs>
              <w:ind w:right="-46"/>
              <w:jc w:val="center"/>
              <w:rPr>
                <w:rFonts w:ascii="Arial" w:hAnsi="Arial" w:cs="Arial"/>
                <w:sz w:val="28"/>
                <w:szCs w:val="28"/>
              </w:rPr>
            </w:pPr>
            <w:r w:rsidRPr="0096176B">
              <w:rPr>
                <w:rFonts w:ascii="Arial" w:hAnsi="Arial" w:cs="Arial"/>
                <w:sz w:val="28"/>
                <w:szCs w:val="28"/>
              </w:rPr>
              <w:t xml:space="preserve">Head of </w:t>
            </w:r>
            <w:r>
              <w:rPr>
                <w:rFonts w:ascii="Arial" w:hAnsi="Arial" w:cs="Arial"/>
                <w:sz w:val="28"/>
                <w:szCs w:val="28"/>
              </w:rPr>
              <w:t>Projects</w:t>
            </w:r>
          </w:p>
        </w:tc>
      </w:tr>
      <w:tr w:rsidR="00900EEB" w:rsidRPr="0009045E" w14:paraId="77FE3841" w14:textId="77777777" w:rsidTr="0028180A">
        <w:tc>
          <w:tcPr>
            <w:tcW w:w="3209" w:type="dxa"/>
            <w:shd w:val="clear" w:color="auto" w:fill="7F7F7F" w:themeFill="text1" w:themeFillTint="80"/>
          </w:tcPr>
          <w:p w14:paraId="250E782A" w14:textId="228B41E8" w:rsidR="00900EEB" w:rsidRPr="00514B4D" w:rsidRDefault="00584569" w:rsidP="00900EEB">
            <w:pPr>
              <w:tabs>
                <w:tab w:val="left" w:pos="5760"/>
                <w:tab w:val="left" w:pos="11880"/>
                <w:tab w:val="left" w:pos="16290"/>
              </w:tabs>
              <w:rPr>
                <w:rFonts w:ascii="Arial" w:hAnsi="Arial" w:cs="Arial"/>
                <w:b/>
                <w:color w:val="FFFFFF" w:themeColor="background1"/>
              </w:rPr>
            </w:pPr>
            <w:r>
              <w:rPr>
                <w:rFonts w:ascii="Arial" w:hAnsi="Arial"/>
                <w:b/>
                <w:color w:val="FFFFFF" w:themeColor="background1"/>
                <w:lang w:eastAsia="en-US"/>
              </w:rPr>
              <w:t xml:space="preserve">Civil </w:t>
            </w:r>
            <w:r w:rsidR="00900EEB">
              <w:rPr>
                <w:rFonts w:ascii="Arial" w:hAnsi="Arial"/>
                <w:b/>
                <w:color w:val="FFFFFF" w:themeColor="background1"/>
                <w:lang w:eastAsia="en-US"/>
              </w:rPr>
              <w:t>Project</w:t>
            </w:r>
            <w:r>
              <w:rPr>
                <w:rFonts w:ascii="Arial" w:hAnsi="Arial"/>
                <w:b/>
                <w:color w:val="FFFFFF" w:themeColor="background1"/>
                <w:lang w:eastAsia="en-US"/>
              </w:rPr>
              <w:t>s</w:t>
            </w:r>
            <w:r w:rsidR="00900EEB">
              <w:rPr>
                <w:rFonts w:ascii="Arial" w:hAnsi="Arial"/>
                <w:b/>
                <w:color w:val="FFFFFF" w:themeColor="background1"/>
                <w:lang w:eastAsia="en-US"/>
              </w:rPr>
              <w:t xml:space="preserve"> Service Unit </w:t>
            </w:r>
          </w:p>
        </w:tc>
        <w:tc>
          <w:tcPr>
            <w:tcW w:w="3209" w:type="dxa"/>
            <w:shd w:val="clear" w:color="auto" w:fill="7F7F7F" w:themeFill="text1" w:themeFillTint="80"/>
          </w:tcPr>
          <w:p w14:paraId="3724A499" w14:textId="5A07B70E" w:rsidR="00900EEB" w:rsidRPr="00514B4D" w:rsidRDefault="00584569" w:rsidP="00900EEB">
            <w:pPr>
              <w:tabs>
                <w:tab w:val="left" w:pos="5760"/>
                <w:tab w:val="left" w:pos="11880"/>
                <w:tab w:val="left" w:pos="16290"/>
              </w:tabs>
              <w:rPr>
                <w:rFonts w:ascii="Arial" w:hAnsi="Arial"/>
                <w:b/>
                <w:color w:val="FFFFFF" w:themeColor="background1"/>
                <w:lang w:eastAsia="en-US"/>
              </w:rPr>
            </w:pPr>
            <w:r>
              <w:rPr>
                <w:rFonts w:ascii="Arial" w:hAnsi="Arial"/>
                <w:b/>
                <w:color w:val="FFFFFF" w:themeColor="background1"/>
                <w:lang w:eastAsia="en-US"/>
              </w:rPr>
              <w:t>Building and Security Projects</w:t>
            </w:r>
            <w:r w:rsidR="00900EEB">
              <w:rPr>
                <w:rFonts w:ascii="Arial" w:hAnsi="Arial"/>
                <w:b/>
                <w:color w:val="FFFFFF" w:themeColor="background1"/>
                <w:lang w:eastAsia="en-US"/>
              </w:rPr>
              <w:t xml:space="preserve"> Service Unit </w:t>
            </w:r>
          </w:p>
        </w:tc>
        <w:tc>
          <w:tcPr>
            <w:tcW w:w="3210" w:type="dxa"/>
            <w:shd w:val="clear" w:color="auto" w:fill="7F7F7F" w:themeFill="text1" w:themeFillTint="80"/>
          </w:tcPr>
          <w:p w14:paraId="13CB440C" w14:textId="56E068E4" w:rsidR="00900EEB" w:rsidRPr="00514B4D" w:rsidRDefault="00900EEB" w:rsidP="00900EEB">
            <w:pPr>
              <w:tabs>
                <w:tab w:val="left" w:pos="5760"/>
                <w:tab w:val="left" w:pos="11880"/>
                <w:tab w:val="left" w:pos="16290"/>
              </w:tabs>
              <w:rPr>
                <w:rFonts w:ascii="Arial" w:hAnsi="Arial" w:cs="Arial"/>
                <w:color w:val="FFFFFF" w:themeColor="background1"/>
              </w:rPr>
            </w:pPr>
            <w:r w:rsidRPr="00514B4D">
              <w:rPr>
                <w:rFonts w:ascii="Arial" w:hAnsi="Arial"/>
                <w:b/>
                <w:color w:val="FFFFFF" w:themeColor="background1"/>
                <w:lang w:eastAsia="en-US"/>
              </w:rPr>
              <w:t>Pro</w:t>
            </w:r>
            <w:r w:rsidR="00731B97">
              <w:rPr>
                <w:rFonts w:ascii="Arial" w:hAnsi="Arial"/>
                <w:b/>
                <w:color w:val="FFFFFF" w:themeColor="background1"/>
                <w:lang w:eastAsia="en-US"/>
              </w:rPr>
              <w:t>ject</w:t>
            </w:r>
            <w:r w:rsidRPr="00514B4D">
              <w:rPr>
                <w:rFonts w:ascii="Arial" w:hAnsi="Arial"/>
                <w:b/>
                <w:color w:val="FFFFFF" w:themeColor="background1"/>
                <w:lang w:eastAsia="en-US"/>
              </w:rPr>
              <w:t xml:space="preserve"> Management Office (PMO) Service</w:t>
            </w:r>
            <w:r w:rsidRPr="00514B4D">
              <w:rPr>
                <w:rFonts w:ascii="Arial" w:hAnsi="Arial" w:cs="Arial"/>
                <w:b/>
                <w:color w:val="FFFFFF" w:themeColor="background1"/>
              </w:rPr>
              <w:t xml:space="preserve"> Unit</w:t>
            </w:r>
          </w:p>
        </w:tc>
      </w:tr>
      <w:tr w:rsidR="00900EEB" w:rsidRPr="00A614E8" w14:paraId="39EDD2B8" w14:textId="77777777" w:rsidTr="0028180A">
        <w:tc>
          <w:tcPr>
            <w:tcW w:w="3209" w:type="dxa"/>
          </w:tcPr>
          <w:p w14:paraId="7D94A585" w14:textId="2EB40430" w:rsidR="00900EEB" w:rsidRPr="00900EEB" w:rsidRDefault="007375A4" w:rsidP="00900EEB">
            <w:pPr>
              <w:tabs>
                <w:tab w:val="left" w:pos="9026"/>
              </w:tabs>
              <w:spacing w:before="2"/>
              <w:ind w:right="-46"/>
              <w:rPr>
                <w:rFonts w:ascii="Arial" w:hAnsi="Arial" w:cs="Arial"/>
                <w:b/>
                <w:lang w:eastAsia="en-US"/>
              </w:rPr>
            </w:pPr>
            <w:r>
              <w:rPr>
                <w:rFonts w:ascii="Arial" w:hAnsi="Arial" w:cs="Arial"/>
              </w:rPr>
              <w:t>To initiate, design and deliver approved civil projects.</w:t>
            </w:r>
          </w:p>
        </w:tc>
        <w:tc>
          <w:tcPr>
            <w:tcW w:w="3209" w:type="dxa"/>
          </w:tcPr>
          <w:p w14:paraId="48D2A704" w14:textId="30A1E96A" w:rsidR="00900EEB" w:rsidRPr="00900EEB" w:rsidRDefault="007375A4" w:rsidP="00900EEB">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Pr>
                <w:rFonts w:ascii="Arial" w:hAnsi="Arial" w:cs="Arial"/>
              </w:rPr>
              <w:t>To initiate, design and deliver approved building and security projects.</w:t>
            </w:r>
          </w:p>
        </w:tc>
        <w:tc>
          <w:tcPr>
            <w:tcW w:w="3210" w:type="dxa"/>
          </w:tcPr>
          <w:p w14:paraId="545E1F91" w14:textId="75B1E617" w:rsidR="00900EEB" w:rsidRPr="00514B4D" w:rsidRDefault="00900EEB" w:rsidP="00900EEB">
            <w:pPr>
              <w:tabs>
                <w:tab w:val="left" w:pos="9026"/>
              </w:tabs>
              <w:spacing w:before="2"/>
              <w:ind w:right="-46"/>
              <w:rPr>
                <w:rFonts w:ascii="Arial" w:hAnsi="Arial" w:cs="Arial"/>
                <w:b/>
                <w:bCs/>
                <w:spacing w:val="-2"/>
                <w:lang w:val="en-US"/>
              </w:rPr>
            </w:pPr>
            <w:r w:rsidRPr="00514B4D">
              <w:rPr>
                <w:rFonts w:ascii="Arial" w:hAnsi="Arial" w:cs="Arial"/>
              </w:rPr>
              <w:t>To manage the development and delivery of project and asset management frameworks, systems, processes and procedures. Provision of services for best practice asset and project management, including in the delivery of the City’s major building and facility and other infrastructure capital works programs and operational activities.</w:t>
            </w:r>
          </w:p>
        </w:tc>
      </w:tr>
      <w:tr w:rsidR="00584569" w:rsidRPr="00584569" w14:paraId="519A1E9F" w14:textId="77777777" w:rsidTr="00584569">
        <w:tc>
          <w:tcPr>
            <w:tcW w:w="3209" w:type="dxa"/>
            <w:shd w:val="clear" w:color="auto" w:fill="7F7F7F" w:themeFill="text1" w:themeFillTint="80"/>
            <w:vAlign w:val="center"/>
          </w:tcPr>
          <w:p w14:paraId="3127CF43" w14:textId="2975E47E" w:rsidR="00584569" w:rsidRPr="00584569" w:rsidRDefault="00584569" w:rsidP="00584569">
            <w:pPr>
              <w:tabs>
                <w:tab w:val="left" w:pos="5760"/>
                <w:tab w:val="left" w:pos="11880"/>
                <w:tab w:val="left" w:pos="16290"/>
              </w:tabs>
              <w:rPr>
                <w:rFonts w:ascii="Arial" w:hAnsi="Arial"/>
                <w:b/>
                <w:color w:val="FFFFFF" w:themeColor="background1"/>
                <w:lang w:eastAsia="en-US"/>
              </w:rPr>
            </w:pPr>
            <w:r>
              <w:rPr>
                <w:rFonts w:ascii="Arial" w:hAnsi="Arial"/>
                <w:b/>
                <w:color w:val="FFFFFF" w:themeColor="background1"/>
                <w:lang w:eastAsia="en-US"/>
              </w:rPr>
              <w:t>Landscape and Coastal Projects Service Unit</w:t>
            </w:r>
          </w:p>
        </w:tc>
        <w:tc>
          <w:tcPr>
            <w:tcW w:w="3209" w:type="dxa"/>
            <w:shd w:val="clear" w:color="auto" w:fill="auto"/>
            <w:vAlign w:val="center"/>
          </w:tcPr>
          <w:p w14:paraId="5F4715E7" w14:textId="77777777" w:rsidR="00584569" w:rsidRPr="00584569" w:rsidRDefault="00584569" w:rsidP="00584569">
            <w:pPr>
              <w:tabs>
                <w:tab w:val="left" w:pos="5760"/>
                <w:tab w:val="left" w:pos="11880"/>
                <w:tab w:val="left" w:pos="16290"/>
              </w:tabs>
              <w:rPr>
                <w:rFonts w:ascii="Arial" w:hAnsi="Arial"/>
                <w:b/>
                <w:color w:val="FFFFFF" w:themeColor="background1"/>
                <w:lang w:eastAsia="en-US"/>
              </w:rPr>
            </w:pPr>
          </w:p>
        </w:tc>
        <w:tc>
          <w:tcPr>
            <w:tcW w:w="3210" w:type="dxa"/>
            <w:shd w:val="clear" w:color="auto" w:fill="auto"/>
            <w:vAlign w:val="center"/>
          </w:tcPr>
          <w:p w14:paraId="15434AD2" w14:textId="48A9B23E" w:rsidR="00584569" w:rsidRPr="00584569" w:rsidRDefault="00584569" w:rsidP="00584569">
            <w:pPr>
              <w:tabs>
                <w:tab w:val="left" w:pos="5760"/>
                <w:tab w:val="left" w:pos="11880"/>
                <w:tab w:val="left" w:pos="16290"/>
              </w:tabs>
              <w:rPr>
                <w:rFonts w:ascii="Arial" w:hAnsi="Arial"/>
                <w:b/>
                <w:color w:val="FFFFFF" w:themeColor="background1"/>
                <w:lang w:eastAsia="en-US"/>
              </w:rPr>
            </w:pPr>
          </w:p>
        </w:tc>
      </w:tr>
      <w:tr w:rsidR="00584569" w:rsidRPr="00584569" w14:paraId="43066737" w14:textId="77777777" w:rsidTr="00584569">
        <w:tc>
          <w:tcPr>
            <w:tcW w:w="3209" w:type="dxa"/>
            <w:shd w:val="clear" w:color="auto" w:fill="auto"/>
            <w:vAlign w:val="center"/>
          </w:tcPr>
          <w:p w14:paraId="68D95339" w14:textId="11938904" w:rsidR="00584569" w:rsidRPr="00584569" w:rsidRDefault="00584569" w:rsidP="00584569">
            <w:pPr>
              <w:tabs>
                <w:tab w:val="left" w:pos="5760"/>
                <w:tab w:val="left" w:pos="11880"/>
                <w:tab w:val="left" w:pos="16290"/>
              </w:tabs>
              <w:rPr>
                <w:rFonts w:ascii="Arial" w:hAnsi="Arial"/>
                <w:bCs/>
                <w:color w:val="FFFFFF" w:themeColor="background1"/>
                <w:lang w:eastAsia="en-US"/>
              </w:rPr>
            </w:pPr>
            <w:r w:rsidRPr="00584569">
              <w:rPr>
                <w:rFonts w:ascii="Arial" w:hAnsi="Arial"/>
                <w:bCs/>
                <w:lang w:eastAsia="en-US"/>
              </w:rPr>
              <w:t>To initiate</w:t>
            </w:r>
            <w:r>
              <w:rPr>
                <w:rFonts w:ascii="Arial" w:hAnsi="Arial"/>
                <w:bCs/>
                <w:lang w:eastAsia="en-US"/>
              </w:rPr>
              <w:t>, design and deliver approved landscape and coastal projects.</w:t>
            </w:r>
          </w:p>
        </w:tc>
        <w:tc>
          <w:tcPr>
            <w:tcW w:w="3209" w:type="dxa"/>
            <w:shd w:val="clear" w:color="auto" w:fill="auto"/>
            <w:vAlign w:val="center"/>
          </w:tcPr>
          <w:p w14:paraId="745AAE4F" w14:textId="77777777" w:rsidR="00584569" w:rsidRPr="00584569" w:rsidRDefault="00584569" w:rsidP="00584569">
            <w:pPr>
              <w:tabs>
                <w:tab w:val="left" w:pos="5760"/>
                <w:tab w:val="left" w:pos="11880"/>
                <w:tab w:val="left" w:pos="16290"/>
              </w:tabs>
              <w:rPr>
                <w:rFonts w:ascii="Arial" w:hAnsi="Arial"/>
                <w:b/>
                <w:color w:val="FFFFFF" w:themeColor="background1"/>
                <w:lang w:eastAsia="en-US"/>
              </w:rPr>
            </w:pPr>
          </w:p>
        </w:tc>
        <w:tc>
          <w:tcPr>
            <w:tcW w:w="3210" w:type="dxa"/>
            <w:shd w:val="clear" w:color="auto" w:fill="auto"/>
            <w:vAlign w:val="center"/>
          </w:tcPr>
          <w:p w14:paraId="55DE0F86" w14:textId="77777777" w:rsidR="00584569" w:rsidRPr="00584569" w:rsidRDefault="00584569" w:rsidP="00584569">
            <w:pPr>
              <w:tabs>
                <w:tab w:val="left" w:pos="5760"/>
                <w:tab w:val="left" w:pos="11880"/>
                <w:tab w:val="left" w:pos="16290"/>
              </w:tabs>
              <w:rPr>
                <w:rFonts w:ascii="Arial" w:hAnsi="Arial"/>
                <w:b/>
                <w:color w:val="FFFFFF" w:themeColor="background1"/>
                <w:lang w:eastAsia="en-US"/>
              </w:rPr>
            </w:pPr>
          </w:p>
        </w:tc>
      </w:tr>
      <w:tr w:rsidR="006A4B91" w:rsidRPr="0009045E" w14:paraId="4240A388" w14:textId="77777777" w:rsidTr="006A4B91">
        <w:tc>
          <w:tcPr>
            <w:tcW w:w="9628" w:type="dxa"/>
            <w:gridSpan w:val="3"/>
            <w:shd w:val="clear" w:color="auto" w:fill="D9D9D9" w:themeFill="background1" w:themeFillShade="D9"/>
            <w:vAlign w:val="center"/>
          </w:tcPr>
          <w:p w14:paraId="4DB8B690" w14:textId="40508275" w:rsidR="006A4B91" w:rsidRPr="006A4B91" w:rsidRDefault="006A4B91" w:rsidP="006A4B91">
            <w:pPr>
              <w:tabs>
                <w:tab w:val="left" w:pos="9026"/>
              </w:tabs>
              <w:spacing w:before="2"/>
              <w:ind w:right="-46"/>
              <w:jc w:val="center"/>
              <w:rPr>
                <w:rFonts w:ascii="Arial" w:hAnsi="Arial" w:cs="Arial"/>
                <w:b/>
                <w:color w:val="FFFFFF" w:themeColor="background1"/>
              </w:rPr>
            </w:pPr>
            <w:r>
              <w:rPr>
                <w:rFonts w:ascii="Arial" w:hAnsi="Arial" w:cs="Arial"/>
                <w:sz w:val="28"/>
                <w:szCs w:val="28"/>
              </w:rPr>
              <w:t>Property and Assets B</w:t>
            </w:r>
            <w:r w:rsidRPr="0096176B">
              <w:rPr>
                <w:rFonts w:ascii="Arial" w:hAnsi="Arial" w:cs="Arial"/>
                <w:sz w:val="28"/>
                <w:szCs w:val="28"/>
              </w:rPr>
              <w:t>usiness Unit</w:t>
            </w:r>
          </w:p>
        </w:tc>
      </w:tr>
      <w:tr w:rsidR="006A4B91" w:rsidRPr="0009045E" w14:paraId="0419F488" w14:textId="77777777" w:rsidTr="006A4B91">
        <w:tc>
          <w:tcPr>
            <w:tcW w:w="9628" w:type="dxa"/>
            <w:gridSpan w:val="3"/>
            <w:shd w:val="clear" w:color="auto" w:fill="D9D9D9" w:themeFill="background1" w:themeFillShade="D9"/>
            <w:vAlign w:val="center"/>
          </w:tcPr>
          <w:p w14:paraId="67F02DCD" w14:textId="49AB00F5" w:rsidR="006A4B91" w:rsidRPr="006A4B91" w:rsidRDefault="006A4B91" w:rsidP="006A4B91">
            <w:pPr>
              <w:tabs>
                <w:tab w:val="left" w:pos="9026"/>
              </w:tabs>
              <w:spacing w:before="2"/>
              <w:ind w:right="-46"/>
              <w:jc w:val="center"/>
              <w:rPr>
                <w:rFonts w:ascii="Arial" w:hAnsi="Arial" w:cs="Arial"/>
                <w:b/>
                <w:color w:val="FFFFFF" w:themeColor="background1"/>
              </w:rPr>
            </w:pPr>
            <w:r w:rsidRPr="0096176B">
              <w:rPr>
                <w:rFonts w:ascii="Arial" w:hAnsi="Arial" w:cs="Arial"/>
                <w:sz w:val="28"/>
                <w:szCs w:val="28"/>
              </w:rPr>
              <w:t xml:space="preserve">Head of </w:t>
            </w:r>
            <w:r>
              <w:rPr>
                <w:rFonts w:ascii="Arial" w:hAnsi="Arial" w:cs="Arial"/>
                <w:sz w:val="28"/>
                <w:szCs w:val="28"/>
              </w:rPr>
              <w:t>Property and Assets</w:t>
            </w:r>
          </w:p>
        </w:tc>
      </w:tr>
      <w:tr w:rsidR="00934A4F" w:rsidRPr="0009045E" w14:paraId="509DE3FD" w14:textId="77777777" w:rsidTr="0028180A">
        <w:tc>
          <w:tcPr>
            <w:tcW w:w="3209" w:type="dxa"/>
            <w:shd w:val="clear" w:color="auto" w:fill="7F7F7F" w:themeFill="text1" w:themeFillTint="80"/>
          </w:tcPr>
          <w:p w14:paraId="06304468" w14:textId="489FF44B" w:rsidR="00934A4F" w:rsidRPr="006A4B91" w:rsidRDefault="00900EEB" w:rsidP="0028180A">
            <w:pPr>
              <w:tabs>
                <w:tab w:val="left" w:pos="9026"/>
              </w:tabs>
              <w:spacing w:before="2"/>
              <w:ind w:right="-46"/>
              <w:rPr>
                <w:rFonts w:ascii="Arial" w:hAnsi="Arial" w:cs="Arial"/>
                <w:b/>
                <w:color w:val="FFFFFF" w:themeColor="background1"/>
              </w:rPr>
            </w:pPr>
            <w:r w:rsidRPr="004C7408">
              <w:rPr>
                <w:rFonts w:ascii="Arial" w:hAnsi="Arial" w:cs="Arial"/>
                <w:b/>
                <w:color w:val="FFFFFF" w:themeColor="background1"/>
                <w:sz w:val="22"/>
              </w:rPr>
              <w:t xml:space="preserve">Land and </w:t>
            </w:r>
            <w:r w:rsidR="007375A4">
              <w:rPr>
                <w:rFonts w:ascii="Arial" w:hAnsi="Arial" w:cs="Arial"/>
                <w:b/>
                <w:color w:val="FFFFFF" w:themeColor="background1"/>
                <w:sz w:val="22"/>
              </w:rPr>
              <w:t>Leasing</w:t>
            </w:r>
            <w:r w:rsidRPr="004C7408">
              <w:rPr>
                <w:rFonts w:ascii="Arial" w:hAnsi="Arial" w:cs="Arial"/>
                <w:b/>
                <w:color w:val="FFFFFF" w:themeColor="background1"/>
                <w:sz w:val="22"/>
              </w:rPr>
              <w:t xml:space="preserve"> Services Unit</w:t>
            </w:r>
          </w:p>
        </w:tc>
        <w:tc>
          <w:tcPr>
            <w:tcW w:w="3209" w:type="dxa"/>
            <w:shd w:val="clear" w:color="auto" w:fill="7F7F7F" w:themeFill="text1" w:themeFillTint="80"/>
          </w:tcPr>
          <w:p w14:paraId="04BD056E" w14:textId="327C62ED" w:rsidR="00934A4F" w:rsidRPr="006A4B91" w:rsidRDefault="00900EEB" w:rsidP="0028180A">
            <w:pPr>
              <w:tabs>
                <w:tab w:val="left" w:pos="9026"/>
              </w:tabs>
              <w:spacing w:before="2"/>
              <w:ind w:right="-46"/>
              <w:rPr>
                <w:rFonts w:ascii="Arial" w:hAnsi="Arial" w:cs="Arial"/>
                <w:b/>
                <w:color w:val="FFFFFF" w:themeColor="background1"/>
              </w:rPr>
            </w:pPr>
            <w:r>
              <w:rPr>
                <w:rFonts w:ascii="Arial" w:hAnsi="Arial" w:cs="Arial"/>
                <w:b/>
                <w:color w:val="FFFFFF" w:themeColor="background1"/>
              </w:rPr>
              <w:t>City F</w:t>
            </w:r>
            <w:r w:rsidR="00934A4F" w:rsidRPr="006A4B91">
              <w:rPr>
                <w:rFonts w:ascii="Arial" w:hAnsi="Arial" w:cs="Arial"/>
                <w:b/>
                <w:color w:val="FFFFFF" w:themeColor="background1"/>
              </w:rPr>
              <w:t>acilities</w:t>
            </w:r>
            <w:r>
              <w:rPr>
                <w:rFonts w:ascii="Arial" w:hAnsi="Arial" w:cs="Arial"/>
                <w:b/>
                <w:color w:val="FFFFFF" w:themeColor="background1"/>
              </w:rPr>
              <w:t xml:space="preserve"> </w:t>
            </w:r>
            <w:r w:rsidR="00934A4F" w:rsidRPr="006A4B91">
              <w:rPr>
                <w:rFonts w:ascii="Arial" w:hAnsi="Arial" w:cs="Arial"/>
                <w:b/>
                <w:color w:val="FFFFFF" w:themeColor="background1"/>
              </w:rPr>
              <w:t xml:space="preserve">Service Unit </w:t>
            </w:r>
          </w:p>
        </w:tc>
        <w:tc>
          <w:tcPr>
            <w:tcW w:w="3210" w:type="dxa"/>
            <w:shd w:val="clear" w:color="auto" w:fill="7F7F7F" w:themeFill="text1" w:themeFillTint="80"/>
          </w:tcPr>
          <w:p w14:paraId="6285F08D" w14:textId="77777777" w:rsidR="00934A4F" w:rsidRPr="006A4B91" w:rsidRDefault="00934A4F" w:rsidP="0028180A">
            <w:pPr>
              <w:tabs>
                <w:tab w:val="left" w:pos="9026"/>
              </w:tabs>
              <w:spacing w:before="2"/>
              <w:ind w:right="-46"/>
              <w:rPr>
                <w:rFonts w:ascii="Arial" w:hAnsi="Arial" w:cs="Arial"/>
                <w:b/>
                <w:color w:val="FFFFFF" w:themeColor="background1"/>
              </w:rPr>
            </w:pPr>
            <w:r w:rsidRPr="006A4B91">
              <w:rPr>
                <w:rFonts w:ascii="Arial" w:hAnsi="Arial" w:cs="Arial"/>
                <w:b/>
                <w:color w:val="FFFFFF" w:themeColor="background1"/>
              </w:rPr>
              <w:t xml:space="preserve">Asset Management Service Unit </w:t>
            </w:r>
          </w:p>
          <w:p w14:paraId="476A35C7" w14:textId="77777777" w:rsidR="00934A4F" w:rsidRPr="006A4B91" w:rsidRDefault="00934A4F" w:rsidP="0028180A">
            <w:pPr>
              <w:tabs>
                <w:tab w:val="left" w:pos="9026"/>
              </w:tabs>
              <w:spacing w:before="2"/>
              <w:ind w:right="-46"/>
              <w:rPr>
                <w:rFonts w:ascii="Arial" w:hAnsi="Arial" w:cs="Arial"/>
                <w:b/>
              </w:rPr>
            </w:pPr>
          </w:p>
        </w:tc>
      </w:tr>
      <w:tr w:rsidR="00934A4F" w:rsidRPr="00A614E8" w14:paraId="55439C18" w14:textId="77777777" w:rsidTr="0028180A">
        <w:tc>
          <w:tcPr>
            <w:tcW w:w="3209" w:type="dxa"/>
          </w:tcPr>
          <w:p w14:paraId="54742D5E" w14:textId="17A474BC" w:rsidR="00900EEB" w:rsidRDefault="00900EEB" w:rsidP="00900EEB">
            <w:pPr>
              <w:pStyle w:val="Default"/>
            </w:pPr>
            <w:r w:rsidRPr="00900EEB">
              <w:t xml:space="preserve">The service unit is tasked with the effective implementation and management of City owned land assets, including strategic purchasing and disposal of land, resumption of private land (via taking order) for roads and infrastructure projects, dealing with crown land and land under management order from the State, managing caveats, easements and other encumbrances on City owned or managed land, and dealing with pedestrian access way closures. </w:t>
            </w:r>
          </w:p>
          <w:p w14:paraId="1B1F0712" w14:textId="77777777" w:rsidR="007375A4" w:rsidRPr="00900EEB" w:rsidRDefault="007375A4" w:rsidP="00900EEB">
            <w:pPr>
              <w:pStyle w:val="Default"/>
            </w:pPr>
          </w:p>
          <w:p w14:paraId="42B55FE9" w14:textId="07FD3F53" w:rsidR="00934A4F" w:rsidRPr="006A4B91" w:rsidRDefault="00900EEB" w:rsidP="00900EEB">
            <w:pPr>
              <w:tabs>
                <w:tab w:val="left" w:pos="9026"/>
              </w:tabs>
              <w:spacing w:before="2"/>
              <w:ind w:right="-46"/>
              <w:rPr>
                <w:rFonts w:ascii="Arial" w:hAnsi="Arial"/>
                <w:b/>
                <w:lang w:eastAsia="en-US"/>
              </w:rPr>
            </w:pPr>
            <w:r w:rsidRPr="00900EEB">
              <w:rPr>
                <w:rFonts w:ascii="Arial" w:hAnsi="Arial" w:cs="Arial"/>
              </w:rPr>
              <w:t>The service unit also administers leases and licenses which span commercial, community and tourism purposes across the City’s portfolio, in order to achieve the best use for each asset. In particular, this includes the management of the City of Cockburn Integrated Health Facility.</w:t>
            </w:r>
            <w:r w:rsidRPr="00900EEB">
              <w:t xml:space="preserve"> </w:t>
            </w:r>
          </w:p>
        </w:tc>
        <w:tc>
          <w:tcPr>
            <w:tcW w:w="3209" w:type="dxa"/>
          </w:tcPr>
          <w:p w14:paraId="3ED5CC65" w14:textId="3B6BCB58" w:rsidR="00900EEB" w:rsidRDefault="00900EEB" w:rsidP="00900EEB">
            <w:pPr>
              <w:pStyle w:val="Default"/>
            </w:pPr>
            <w:r w:rsidRPr="00900EEB">
              <w:lastRenderedPageBreak/>
              <w:t xml:space="preserve">The service unit is tasked with delivering effective facilities services across all City owned buildings, to ensure that they remain functional, safe, modern and useful to the City and the community. </w:t>
            </w:r>
          </w:p>
          <w:p w14:paraId="3164D09A" w14:textId="77777777" w:rsidR="007375A4" w:rsidRPr="00900EEB" w:rsidRDefault="007375A4" w:rsidP="00900EEB">
            <w:pPr>
              <w:pStyle w:val="Default"/>
            </w:pPr>
          </w:p>
          <w:p w14:paraId="7EB13DB8" w14:textId="2B0F1B87" w:rsidR="00934A4F" w:rsidRPr="00900EEB" w:rsidRDefault="00900EEB" w:rsidP="00900EEB">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900EEB">
              <w:rPr>
                <w:rFonts w:ascii="Arial" w:hAnsi="Arial" w:cs="Arial"/>
              </w:rPr>
              <w:t xml:space="preserve">This includes planned and preventative building maintenance, minor capital works programs, upgrades and repairs, contractor management, works cost management, and preventative and legislative maintenance to mitigate public liability risk and </w:t>
            </w:r>
            <w:r w:rsidRPr="00900EEB">
              <w:rPr>
                <w:rFonts w:ascii="Arial" w:hAnsi="Arial" w:cs="Arial"/>
              </w:rPr>
              <w:lastRenderedPageBreak/>
              <w:t xml:space="preserve">ensure maximum safety for the occupants and visitors to each City owned building. </w:t>
            </w:r>
          </w:p>
        </w:tc>
        <w:tc>
          <w:tcPr>
            <w:tcW w:w="3210" w:type="dxa"/>
          </w:tcPr>
          <w:p w14:paraId="54A5525C" w14:textId="03A3716D" w:rsidR="00900EEB" w:rsidRDefault="00900EEB" w:rsidP="00900EEB">
            <w:pPr>
              <w:pStyle w:val="Default"/>
            </w:pPr>
            <w:r w:rsidRPr="00900EEB">
              <w:lastRenderedPageBreak/>
              <w:t xml:space="preserve">The service unit is tasked with the implementation and management of the City’s asset management and capital planning systems. </w:t>
            </w:r>
          </w:p>
          <w:p w14:paraId="30430F08" w14:textId="77777777" w:rsidR="007375A4" w:rsidRPr="00900EEB" w:rsidRDefault="007375A4" w:rsidP="00900EEB">
            <w:pPr>
              <w:pStyle w:val="Default"/>
            </w:pPr>
          </w:p>
          <w:p w14:paraId="65557B7F" w14:textId="77777777" w:rsidR="00900EEB" w:rsidRPr="00900EEB" w:rsidRDefault="00900EEB" w:rsidP="00900EEB">
            <w:pPr>
              <w:pStyle w:val="Default"/>
            </w:pPr>
            <w:r w:rsidRPr="00900EEB">
              <w:t xml:space="preserve">The service unit is responsible for the collection and analysis of information that contributes towards asset condition assessment, financial management, level of service measures, asset replacement programs, anticipated useful life assessments, asset revaluations for long term </w:t>
            </w:r>
            <w:r w:rsidRPr="00900EEB">
              <w:lastRenderedPageBreak/>
              <w:t xml:space="preserve">planning, and forward works programming. </w:t>
            </w:r>
          </w:p>
          <w:p w14:paraId="53FE139F" w14:textId="1B6F9C71" w:rsidR="00934A4F" w:rsidRPr="00900EEB" w:rsidRDefault="00900EEB" w:rsidP="00900EEB">
            <w:pPr>
              <w:tabs>
                <w:tab w:val="left" w:pos="9026"/>
              </w:tabs>
              <w:spacing w:before="2"/>
              <w:ind w:right="-46"/>
              <w:rPr>
                <w:rFonts w:ascii="Arial" w:hAnsi="Arial" w:cs="Arial"/>
                <w:b/>
                <w:smallCaps/>
                <w14:shadow w14:blurRad="50800" w14:dist="50800" w14:dir="5400000" w14:sx="0" w14:sy="0" w14:kx="0" w14:ky="0" w14:algn="ctr">
                  <w14:srgbClr w14:val="000000">
                    <w14:alpha w14:val="50000"/>
                  </w14:srgbClr>
                </w14:shadow>
              </w:rPr>
            </w:pPr>
            <w:r w:rsidRPr="00900EEB">
              <w:rPr>
                <w:rFonts w:ascii="Arial" w:hAnsi="Arial" w:cs="Arial"/>
              </w:rPr>
              <w:t xml:space="preserve">The information generated by the service unit is critical to the implementation of the City’s corporate business plan, strategic community plan and long-term financial plan. </w:t>
            </w:r>
          </w:p>
        </w:tc>
      </w:tr>
    </w:tbl>
    <w:p w14:paraId="1DC81CB0" w14:textId="77777777" w:rsidR="00934A4F" w:rsidRDefault="00934A4F" w:rsidP="00934A4F">
      <w:pPr>
        <w:rPr>
          <w:rStyle w:val="Hyperlink"/>
          <w:rFonts w:cs="Arial"/>
          <w:b/>
          <w:bCs/>
        </w:rPr>
      </w:pPr>
    </w:p>
    <w:p w14:paraId="210148DB" w14:textId="0C058ACB" w:rsidR="0067111B" w:rsidRDefault="00934A4F" w:rsidP="0067111B">
      <w:pPr>
        <w:rPr>
          <w:rStyle w:val="Hyperlink"/>
          <w:rFonts w:cs="Arial"/>
          <w:b/>
          <w:bCs/>
        </w:rPr>
      </w:pPr>
      <w:r>
        <w:rPr>
          <w:rStyle w:val="Hyperlink"/>
          <w:rFonts w:cs="Arial"/>
          <w:b/>
          <w:bCs/>
        </w:rPr>
        <w:br w:type="page"/>
      </w:r>
    </w:p>
    <w:tbl>
      <w:tblPr>
        <w:tblStyle w:val="TableGrid"/>
        <w:tblW w:w="0" w:type="auto"/>
        <w:tblLook w:val="04A0" w:firstRow="1" w:lastRow="0" w:firstColumn="1" w:lastColumn="0" w:noHBand="0" w:noVBand="1"/>
      </w:tblPr>
      <w:tblGrid>
        <w:gridCol w:w="3209"/>
        <w:gridCol w:w="3209"/>
        <w:gridCol w:w="3210"/>
      </w:tblGrid>
      <w:tr w:rsidR="00934A4F" w14:paraId="7813D3CB" w14:textId="77777777" w:rsidTr="0028180A">
        <w:tc>
          <w:tcPr>
            <w:tcW w:w="9628" w:type="dxa"/>
            <w:gridSpan w:val="3"/>
            <w:shd w:val="clear" w:color="auto" w:fill="1F497D" w:themeFill="text2"/>
          </w:tcPr>
          <w:p w14:paraId="582E021C" w14:textId="77777777" w:rsidR="00934A4F" w:rsidRPr="00A614E8" w:rsidRDefault="00934A4F" w:rsidP="0028180A">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Corporate Affairs</w:t>
            </w:r>
            <w:r w:rsidRPr="00A614E8">
              <w:rPr>
                <w:rFonts w:ascii="Arial" w:hAnsi="Arial" w:cs="Arial"/>
                <w:b/>
                <w:bCs/>
                <w:color w:val="FFFFFF" w:themeColor="background1"/>
                <w:sz w:val="28"/>
                <w:szCs w:val="28"/>
              </w:rPr>
              <w:t xml:space="preserve"> Division</w:t>
            </w:r>
          </w:p>
        </w:tc>
      </w:tr>
      <w:tr w:rsidR="00934A4F" w14:paraId="44645843" w14:textId="77777777" w:rsidTr="0028180A">
        <w:tc>
          <w:tcPr>
            <w:tcW w:w="9628" w:type="dxa"/>
            <w:gridSpan w:val="3"/>
          </w:tcPr>
          <w:p w14:paraId="2BB11AF8" w14:textId="77777777" w:rsidR="00934A4F" w:rsidRPr="00A614E8" w:rsidRDefault="00934A4F" w:rsidP="0028180A">
            <w:pPr>
              <w:tabs>
                <w:tab w:val="left" w:pos="9026"/>
              </w:tabs>
              <w:ind w:right="-46"/>
              <w:jc w:val="center"/>
              <w:rPr>
                <w:rFonts w:ascii="Arial" w:hAnsi="Arial" w:cs="Arial"/>
                <w:sz w:val="28"/>
                <w:szCs w:val="28"/>
              </w:rPr>
            </w:pPr>
            <w:r w:rsidRPr="00A614E8">
              <w:rPr>
                <w:rFonts w:ascii="Arial" w:hAnsi="Arial" w:cs="Arial"/>
                <w:sz w:val="28"/>
                <w:szCs w:val="28"/>
              </w:rPr>
              <w:t xml:space="preserve">Executive </w:t>
            </w:r>
            <w:r>
              <w:rPr>
                <w:rFonts w:ascii="Arial" w:hAnsi="Arial" w:cs="Arial"/>
                <w:sz w:val="28"/>
                <w:szCs w:val="28"/>
              </w:rPr>
              <w:t>Corporate Affairs</w:t>
            </w:r>
            <w:r w:rsidRPr="00A614E8">
              <w:rPr>
                <w:rFonts w:ascii="Arial" w:hAnsi="Arial" w:cs="Arial"/>
                <w:sz w:val="28"/>
                <w:szCs w:val="28"/>
              </w:rPr>
              <w:t xml:space="preserve"> </w:t>
            </w:r>
          </w:p>
        </w:tc>
      </w:tr>
      <w:tr w:rsidR="00934A4F" w14:paraId="3E5E99B2" w14:textId="77777777" w:rsidTr="0028180A">
        <w:tc>
          <w:tcPr>
            <w:tcW w:w="3209" w:type="dxa"/>
            <w:shd w:val="clear" w:color="auto" w:fill="7F7F7F" w:themeFill="text1" w:themeFillTint="80"/>
          </w:tcPr>
          <w:p w14:paraId="589AD6B5"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r w:rsidRPr="006A4B91">
              <w:rPr>
                <w:rFonts w:ascii="Arial" w:hAnsi="Arial"/>
                <w:b/>
                <w:color w:val="FFFFFF" w:themeColor="background1"/>
                <w:lang w:eastAsia="en-US"/>
              </w:rPr>
              <w:t xml:space="preserve">Advocacy and Engagement Service Unit </w:t>
            </w:r>
          </w:p>
        </w:tc>
        <w:tc>
          <w:tcPr>
            <w:tcW w:w="3209" w:type="dxa"/>
            <w:shd w:val="clear" w:color="auto" w:fill="7F7F7F" w:themeFill="text1" w:themeFillTint="80"/>
          </w:tcPr>
          <w:p w14:paraId="472BCBD3"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r w:rsidRPr="006A4B91">
              <w:rPr>
                <w:rFonts w:ascii="Arial" w:hAnsi="Arial"/>
                <w:b/>
                <w:color w:val="FFFFFF" w:themeColor="background1"/>
                <w:lang w:eastAsia="en-US"/>
              </w:rPr>
              <w:t>Communications and Marketing Service Unit</w:t>
            </w:r>
          </w:p>
        </w:tc>
        <w:tc>
          <w:tcPr>
            <w:tcW w:w="3210" w:type="dxa"/>
            <w:shd w:val="clear" w:color="auto" w:fill="7F7F7F" w:themeFill="text1" w:themeFillTint="80"/>
          </w:tcPr>
          <w:p w14:paraId="763730F8"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r w:rsidRPr="006A4B91">
              <w:rPr>
                <w:rFonts w:ascii="Arial" w:hAnsi="Arial"/>
                <w:b/>
                <w:color w:val="FFFFFF" w:themeColor="background1"/>
                <w:lang w:eastAsia="en-US"/>
              </w:rPr>
              <w:t>Customer Experience Service Unit</w:t>
            </w:r>
          </w:p>
        </w:tc>
      </w:tr>
      <w:tr w:rsidR="00934A4F" w14:paraId="387B15B6" w14:textId="77777777" w:rsidTr="0028180A">
        <w:tc>
          <w:tcPr>
            <w:tcW w:w="3209" w:type="dxa"/>
          </w:tcPr>
          <w:p w14:paraId="1F617DED" w14:textId="5DEDCD4C" w:rsidR="00900EEB" w:rsidRDefault="00900EEB" w:rsidP="00900EEB">
            <w:pPr>
              <w:pStyle w:val="Default"/>
            </w:pPr>
            <w:r w:rsidRPr="00900EEB">
              <w:t xml:space="preserve">To manage our key stakeholder and influencer understanding of City, and Council, priorities and issues. </w:t>
            </w:r>
          </w:p>
          <w:p w14:paraId="06E9C164" w14:textId="77777777" w:rsidR="00572310" w:rsidRPr="00900EEB" w:rsidRDefault="00572310" w:rsidP="00900EEB">
            <w:pPr>
              <w:pStyle w:val="Default"/>
            </w:pPr>
          </w:p>
          <w:p w14:paraId="796A6FFE" w14:textId="7A289EEC" w:rsidR="00934A4F" w:rsidRPr="00900EEB" w:rsidRDefault="00900EEB" w:rsidP="00900EEB">
            <w:pPr>
              <w:tabs>
                <w:tab w:val="left" w:pos="9026"/>
              </w:tabs>
              <w:spacing w:before="2"/>
              <w:ind w:right="-46"/>
              <w:rPr>
                <w:rFonts w:ascii="Arial" w:hAnsi="Arial" w:cs="Arial"/>
                <w:b/>
                <w:lang w:eastAsia="en-US"/>
              </w:rPr>
            </w:pPr>
            <w:r w:rsidRPr="00900EEB">
              <w:rPr>
                <w:rFonts w:ascii="Arial" w:hAnsi="Arial" w:cs="Arial"/>
              </w:rPr>
              <w:t xml:space="preserve">To provide advice and guidance on best practice community engagement and consultation on major projects, services and areas of interest. </w:t>
            </w:r>
          </w:p>
        </w:tc>
        <w:tc>
          <w:tcPr>
            <w:tcW w:w="3209" w:type="dxa"/>
          </w:tcPr>
          <w:p w14:paraId="4B640F0B" w14:textId="77777777" w:rsidR="00900EEB" w:rsidRPr="00900EEB" w:rsidRDefault="00900EEB" w:rsidP="00900EEB">
            <w:pPr>
              <w:pStyle w:val="Default"/>
            </w:pPr>
            <w:r w:rsidRPr="00900EEB">
              <w:t xml:space="preserve">To provide a range of communications material and services that ensures that the community is informed about the City’s services and programs. </w:t>
            </w:r>
          </w:p>
          <w:p w14:paraId="4894D6A7" w14:textId="58A1FC80" w:rsidR="00934A4F" w:rsidRPr="00900EEB" w:rsidRDefault="00900EEB" w:rsidP="00900EEB">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r w:rsidRPr="00900EEB">
              <w:rPr>
                <w:rFonts w:ascii="Arial" w:hAnsi="Arial" w:cs="Arial"/>
              </w:rPr>
              <w:t xml:space="preserve">To ensure whole of City marketing services are undertaken to enhance our brand, reputation and recognition. </w:t>
            </w:r>
          </w:p>
        </w:tc>
        <w:tc>
          <w:tcPr>
            <w:tcW w:w="3210" w:type="dxa"/>
          </w:tcPr>
          <w:p w14:paraId="1FE893CE" w14:textId="38CD2C9C" w:rsidR="00934A4F" w:rsidRPr="00900EEB" w:rsidRDefault="00900EEB" w:rsidP="00900EEB">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r w:rsidRPr="00900EEB">
              <w:rPr>
                <w:rFonts w:ascii="Arial" w:hAnsi="Arial" w:cs="Arial"/>
              </w:rPr>
              <w:t xml:space="preserve">To provide a range of services that deliver quality, timely and cost-effective customer service to the community. </w:t>
            </w:r>
          </w:p>
        </w:tc>
      </w:tr>
      <w:tr w:rsidR="00934A4F" w:rsidRPr="00F84074" w14:paraId="5927E1DC" w14:textId="77777777" w:rsidTr="0028180A">
        <w:tc>
          <w:tcPr>
            <w:tcW w:w="3209" w:type="dxa"/>
            <w:shd w:val="clear" w:color="auto" w:fill="7F7F7F" w:themeFill="text1" w:themeFillTint="80"/>
          </w:tcPr>
          <w:p w14:paraId="64FCB2B8"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r w:rsidRPr="006A4B91">
              <w:rPr>
                <w:rFonts w:ascii="Arial" w:hAnsi="Arial"/>
                <w:b/>
                <w:color w:val="FFFFFF" w:themeColor="background1"/>
                <w:lang w:eastAsia="en-US"/>
              </w:rPr>
              <w:t xml:space="preserve">Business and Economic Development Service Unit </w:t>
            </w:r>
          </w:p>
        </w:tc>
        <w:tc>
          <w:tcPr>
            <w:tcW w:w="3209" w:type="dxa"/>
            <w:shd w:val="clear" w:color="auto" w:fill="7F7F7F" w:themeFill="text1" w:themeFillTint="80"/>
          </w:tcPr>
          <w:p w14:paraId="4D61213F"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p>
        </w:tc>
        <w:tc>
          <w:tcPr>
            <w:tcW w:w="3210" w:type="dxa"/>
            <w:shd w:val="clear" w:color="auto" w:fill="7F7F7F" w:themeFill="text1" w:themeFillTint="80"/>
          </w:tcPr>
          <w:p w14:paraId="22455703" w14:textId="77777777" w:rsidR="00934A4F" w:rsidRPr="006A4B91" w:rsidRDefault="00934A4F" w:rsidP="0028180A">
            <w:pPr>
              <w:tabs>
                <w:tab w:val="left" w:pos="5760"/>
                <w:tab w:val="left" w:pos="11880"/>
                <w:tab w:val="left" w:pos="16290"/>
              </w:tabs>
              <w:rPr>
                <w:rFonts w:ascii="Arial" w:hAnsi="Arial"/>
                <w:b/>
                <w:color w:val="FFFFFF" w:themeColor="background1"/>
                <w:lang w:eastAsia="en-US"/>
              </w:rPr>
            </w:pPr>
          </w:p>
        </w:tc>
      </w:tr>
      <w:tr w:rsidR="00934A4F" w:rsidRPr="00F84074" w14:paraId="5F0948EB" w14:textId="77777777" w:rsidTr="00572310">
        <w:trPr>
          <w:trHeight w:val="1260"/>
        </w:trPr>
        <w:tc>
          <w:tcPr>
            <w:tcW w:w="3209" w:type="dxa"/>
          </w:tcPr>
          <w:p w14:paraId="18AEDB9A" w14:textId="6B1642FA" w:rsidR="00934A4F" w:rsidRPr="00900EEB" w:rsidRDefault="00900EEB" w:rsidP="0028180A">
            <w:pPr>
              <w:tabs>
                <w:tab w:val="left" w:pos="9026"/>
              </w:tabs>
              <w:spacing w:before="2"/>
              <w:ind w:right="-46"/>
              <w:rPr>
                <w:rFonts w:ascii="Arial" w:hAnsi="Arial" w:cs="Arial"/>
                <w:b/>
                <w:lang w:eastAsia="en-US"/>
              </w:rPr>
            </w:pPr>
            <w:r w:rsidRPr="00900EEB">
              <w:rPr>
                <w:rFonts w:ascii="Arial" w:hAnsi="Arial" w:cs="Arial"/>
              </w:rPr>
              <w:t xml:space="preserve">To plan and implement the Business Engagement and Economic Development Framework. </w:t>
            </w:r>
          </w:p>
        </w:tc>
        <w:tc>
          <w:tcPr>
            <w:tcW w:w="3209" w:type="dxa"/>
          </w:tcPr>
          <w:p w14:paraId="072B52D4" w14:textId="77777777" w:rsidR="00934A4F" w:rsidRPr="006A4B91" w:rsidRDefault="00934A4F" w:rsidP="0028180A">
            <w:pPr>
              <w:tabs>
                <w:tab w:val="left" w:pos="9026"/>
              </w:tabs>
              <w:ind w:right="-46"/>
              <w:jc w:val="center"/>
              <w:rPr>
                <w:rFonts w:ascii="Arial" w:hAnsi="Arial" w:cs="Arial"/>
                <w:b/>
                <w:smallCaps/>
                <w14:shadow w14:blurRad="50800" w14:dist="50800" w14:dir="5400000" w14:sx="0" w14:sy="0" w14:kx="0" w14:ky="0" w14:algn="ctr">
                  <w14:srgbClr w14:val="000000">
                    <w14:alpha w14:val="50000"/>
                  </w14:srgbClr>
                </w14:shadow>
              </w:rPr>
            </w:pPr>
          </w:p>
        </w:tc>
        <w:tc>
          <w:tcPr>
            <w:tcW w:w="3210" w:type="dxa"/>
          </w:tcPr>
          <w:p w14:paraId="2415451E" w14:textId="77777777" w:rsidR="00934A4F" w:rsidRPr="006A4B91" w:rsidRDefault="00934A4F" w:rsidP="0028180A">
            <w:pPr>
              <w:tabs>
                <w:tab w:val="left" w:pos="9026"/>
              </w:tabs>
              <w:ind w:right="-46"/>
              <w:rPr>
                <w:rFonts w:ascii="Arial" w:hAnsi="Arial" w:cs="Arial"/>
                <w:b/>
                <w:smallCaps/>
                <w14:shadow w14:blurRad="50800" w14:dist="50800" w14:dir="5400000" w14:sx="0" w14:sy="0" w14:kx="0" w14:ky="0" w14:algn="ctr">
                  <w14:srgbClr w14:val="000000">
                    <w14:alpha w14:val="50000"/>
                  </w14:srgbClr>
                </w14:shadow>
              </w:rPr>
            </w:pPr>
          </w:p>
        </w:tc>
      </w:tr>
    </w:tbl>
    <w:p w14:paraId="023F41FB" w14:textId="77777777" w:rsidR="00934A4F" w:rsidRPr="00F94F2C" w:rsidRDefault="00934A4F" w:rsidP="00934A4F">
      <w:pPr>
        <w:tabs>
          <w:tab w:val="left" w:pos="9026"/>
        </w:tabs>
        <w:spacing w:before="2"/>
        <w:ind w:right="-46"/>
        <w:rPr>
          <w:rFonts w:ascii="Arial" w:hAnsi="Arial" w:cs="Arial"/>
        </w:rPr>
      </w:pPr>
    </w:p>
    <w:p w14:paraId="4FD2EF28" w14:textId="77777777" w:rsidR="00934A4F" w:rsidRDefault="00934A4F" w:rsidP="00934A4F">
      <w:pPr>
        <w:rPr>
          <w:rStyle w:val="Hyperlink"/>
          <w:rFonts w:cs="Arial"/>
          <w:b/>
          <w:bCs/>
        </w:rPr>
      </w:pPr>
    </w:p>
    <w:p w14:paraId="777E4861" w14:textId="67C10E78" w:rsidR="006A4B91" w:rsidRDefault="006A4B91">
      <w:pPr>
        <w:rPr>
          <w:rStyle w:val="Hyperlink"/>
          <w:rFonts w:cs="Arial"/>
          <w:b/>
          <w:bCs/>
        </w:rPr>
      </w:pPr>
      <w:r>
        <w:rPr>
          <w:rStyle w:val="Hyperlink"/>
          <w:rFonts w:cs="Arial"/>
          <w:b/>
          <w:bCs/>
        </w:rPr>
        <w:br w:type="page"/>
      </w:r>
    </w:p>
    <w:tbl>
      <w:tblPr>
        <w:tblStyle w:val="TableGrid"/>
        <w:tblW w:w="0" w:type="auto"/>
        <w:tblLook w:val="04A0" w:firstRow="1" w:lastRow="0" w:firstColumn="1" w:lastColumn="0" w:noHBand="0" w:noVBand="1"/>
      </w:tblPr>
      <w:tblGrid>
        <w:gridCol w:w="3209"/>
        <w:gridCol w:w="3209"/>
        <w:gridCol w:w="3210"/>
      </w:tblGrid>
      <w:tr w:rsidR="00934A4F" w:rsidRPr="00A614E8" w14:paraId="0A835B39" w14:textId="77777777" w:rsidTr="0028180A">
        <w:tc>
          <w:tcPr>
            <w:tcW w:w="9628" w:type="dxa"/>
            <w:gridSpan w:val="3"/>
            <w:shd w:val="clear" w:color="auto" w:fill="1F497D" w:themeFill="text2"/>
          </w:tcPr>
          <w:p w14:paraId="001A42DA" w14:textId="77777777" w:rsidR="00934A4F" w:rsidRPr="00A614E8" w:rsidRDefault="00934A4F" w:rsidP="0028180A">
            <w:pPr>
              <w:tabs>
                <w:tab w:val="left" w:pos="9026"/>
              </w:tabs>
              <w:ind w:right="-46"/>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People Experience and Transformation</w:t>
            </w:r>
            <w:r w:rsidRPr="00A614E8">
              <w:rPr>
                <w:rFonts w:ascii="Arial" w:hAnsi="Arial" w:cs="Arial"/>
                <w:b/>
                <w:bCs/>
                <w:color w:val="FFFFFF" w:themeColor="background1"/>
                <w:sz w:val="28"/>
                <w:szCs w:val="28"/>
              </w:rPr>
              <w:t xml:space="preserve"> Division</w:t>
            </w:r>
          </w:p>
        </w:tc>
      </w:tr>
      <w:tr w:rsidR="00934A4F" w:rsidRPr="00A614E8" w14:paraId="391A4695" w14:textId="77777777" w:rsidTr="0028180A">
        <w:tc>
          <w:tcPr>
            <w:tcW w:w="9628" w:type="dxa"/>
            <w:gridSpan w:val="3"/>
          </w:tcPr>
          <w:p w14:paraId="6C4F4BC2" w14:textId="77777777" w:rsidR="00934A4F" w:rsidRPr="001C13C0" w:rsidRDefault="00934A4F" w:rsidP="0028180A">
            <w:pPr>
              <w:tabs>
                <w:tab w:val="left" w:pos="9026"/>
              </w:tabs>
              <w:ind w:right="-46"/>
              <w:jc w:val="center"/>
              <w:rPr>
                <w:rFonts w:ascii="Arial" w:hAnsi="Arial" w:cs="Arial"/>
                <w:sz w:val="28"/>
                <w:szCs w:val="28"/>
              </w:rPr>
            </w:pPr>
            <w:r w:rsidRPr="001C13C0">
              <w:rPr>
                <w:rFonts w:ascii="Arial" w:hAnsi="Arial" w:cs="Arial"/>
                <w:sz w:val="28"/>
                <w:szCs w:val="28"/>
              </w:rPr>
              <w:t xml:space="preserve">Executive People Experience and Transformation </w:t>
            </w:r>
          </w:p>
        </w:tc>
      </w:tr>
      <w:tr w:rsidR="000B4892" w:rsidRPr="00F84074" w14:paraId="0EAD145A" w14:textId="77777777" w:rsidTr="0028180A">
        <w:tc>
          <w:tcPr>
            <w:tcW w:w="3209" w:type="dxa"/>
            <w:shd w:val="clear" w:color="auto" w:fill="7F7F7F" w:themeFill="text1" w:themeFillTint="80"/>
          </w:tcPr>
          <w:p w14:paraId="40128916" w14:textId="62F7D499" w:rsidR="000B4892" w:rsidRPr="001C13C0" w:rsidRDefault="000B4892" w:rsidP="000B4892">
            <w:pPr>
              <w:tabs>
                <w:tab w:val="left" w:pos="5760"/>
                <w:tab w:val="left" w:pos="11880"/>
                <w:tab w:val="left" w:pos="16290"/>
              </w:tabs>
              <w:rPr>
                <w:rFonts w:ascii="Arial" w:hAnsi="Arial"/>
                <w:b/>
                <w:color w:val="FFFFFF" w:themeColor="background1"/>
                <w:sz w:val="22"/>
                <w:szCs w:val="22"/>
                <w:lang w:eastAsia="en-US"/>
              </w:rPr>
            </w:pPr>
            <w:r w:rsidRPr="001C13C0">
              <w:rPr>
                <w:rFonts w:ascii="Arial" w:hAnsi="Arial"/>
                <w:b/>
                <w:color w:val="FFFFFF" w:themeColor="background1"/>
                <w:sz w:val="22"/>
                <w:szCs w:val="22"/>
                <w:lang w:eastAsia="en-US"/>
              </w:rPr>
              <w:t xml:space="preserve">People Experience </w:t>
            </w:r>
            <w:r w:rsidR="00731B97">
              <w:rPr>
                <w:rFonts w:ascii="Arial" w:hAnsi="Arial"/>
                <w:b/>
                <w:color w:val="FFFFFF" w:themeColor="background1"/>
                <w:sz w:val="22"/>
                <w:szCs w:val="22"/>
                <w:lang w:eastAsia="en-US"/>
              </w:rPr>
              <w:t xml:space="preserve">and Safety </w:t>
            </w:r>
            <w:r w:rsidRPr="001C13C0">
              <w:rPr>
                <w:rFonts w:ascii="Arial" w:hAnsi="Arial"/>
                <w:b/>
                <w:color w:val="FFFFFF" w:themeColor="background1"/>
                <w:sz w:val="22"/>
                <w:szCs w:val="22"/>
                <w:lang w:eastAsia="en-US"/>
              </w:rPr>
              <w:t xml:space="preserve">Service Unit </w:t>
            </w:r>
          </w:p>
        </w:tc>
        <w:tc>
          <w:tcPr>
            <w:tcW w:w="3209" w:type="dxa"/>
            <w:shd w:val="clear" w:color="auto" w:fill="7F7F7F" w:themeFill="text1" w:themeFillTint="80"/>
          </w:tcPr>
          <w:p w14:paraId="2221EB5C" w14:textId="5A16F2F5" w:rsidR="000B4892" w:rsidRPr="001C13C0" w:rsidRDefault="000B4892" w:rsidP="000B4892">
            <w:pPr>
              <w:tabs>
                <w:tab w:val="left" w:pos="5760"/>
                <w:tab w:val="left" w:pos="11880"/>
                <w:tab w:val="left" w:pos="16290"/>
              </w:tabs>
              <w:rPr>
                <w:rFonts w:ascii="Arial" w:hAnsi="Arial"/>
                <w:b/>
                <w:color w:val="FFFFFF" w:themeColor="background1"/>
                <w:sz w:val="22"/>
                <w:szCs w:val="22"/>
                <w:lang w:eastAsia="en-US"/>
              </w:rPr>
            </w:pPr>
            <w:r w:rsidRPr="001C13C0">
              <w:rPr>
                <w:rFonts w:ascii="Arial" w:hAnsi="Arial"/>
                <w:b/>
                <w:color w:val="FFFFFF" w:themeColor="background1"/>
                <w:sz w:val="22"/>
                <w:szCs w:val="22"/>
                <w:lang w:eastAsia="en-US"/>
              </w:rPr>
              <w:t>Workplace Health and Safety Service Unit</w:t>
            </w:r>
          </w:p>
        </w:tc>
        <w:tc>
          <w:tcPr>
            <w:tcW w:w="3210" w:type="dxa"/>
            <w:shd w:val="clear" w:color="auto" w:fill="7F7F7F" w:themeFill="text1" w:themeFillTint="80"/>
          </w:tcPr>
          <w:p w14:paraId="0A4EDE26" w14:textId="07B9D1C6" w:rsidR="000B4892" w:rsidRPr="001C13C0" w:rsidRDefault="000B4892" w:rsidP="000B4892">
            <w:pPr>
              <w:tabs>
                <w:tab w:val="left" w:pos="5760"/>
                <w:tab w:val="left" w:pos="11880"/>
                <w:tab w:val="left" w:pos="16290"/>
              </w:tabs>
              <w:rPr>
                <w:rFonts w:ascii="Arial" w:hAnsi="Arial"/>
                <w:b/>
                <w:color w:val="FFFFFF" w:themeColor="background1"/>
                <w:sz w:val="22"/>
                <w:szCs w:val="22"/>
                <w:lang w:eastAsia="en-US"/>
              </w:rPr>
            </w:pPr>
          </w:p>
        </w:tc>
      </w:tr>
      <w:tr w:rsidR="000B4892" w:rsidRPr="00F84074" w14:paraId="5344A540" w14:textId="77777777" w:rsidTr="0028180A">
        <w:tc>
          <w:tcPr>
            <w:tcW w:w="3209" w:type="dxa"/>
          </w:tcPr>
          <w:p w14:paraId="20F26B2F" w14:textId="77777777" w:rsidR="000B4892" w:rsidRPr="006A4B91" w:rsidRDefault="000B4892" w:rsidP="000B4892">
            <w:pPr>
              <w:rPr>
                <w:rFonts w:ascii="Arial" w:hAnsi="Arial" w:cs="Arial"/>
              </w:rPr>
            </w:pPr>
            <w:r w:rsidRPr="006A4B91">
              <w:rPr>
                <w:rFonts w:ascii="Arial" w:hAnsi="Arial" w:cs="Arial"/>
              </w:rPr>
              <w:t xml:space="preserve">To provide HR policy, programs and advice that shapes the workforce to ensure it can achieve the business objectives now and in the future. </w:t>
            </w:r>
          </w:p>
          <w:p w14:paraId="0F069D2E" w14:textId="77777777" w:rsidR="000B4892" w:rsidRPr="006A4B91" w:rsidRDefault="000B4892" w:rsidP="000B4892">
            <w:pPr>
              <w:rPr>
                <w:rFonts w:ascii="Arial" w:hAnsi="Arial" w:cs="Arial"/>
              </w:rPr>
            </w:pPr>
          </w:p>
          <w:p w14:paraId="0BC89C8B" w14:textId="77777777" w:rsidR="000B4892" w:rsidRPr="006A4B91" w:rsidRDefault="000B4892" w:rsidP="000B4892">
            <w:pPr>
              <w:rPr>
                <w:rFonts w:ascii="Arial" w:hAnsi="Arial" w:cs="Arial"/>
              </w:rPr>
            </w:pPr>
            <w:r w:rsidRPr="006A4B91">
              <w:rPr>
                <w:rFonts w:ascii="Arial" w:hAnsi="Arial" w:cs="Arial"/>
              </w:rPr>
              <w:t xml:space="preserve">To pay employees and maintain accurate information regarding leave, personal details and entitlements. </w:t>
            </w:r>
          </w:p>
          <w:p w14:paraId="2A2A4821" w14:textId="77777777" w:rsidR="000B4892" w:rsidRPr="006A4B91" w:rsidRDefault="000B4892" w:rsidP="000B4892">
            <w:pPr>
              <w:rPr>
                <w:rFonts w:ascii="Arial" w:hAnsi="Arial" w:cs="Arial"/>
              </w:rPr>
            </w:pPr>
          </w:p>
          <w:p w14:paraId="331DE657" w14:textId="77777777" w:rsidR="000B4892" w:rsidRPr="006A4B91" w:rsidRDefault="000B4892" w:rsidP="000B4892">
            <w:pPr>
              <w:pStyle w:val="ListParagraph"/>
              <w:numPr>
                <w:ilvl w:val="0"/>
                <w:numId w:val="35"/>
              </w:numPr>
              <w:ind w:left="306" w:hanging="306"/>
              <w:rPr>
                <w:rFonts w:ascii="Arial" w:hAnsi="Arial" w:cs="Arial"/>
              </w:rPr>
            </w:pPr>
            <w:r w:rsidRPr="006A4B91">
              <w:rPr>
                <w:rFonts w:ascii="Arial" w:hAnsi="Arial" w:cs="Arial"/>
              </w:rPr>
              <w:t>People Experience (Human Resources)</w:t>
            </w:r>
          </w:p>
          <w:p w14:paraId="1D1A74F8" w14:textId="77777777" w:rsidR="000B4892" w:rsidRPr="006A4B91" w:rsidRDefault="000B4892" w:rsidP="000B4892">
            <w:pPr>
              <w:pStyle w:val="ListParagraph"/>
              <w:numPr>
                <w:ilvl w:val="0"/>
                <w:numId w:val="35"/>
              </w:numPr>
              <w:ind w:left="306" w:hanging="306"/>
              <w:rPr>
                <w:rFonts w:ascii="Arial" w:hAnsi="Arial" w:cs="Arial"/>
              </w:rPr>
            </w:pPr>
            <w:r w:rsidRPr="006A4B91">
              <w:rPr>
                <w:rFonts w:ascii="Arial" w:hAnsi="Arial" w:cs="Arial"/>
              </w:rPr>
              <w:t xml:space="preserve">Organisational Development </w:t>
            </w:r>
          </w:p>
          <w:p w14:paraId="52543A3E" w14:textId="7CA84E56" w:rsidR="000B4892" w:rsidRPr="005627F5" w:rsidRDefault="000B4892" w:rsidP="000B4892">
            <w:pPr>
              <w:pStyle w:val="ListParagraph"/>
              <w:numPr>
                <w:ilvl w:val="0"/>
                <w:numId w:val="35"/>
              </w:numPr>
              <w:ind w:left="306" w:hanging="306"/>
              <w:rPr>
                <w:rFonts w:ascii="Arial" w:hAnsi="Arial" w:cs="Arial"/>
              </w:rPr>
            </w:pPr>
            <w:r w:rsidRPr="006A4B91">
              <w:rPr>
                <w:rFonts w:ascii="Arial" w:hAnsi="Arial" w:cs="Arial"/>
              </w:rPr>
              <w:t>Payroll</w:t>
            </w:r>
          </w:p>
        </w:tc>
        <w:tc>
          <w:tcPr>
            <w:tcW w:w="3209" w:type="dxa"/>
          </w:tcPr>
          <w:p w14:paraId="16120C8D" w14:textId="77777777" w:rsidR="000B4892" w:rsidRPr="006A4B91" w:rsidRDefault="000B4892" w:rsidP="000B4892">
            <w:pPr>
              <w:tabs>
                <w:tab w:val="left" w:pos="9026"/>
              </w:tabs>
              <w:ind w:right="-46"/>
              <w:rPr>
                <w:rFonts w:ascii="Arial" w:hAnsi="Arial" w:cs="Arial"/>
              </w:rPr>
            </w:pPr>
            <w:r w:rsidRPr="006A4B91">
              <w:rPr>
                <w:rFonts w:ascii="Arial" w:hAnsi="Arial" w:cs="Arial"/>
              </w:rPr>
              <w:t xml:space="preserve">To provide advice and support in the areas of safety, worker’s compensation and rehabilitation. </w:t>
            </w:r>
          </w:p>
          <w:p w14:paraId="4D7840E2" w14:textId="77777777" w:rsidR="000B4892" w:rsidRPr="006A4B91" w:rsidRDefault="000B4892" w:rsidP="000B4892">
            <w:pPr>
              <w:tabs>
                <w:tab w:val="left" w:pos="9026"/>
              </w:tabs>
              <w:ind w:right="-46"/>
              <w:rPr>
                <w:rFonts w:ascii="Arial" w:hAnsi="Arial" w:cs="Arial"/>
                <w:smallCaps/>
                <w14:shadow w14:blurRad="50800" w14:dist="50800" w14:dir="5400000" w14:sx="0" w14:sy="0" w14:kx="0" w14:ky="0" w14:algn="ctr">
                  <w14:srgbClr w14:val="000000">
                    <w14:alpha w14:val="50000"/>
                  </w14:srgbClr>
                </w14:shadow>
              </w:rPr>
            </w:pPr>
          </w:p>
          <w:p w14:paraId="195DF8C4" w14:textId="77777777" w:rsidR="000B4892" w:rsidRPr="006A4B91" w:rsidRDefault="000B4892" w:rsidP="000B4892">
            <w:pPr>
              <w:pStyle w:val="ListParagraph"/>
              <w:numPr>
                <w:ilvl w:val="0"/>
                <w:numId w:val="35"/>
              </w:numPr>
              <w:ind w:left="306" w:hanging="306"/>
              <w:rPr>
                <w:rFonts w:ascii="Arial" w:hAnsi="Arial" w:cs="Arial"/>
              </w:rPr>
            </w:pPr>
            <w:r w:rsidRPr="006A4B91">
              <w:rPr>
                <w:rFonts w:ascii="Arial" w:hAnsi="Arial" w:cs="Arial"/>
              </w:rPr>
              <w:t>Workplace Health and Safety</w:t>
            </w:r>
          </w:p>
          <w:p w14:paraId="451D48CD" w14:textId="77777777" w:rsidR="000B4892" w:rsidRPr="006A4B91" w:rsidRDefault="000B4892" w:rsidP="000B4892">
            <w:pPr>
              <w:pStyle w:val="ListParagraph"/>
              <w:numPr>
                <w:ilvl w:val="0"/>
                <w:numId w:val="35"/>
              </w:numPr>
              <w:ind w:left="306" w:hanging="306"/>
              <w:rPr>
                <w:rFonts w:ascii="Arial" w:hAnsi="Arial" w:cs="Arial"/>
              </w:rPr>
            </w:pPr>
            <w:r w:rsidRPr="006A4B91">
              <w:rPr>
                <w:rFonts w:ascii="Arial" w:hAnsi="Arial" w:cs="Arial"/>
              </w:rPr>
              <w:t>Injury Management and Rehabilitation</w:t>
            </w:r>
          </w:p>
          <w:p w14:paraId="0F7EB2E6" w14:textId="77777777" w:rsidR="000B4892" w:rsidRPr="006A4B91" w:rsidRDefault="000B4892" w:rsidP="000B4892">
            <w:pPr>
              <w:pStyle w:val="ListParagraph"/>
              <w:numPr>
                <w:ilvl w:val="0"/>
                <w:numId w:val="35"/>
              </w:numPr>
              <w:ind w:left="306" w:hanging="306"/>
              <w:rPr>
                <w:rFonts w:ascii="Arial" w:hAnsi="Arial" w:cs="Arial"/>
              </w:rPr>
            </w:pPr>
            <w:r w:rsidRPr="006A4B91">
              <w:rPr>
                <w:rFonts w:ascii="Arial" w:hAnsi="Arial" w:cs="Arial"/>
              </w:rPr>
              <w:t xml:space="preserve">Workers Compensation </w:t>
            </w:r>
          </w:p>
          <w:p w14:paraId="43147D9E" w14:textId="77777777" w:rsidR="000B4892" w:rsidRPr="000B4892" w:rsidRDefault="000B4892" w:rsidP="000B4892">
            <w:pPr>
              <w:tabs>
                <w:tab w:val="left" w:pos="9026"/>
              </w:tabs>
              <w:ind w:right="-46"/>
              <w:rPr>
                <w:rFonts w:ascii="Arial" w:hAnsi="Arial" w:cs="Arial"/>
                <w:bCs/>
                <w:smallCaps/>
                <w14:shadow w14:blurRad="50800" w14:dist="50800" w14:dir="5400000" w14:sx="0" w14:sy="0" w14:kx="0" w14:ky="0" w14:algn="ctr">
                  <w14:srgbClr w14:val="000000">
                    <w14:alpha w14:val="50000"/>
                  </w14:srgbClr>
                </w14:shadow>
              </w:rPr>
            </w:pPr>
          </w:p>
        </w:tc>
        <w:tc>
          <w:tcPr>
            <w:tcW w:w="3210" w:type="dxa"/>
          </w:tcPr>
          <w:p w14:paraId="4E2A9937" w14:textId="77777777" w:rsidR="000B4892" w:rsidRPr="000B4892" w:rsidRDefault="000B4892" w:rsidP="000B4892">
            <w:pPr>
              <w:tabs>
                <w:tab w:val="left" w:pos="9026"/>
              </w:tabs>
              <w:ind w:right="-46"/>
              <w:rPr>
                <w:rFonts w:ascii="Arial" w:hAnsi="Arial" w:cs="Arial"/>
                <w:bCs/>
                <w:smallCaps/>
                <w14:shadow w14:blurRad="50800" w14:dist="50800" w14:dir="5400000" w14:sx="0" w14:sy="0" w14:kx="0" w14:ky="0" w14:algn="ctr">
                  <w14:srgbClr w14:val="000000">
                    <w14:alpha w14:val="50000"/>
                  </w14:srgbClr>
                </w14:shadow>
              </w:rPr>
            </w:pPr>
          </w:p>
        </w:tc>
      </w:tr>
      <w:tr w:rsidR="000B4892" w:rsidRPr="00F84074" w14:paraId="7D0A72D6" w14:textId="77777777" w:rsidTr="000C79C9">
        <w:tc>
          <w:tcPr>
            <w:tcW w:w="9628" w:type="dxa"/>
            <w:gridSpan w:val="3"/>
          </w:tcPr>
          <w:p w14:paraId="07E87CDA" w14:textId="71444764" w:rsidR="000B4892" w:rsidRPr="006A4B91" w:rsidRDefault="000B4892" w:rsidP="000B4892">
            <w:pPr>
              <w:tabs>
                <w:tab w:val="left" w:pos="9026"/>
              </w:tabs>
              <w:ind w:right="-46"/>
              <w:jc w:val="center"/>
              <w:rPr>
                <w:rFonts w:ascii="Arial" w:hAnsi="Arial" w:cs="Arial"/>
              </w:rPr>
            </w:pPr>
            <w:r>
              <w:rPr>
                <w:rFonts w:ascii="Arial" w:hAnsi="Arial" w:cs="Arial"/>
              </w:rPr>
              <w:t>Strategic Manager Culture &amp; Organisational Development</w:t>
            </w:r>
          </w:p>
        </w:tc>
      </w:tr>
      <w:tr w:rsidR="000B4892" w:rsidRPr="00F84074" w14:paraId="2F1096C9" w14:textId="77777777" w:rsidTr="000B4892">
        <w:tc>
          <w:tcPr>
            <w:tcW w:w="3209" w:type="dxa"/>
            <w:shd w:val="clear" w:color="auto" w:fill="7F7F7F" w:themeFill="text1" w:themeFillTint="80"/>
          </w:tcPr>
          <w:p w14:paraId="258D508E" w14:textId="6F12BF95" w:rsidR="000B4892" w:rsidRPr="000B4892" w:rsidRDefault="000B4892" w:rsidP="000B4892">
            <w:pPr>
              <w:rPr>
                <w:rFonts w:ascii="Arial" w:hAnsi="Arial" w:cs="Arial"/>
                <w:b/>
                <w:bCs/>
                <w:color w:val="FFFFFF" w:themeColor="background1"/>
              </w:rPr>
            </w:pPr>
            <w:r w:rsidRPr="000B4892">
              <w:rPr>
                <w:rFonts w:ascii="Arial" w:hAnsi="Arial" w:cs="Arial"/>
                <w:b/>
                <w:bCs/>
                <w:color w:val="FFFFFF" w:themeColor="background1"/>
              </w:rPr>
              <w:t>Culture &amp; Organisational Development Service Unit</w:t>
            </w:r>
          </w:p>
        </w:tc>
        <w:tc>
          <w:tcPr>
            <w:tcW w:w="3209" w:type="dxa"/>
          </w:tcPr>
          <w:p w14:paraId="39583133" w14:textId="77777777" w:rsidR="000B4892" w:rsidRPr="000B4892" w:rsidRDefault="000B4892" w:rsidP="000B4892">
            <w:pPr>
              <w:rPr>
                <w:rFonts w:ascii="Arial" w:hAnsi="Arial" w:cs="Arial"/>
              </w:rPr>
            </w:pPr>
          </w:p>
        </w:tc>
        <w:tc>
          <w:tcPr>
            <w:tcW w:w="3210" w:type="dxa"/>
          </w:tcPr>
          <w:p w14:paraId="076454A9" w14:textId="77777777" w:rsidR="000B4892" w:rsidRPr="006A4B91" w:rsidRDefault="000B4892" w:rsidP="000B4892">
            <w:pPr>
              <w:tabs>
                <w:tab w:val="left" w:pos="9026"/>
              </w:tabs>
              <w:ind w:right="-46"/>
              <w:rPr>
                <w:rFonts w:ascii="Arial" w:hAnsi="Arial" w:cs="Arial"/>
              </w:rPr>
            </w:pPr>
          </w:p>
        </w:tc>
      </w:tr>
      <w:tr w:rsidR="000B4892" w:rsidRPr="00F84074" w14:paraId="72C8E50A" w14:textId="77777777" w:rsidTr="0028180A">
        <w:tc>
          <w:tcPr>
            <w:tcW w:w="3209" w:type="dxa"/>
          </w:tcPr>
          <w:p w14:paraId="43D305D6" w14:textId="77777777" w:rsidR="000B4892" w:rsidRDefault="000B4892" w:rsidP="000B4892">
            <w:pPr>
              <w:rPr>
                <w:rFonts w:ascii="Arial" w:hAnsi="Arial" w:cs="Arial"/>
              </w:rPr>
            </w:pPr>
            <w:r w:rsidRPr="000B4892">
              <w:rPr>
                <w:rFonts w:ascii="Arial" w:hAnsi="Arial" w:cs="Arial"/>
              </w:rPr>
              <w:t>To lead our cultural and organisational</w:t>
            </w:r>
            <w:r>
              <w:rPr>
                <w:rFonts w:ascii="Arial" w:hAnsi="Arial" w:cs="Arial"/>
              </w:rPr>
              <w:t xml:space="preserve"> development program through culture initiatives, staff training, staff surveys, improved systems and processes, ideas and leadership capability building to deliver sustainable outcomes.</w:t>
            </w:r>
          </w:p>
          <w:p w14:paraId="1193CAE5" w14:textId="77777777" w:rsidR="000B4892" w:rsidRDefault="000B4892" w:rsidP="000B4892">
            <w:pPr>
              <w:rPr>
                <w:rFonts w:ascii="Arial" w:hAnsi="Arial" w:cs="Arial"/>
              </w:rPr>
            </w:pPr>
          </w:p>
          <w:p w14:paraId="6DDB7919" w14:textId="77777777" w:rsidR="000B4892" w:rsidRPr="000B4892" w:rsidRDefault="000B4892" w:rsidP="000B4892">
            <w:pPr>
              <w:pStyle w:val="ListParagraph"/>
              <w:numPr>
                <w:ilvl w:val="0"/>
                <w:numId w:val="37"/>
              </w:numPr>
              <w:ind w:left="360"/>
              <w:rPr>
                <w:rFonts w:ascii="Arial" w:hAnsi="Arial" w:cs="Arial"/>
              </w:rPr>
            </w:pPr>
            <w:r w:rsidRPr="000B4892">
              <w:rPr>
                <w:rFonts w:ascii="Arial" w:hAnsi="Arial" w:cs="Arial"/>
              </w:rPr>
              <w:t>Culture Development</w:t>
            </w:r>
          </w:p>
          <w:p w14:paraId="17C19FFB" w14:textId="77777777" w:rsidR="000B4892" w:rsidRPr="000B4892" w:rsidRDefault="000B4892" w:rsidP="000B4892">
            <w:pPr>
              <w:pStyle w:val="ListParagraph"/>
              <w:numPr>
                <w:ilvl w:val="0"/>
                <w:numId w:val="37"/>
              </w:numPr>
              <w:ind w:left="360"/>
              <w:rPr>
                <w:rFonts w:ascii="Arial" w:hAnsi="Arial" w:cs="Arial"/>
              </w:rPr>
            </w:pPr>
            <w:r w:rsidRPr="000B4892">
              <w:rPr>
                <w:rFonts w:ascii="Arial" w:hAnsi="Arial" w:cs="Arial"/>
              </w:rPr>
              <w:t>Change Management</w:t>
            </w:r>
          </w:p>
          <w:p w14:paraId="7A23293C" w14:textId="77777777" w:rsidR="000B4892" w:rsidRPr="000B4892" w:rsidRDefault="000B4892" w:rsidP="000B4892">
            <w:pPr>
              <w:pStyle w:val="ListParagraph"/>
              <w:numPr>
                <w:ilvl w:val="0"/>
                <w:numId w:val="37"/>
              </w:numPr>
              <w:ind w:left="360"/>
              <w:rPr>
                <w:rFonts w:ascii="Arial" w:hAnsi="Arial" w:cs="Arial"/>
              </w:rPr>
            </w:pPr>
            <w:r w:rsidRPr="000B4892">
              <w:rPr>
                <w:rFonts w:ascii="Arial" w:hAnsi="Arial" w:cs="Arial"/>
              </w:rPr>
              <w:t>Innovation</w:t>
            </w:r>
          </w:p>
          <w:p w14:paraId="31F1E6D2" w14:textId="77777777" w:rsidR="000B4892" w:rsidRPr="000B4892" w:rsidRDefault="000B4892" w:rsidP="000B4892">
            <w:pPr>
              <w:pStyle w:val="ListParagraph"/>
              <w:numPr>
                <w:ilvl w:val="0"/>
                <w:numId w:val="37"/>
              </w:numPr>
              <w:ind w:left="360"/>
              <w:rPr>
                <w:rFonts w:ascii="Arial" w:hAnsi="Arial" w:cs="Arial"/>
              </w:rPr>
            </w:pPr>
            <w:r w:rsidRPr="000B4892">
              <w:rPr>
                <w:rFonts w:ascii="Arial" w:hAnsi="Arial" w:cs="Arial"/>
              </w:rPr>
              <w:t>Leadership Capability</w:t>
            </w:r>
          </w:p>
          <w:p w14:paraId="2830E23A" w14:textId="77777777" w:rsidR="000B4892" w:rsidRPr="000B4892" w:rsidRDefault="000B4892" w:rsidP="000B4892">
            <w:pPr>
              <w:pStyle w:val="ListParagraph"/>
              <w:numPr>
                <w:ilvl w:val="0"/>
                <w:numId w:val="37"/>
              </w:numPr>
              <w:ind w:left="360"/>
              <w:rPr>
                <w:rFonts w:ascii="Arial" w:hAnsi="Arial" w:cs="Arial"/>
              </w:rPr>
            </w:pPr>
            <w:r w:rsidRPr="000B4892">
              <w:rPr>
                <w:rFonts w:ascii="Arial" w:hAnsi="Arial" w:cs="Arial"/>
              </w:rPr>
              <w:t>Organisational Development</w:t>
            </w:r>
          </w:p>
          <w:p w14:paraId="7302B63A" w14:textId="26E89619" w:rsidR="000B4892" w:rsidRPr="006A4B91" w:rsidRDefault="000B4892" w:rsidP="000B4892">
            <w:pPr>
              <w:rPr>
                <w:rFonts w:ascii="Arial" w:hAnsi="Arial" w:cs="Arial"/>
              </w:rPr>
            </w:pPr>
          </w:p>
        </w:tc>
        <w:tc>
          <w:tcPr>
            <w:tcW w:w="3209" w:type="dxa"/>
          </w:tcPr>
          <w:p w14:paraId="4A15D33E" w14:textId="77777777" w:rsidR="000B4892" w:rsidRPr="000B4892" w:rsidRDefault="000B4892" w:rsidP="000B4892">
            <w:pPr>
              <w:rPr>
                <w:rFonts w:ascii="Arial" w:hAnsi="Arial" w:cs="Arial"/>
              </w:rPr>
            </w:pPr>
          </w:p>
        </w:tc>
        <w:tc>
          <w:tcPr>
            <w:tcW w:w="3210" w:type="dxa"/>
          </w:tcPr>
          <w:p w14:paraId="4255DB3F" w14:textId="77777777" w:rsidR="000B4892" w:rsidRPr="006A4B91" w:rsidRDefault="000B4892" w:rsidP="000B4892">
            <w:pPr>
              <w:tabs>
                <w:tab w:val="left" w:pos="9026"/>
              </w:tabs>
              <w:ind w:right="-46"/>
              <w:rPr>
                <w:rFonts w:ascii="Arial" w:hAnsi="Arial" w:cs="Arial"/>
              </w:rPr>
            </w:pPr>
          </w:p>
        </w:tc>
      </w:tr>
    </w:tbl>
    <w:p w14:paraId="737DE667" w14:textId="77777777" w:rsidR="0084451A" w:rsidRPr="00085AFD" w:rsidRDefault="0084451A">
      <w:pPr>
        <w:rPr>
          <w:rStyle w:val="Hyperlink"/>
          <w:rFonts w:cs="Arial"/>
          <w:b/>
          <w:bCs/>
        </w:rPr>
      </w:pPr>
    </w:p>
    <w:p w14:paraId="46A35871" w14:textId="77777777" w:rsidR="00F26810" w:rsidRDefault="00F26810" w:rsidP="00BA0F37">
      <w:pPr>
        <w:rPr>
          <w:rFonts w:ascii="Arial" w:hAnsi="Arial" w:cs="Arial"/>
          <w:b/>
          <w:bCs/>
        </w:rPr>
      </w:pPr>
      <w:bookmarkStart w:id="1" w:name="Bookmark3"/>
      <w:bookmarkEnd w:id="0"/>
    </w:p>
    <w:p w14:paraId="5919A716" w14:textId="19B24BB9" w:rsidR="00934A4F" w:rsidRDefault="00934A4F" w:rsidP="00BA0F37">
      <w:pPr>
        <w:rPr>
          <w:rFonts w:ascii="Arial" w:hAnsi="Arial" w:cs="Arial"/>
          <w:b/>
          <w:bCs/>
        </w:rPr>
      </w:pPr>
    </w:p>
    <w:p w14:paraId="680FB9EB" w14:textId="447CD48B" w:rsidR="000B4892" w:rsidRDefault="000B4892" w:rsidP="00BA0F37">
      <w:pPr>
        <w:rPr>
          <w:rFonts w:ascii="Arial" w:hAnsi="Arial" w:cs="Arial"/>
          <w:b/>
          <w:bCs/>
        </w:rPr>
      </w:pPr>
    </w:p>
    <w:p w14:paraId="03F2B9D5" w14:textId="53EF3B8E" w:rsidR="000B4892" w:rsidRDefault="000B4892" w:rsidP="00BA0F37">
      <w:pPr>
        <w:rPr>
          <w:rFonts w:ascii="Arial" w:hAnsi="Arial" w:cs="Arial"/>
          <w:b/>
          <w:bCs/>
        </w:rPr>
      </w:pPr>
    </w:p>
    <w:p w14:paraId="1BCCA1D0" w14:textId="5500E4C5" w:rsidR="000B4892" w:rsidRDefault="000B4892" w:rsidP="00BA0F37">
      <w:pPr>
        <w:rPr>
          <w:rFonts w:ascii="Arial" w:hAnsi="Arial" w:cs="Arial"/>
          <w:b/>
          <w:bCs/>
        </w:rPr>
      </w:pPr>
    </w:p>
    <w:p w14:paraId="1E55404C" w14:textId="326F5BF1" w:rsidR="000B4892" w:rsidRDefault="000B4892" w:rsidP="00BA0F37">
      <w:pPr>
        <w:rPr>
          <w:rFonts w:ascii="Arial" w:hAnsi="Arial" w:cs="Arial"/>
          <w:b/>
          <w:bCs/>
        </w:rPr>
      </w:pPr>
    </w:p>
    <w:p w14:paraId="75270051" w14:textId="0637FB14" w:rsidR="000B4892" w:rsidRDefault="000B4892" w:rsidP="00BA0F37">
      <w:pPr>
        <w:rPr>
          <w:rFonts w:ascii="Arial" w:hAnsi="Arial" w:cs="Arial"/>
          <w:b/>
          <w:bCs/>
        </w:rPr>
      </w:pPr>
    </w:p>
    <w:p w14:paraId="2CA7E74A" w14:textId="77777777" w:rsidR="000B4892" w:rsidRPr="00085AFD" w:rsidRDefault="000B4892" w:rsidP="00BA0F37">
      <w:pPr>
        <w:rPr>
          <w:rFonts w:ascii="Arial" w:hAnsi="Arial" w:cs="Arial"/>
          <w:b/>
          <w:bC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6F117A" w:rsidRPr="00085AFD" w14:paraId="2C924638"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2335046" w14:textId="77777777" w:rsidR="00122F79" w:rsidRPr="00085AFD" w:rsidRDefault="002C51C6" w:rsidP="00721265">
            <w:pPr>
              <w:spacing w:line="262" w:lineRule="exact"/>
              <w:ind w:left="105"/>
              <w:rPr>
                <w:rFonts w:ascii="Arial" w:hAnsi="Arial" w:cs="Arial"/>
              </w:rPr>
            </w:pPr>
            <w:r w:rsidRPr="00085AFD">
              <w:rPr>
                <w:rFonts w:ascii="Arial" w:hAnsi="Arial" w:cs="Arial"/>
              </w:rPr>
              <w:fldChar w:fldCharType="begin"/>
            </w:r>
            <w:r w:rsidR="000E59C0" w:rsidRPr="00085AFD">
              <w:rPr>
                <w:rFonts w:ascii="Arial" w:hAnsi="Arial" w:cs="Arial"/>
              </w:rPr>
              <w:instrText>HYPERLINK  \l "Bookmark3" \o "Strategic Link – outline the Informing Strategy, Framework or Plan to provide a link to the Community Strategic Plan. Refer to the Category Index for guidance"</w:instrText>
            </w:r>
            <w:r w:rsidRPr="00085AFD">
              <w:rPr>
                <w:rFonts w:ascii="Arial" w:hAnsi="Arial" w:cs="Arial"/>
              </w:rPr>
              <w:fldChar w:fldCharType="separate"/>
            </w:r>
            <w:r w:rsidRPr="00085AFD">
              <w:rPr>
                <w:rStyle w:val="Hyperlink"/>
                <w:rFonts w:cs="Arial"/>
              </w:rPr>
              <w:t>Strategic Link</w:t>
            </w:r>
            <w:bookmarkEnd w:id="2"/>
            <w:r w:rsidRPr="00085AFD">
              <w:rPr>
                <w:rFonts w:ascii="Arial" w:hAnsi="Arial" w:cs="Arial"/>
              </w:rPr>
              <w:fldChar w:fldCharType="end"/>
            </w:r>
            <w:r w:rsidR="00F94F2C" w:rsidRPr="00085AFD">
              <w:rPr>
                <w:rFonts w:ascii="Arial" w:hAnsi="Arial" w:cs="Arial"/>
              </w:rPr>
              <w:t>:</w:t>
            </w:r>
          </w:p>
        </w:tc>
        <w:tc>
          <w:tcPr>
            <w:tcW w:w="6177" w:type="dxa"/>
            <w:shd w:val="clear" w:color="auto" w:fill="auto"/>
            <w:vAlign w:val="center"/>
          </w:tcPr>
          <w:p w14:paraId="359B943A" w14:textId="3A845655" w:rsidR="00122F79" w:rsidRPr="00085AFD" w:rsidRDefault="000D0709" w:rsidP="0016654E">
            <w:pPr>
              <w:rPr>
                <w:rFonts w:ascii="Arial" w:hAnsi="Arial" w:cs="Arial"/>
              </w:rPr>
            </w:pPr>
            <w:r w:rsidRPr="00085AFD">
              <w:rPr>
                <w:rFonts w:ascii="Arial" w:hAnsi="Arial" w:cs="Arial"/>
              </w:rPr>
              <w:t xml:space="preserve">Workforce Plan </w:t>
            </w:r>
          </w:p>
        </w:tc>
      </w:tr>
      <w:tr w:rsidR="006F117A" w:rsidRPr="00085AFD" w14:paraId="7A2576A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9CA152" w14:textId="77777777" w:rsidR="00122F79" w:rsidRPr="00085AFD" w:rsidRDefault="001335D1" w:rsidP="00721265">
            <w:pPr>
              <w:spacing w:line="262" w:lineRule="exact"/>
              <w:ind w:left="105"/>
              <w:rPr>
                <w:rFonts w:ascii="Arial" w:hAnsi="Arial" w:cs="Arial"/>
              </w:rPr>
            </w:pPr>
            <w:hyperlink w:anchor="Bookmark3" w:tooltip="Category – outline the relevant service or function that the content of the policies addresses. Refer to the Category Index for guidance" w:history="1">
              <w:r w:rsidR="002C51C6" w:rsidRPr="00085AFD">
                <w:rPr>
                  <w:rStyle w:val="Hyperlink"/>
                  <w:rFonts w:cs="Arial"/>
                </w:rPr>
                <w:t>Category</w:t>
              </w:r>
            </w:hyperlink>
            <w:r w:rsidR="006925BA" w:rsidRPr="00085AFD">
              <w:rPr>
                <w:rStyle w:val="Hyperlink"/>
                <w:rFonts w:cs="Arial"/>
              </w:rPr>
              <w:t>:</w:t>
            </w:r>
          </w:p>
        </w:tc>
        <w:tc>
          <w:tcPr>
            <w:tcW w:w="6177" w:type="dxa"/>
            <w:shd w:val="clear" w:color="auto" w:fill="auto"/>
            <w:vAlign w:val="center"/>
          </w:tcPr>
          <w:p w14:paraId="4DE58B7F" w14:textId="742F77A3" w:rsidR="00122F79" w:rsidRPr="00085AFD" w:rsidRDefault="00565F7C" w:rsidP="00BA0F37">
            <w:pPr>
              <w:rPr>
                <w:rFonts w:ascii="Arial" w:hAnsi="Arial" w:cs="Arial"/>
              </w:rPr>
            </w:pPr>
            <w:r>
              <w:rPr>
                <w:rFonts w:ascii="Arial" w:hAnsi="Arial" w:cs="Arial"/>
              </w:rPr>
              <w:t>Governance</w:t>
            </w:r>
          </w:p>
        </w:tc>
      </w:tr>
      <w:tr w:rsidR="006F117A" w:rsidRPr="00085AFD" w14:paraId="0A56B74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A44FA20" w14:textId="77777777" w:rsidR="00122F79" w:rsidRPr="00085AFD" w:rsidRDefault="001335D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085AFD">
                <w:rPr>
                  <w:rStyle w:val="Hyperlink"/>
                  <w:rFonts w:cs="Arial"/>
                </w:rPr>
                <w:t>Lead Business Unit</w:t>
              </w:r>
            </w:hyperlink>
            <w:r w:rsidR="00F94F2C" w:rsidRPr="00085AFD">
              <w:rPr>
                <w:rStyle w:val="Hyperlink"/>
                <w:rFonts w:cs="Arial"/>
              </w:rPr>
              <w:t>:</w:t>
            </w:r>
          </w:p>
        </w:tc>
        <w:tc>
          <w:tcPr>
            <w:tcW w:w="6177" w:type="dxa"/>
            <w:shd w:val="clear" w:color="auto" w:fill="auto"/>
            <w:vAlign w:val="center"/>
          </w:tcPr>
          <w:p w14:paraId="133C4604" w14:textId="18F785FA" w:rsidR="00122F79" w:rsidRPr="00085AFD" w:rsidRDefault="000D0709" w:rsidP="00BA0F37">
            <w:pPr>
              <w:rPr>
                <w:rFonts w:ascii="Arial" w:hAnsi="Arial" w:cs="Arial"/>
              </w:rPr>
            </w:pPr>
            <w:r w:rsidRPr="00085AFD">
              <w:rPr>
                <w:rFonts w:ascii="Arial" w:hAnsi="Arial" w:cs="Arial"/>
              </w:rPr>
              <w:t>Human Re</w:t>
            </w:r>
            <w:r w:rsidR="000B4892">
              <w:rPr>
                <w:rFonts w:ascii="Arial" w:hAnsi="Arial" w:cs="Arial"/>
              </w:rPr>
              <w:t>s</w:t>
            </w:r>
            <w:r w:rsidRPr="00085AFD">
              <w:rPr>
                <w:rFonts w:ascii="Arial" w:hAnsi="Arial" w:cs="Arial"/>
              </w:rPr>
              <w:t>our</w:t>
            </w:r>
            <w:r w:rsidR="000B4892">
              <w:rPr>
                <w:rFonts w:ascii="Arial" w:hAnsi="Arial" w:cs="Arial"/>
              </w:rPr>
              <w:t>c</w:t>
            </w:r>
            <w:r w:rsidRPr="00085AFD">
              <w:rPr>
                <w:rFonts w:ascii="Arial" w:hAnsi="Arial" w:cs="Arial"/>
              </w:rPr>
              <w:t xml:space="preserve">e </w:t>
            </w:r>
          </w:p>
        </w:tc>
      </w:tr>
      <w:tr w:rsidR="006F117A" w:rsidRPr="00085AFD" w14:paraId="564F73F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BC13478" w14:textId="77777777" w:rsidR="00F94F2C" w:rsidRPr="00085AFD" w:rsidRDefault="001335D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085AFD">
                <w:rPr>
                  <w:rStyle w:val="Hyperlink"/>
                  <w:rFonts w:cs="Arial"/>
                </w:rPr>
                <w:t>Public Consultation</w:t>
              </w:r>
            </w:hyperlink>
            <w:r w:rsidR="00F94F2C" w:rsidRPr="00085AFD">
              <w:rPr>
                <w:rStyle w:val="Hyperlink"/>
                <w:rFonts w:cs="Arial"/>
              </w:rPr>
              <w:t>:</w:t>
            </w:r>
          </w:p>
          <w:p w14:paraId="7E06C318" w14:textId="77777777" w:rsidR="00122F79" w:rsidRPr="00085AFD" w:rsidRDefault="003B222D" w:rsidP="00721265">
            <w:pPr>
              <w:spacing w:line="262" w:lineRule="exact"/>
              <w:ind w:left="105"/>
              <w:rPr>
                <w:rFonts w:ascii="Arial" w:hAnsi="Arial" w:cs="Arial"/>
              </w:rPr>
            </w:pPr>
            <w:r w:rsidRPr="00085AFD">
              <w:rPr>
                <w:rFonts w:ascii="Arial" w:hAnsi="Arial" w:cs="Arial"/>
                <w:b/>
              </w:rPr>
              <w:t>(Yes or No)</w:t>
            </w:r>
          </w:p>
        </w:tc>
        <w:tc>
          <w:tcPr>
            <w:tcW w:w="6177" w:type="dxa"/>
            <w:shd w:val="clear" w:color="auto" w:fill="auto"/>
            <w:vAlign w:val="center"/>
          </w:tcPr>
          <w:p w14:paraId="64777850" w14:textId="6FCAAF20" w:rsidR="00122F79" w:rsidRPr="00085AFD" w:rsidRDefault="000D0709" w:rsidP="00BA0F37">
            <w:pPr>
              <w:rPr>
                <w:rFonts w:ascii="Arial" w:hAnsi="Arial" w:cs="Arial"/>
              </w:rPr>
            </w:pPr>
            <w:r w:rsidRPr="00085AFD">
              <w:rPr>
                <w:rFonts w:ascii="Arial" w:hAnsi="Arial" w:cs="Arial"/>
              </w:rPr>
              <w:t>No</w:t>
            </w:r>
          </w:p>
        </w:tc>
      </w:tr>
      <w:tr w:rsidR="006F117A" w:rsidRPr="00085AFD" w14:paraId="47E5FF6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121DCCC" w14:textId="77777777" w:rsidR="00F94F2C" w:rsidRPr="00085AFD" w:rsidRDefault="001335D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085AFD">
                <w:rPr>
                  <w:rStyle w:val="Hyperlink"/>
                  <w:rFonts w:cs="Arial"/>
                </w:rPr>
                <w:t>Adoption Date</w:t>
              </w:r>
            </w:hyperlink>
            <w:r w:rsidR="00F94F2C" w:rsidRPr="00085AFD">
              <w:rPr>
                <w:rStyle w:val="Hyperlink"/>
                <w:rFonts w:cs="Arial"/>
              </w:rPr>
              <w:t>:</w:t>
            </w:r>
          </w:p>
          <w:p w14:paraId="4B204BCF" w14:textId="77777777" w:rsidR="00122F79" w:rsidRPr="00085AFD" w:rsidRDefault="000E59C0" w:rsidP="00F94F2C">
            <w:pPr>
              <w:spacing w:line="262" w:lineRule="exact"/>
              <w:ind w:left="105"/>
              <w:rPr>
                <w:rFonts w:ascii="Arial" w:hAnsi="Arial" w:cs="Arial"/>
              </w:rPr>
            </w:pPr>
            <w:r w:rsidRPr="00085AFD">
              <w:rPr>
                <w:rFonts w:ascii="Arial" w:hAnsi="Arial" w:cs="Arial"/>
                <w:lang w:val="en-US"/>
              </w:rPr>
              <w:t>(</w:t>
            </w:r>
            <w:r w:rsidR="003B222D" w:rsidRPr="00085AFD">
              <w:rPr>
                <w:rFonts w:ascii="Arial" w:hAnsi="Arial" w:cs="Arial"/>
                <w:lang w:val="en-US"/>
              </w:rPr>
              <w:t xml:space="preserve">Governance </w:t>
            </w:r>
            <w:r w:rsidRPr="00085AFD">
              <w:rPr>
                <w:rFonts w:ascii="Arial" w:hAnsi="Arial" w:cs="Arial"/>
                <w:lang w:val="en-US"/>
              </w:rPr>
              <w:t>Purpose Only)</w:t>
            </w:r>
          </w:p>
        </w:tc>
        <w:tc>
          <w:tcPr>
            <w:tcW w:w="6177" w:type="dxa"/>
            <w:shd w:val="clear" w:color="auto" w:fill="auto"/>
            <w:vAlign w:val="center"/>
          </w:tcPr>
          <w:p w14:paraId="31092BE7" w14:textId="0451F7C4" w:rsidR="00122F79" w:rsidRPr="00085AFD" w:rsidRDefault="00200E09" w:rsidP="00BA0F37">
            <w:pPr>
              <w:rPr>
                <w:rFonts w:ascii="Arial" w:hAnsi="Arial" w:cs="Arial"/>
              </w:rPr>
            </w:pPr>
            <w:r>
              <w:rPr>
                <w:rFonts w:ascii="Arial" w:hAnsi="Arial" w:cs="Arial"/>
              </w:rPr>
              <w:t>13 July 2023</w:t>
            </w:r>
          </w:p>
        </w:tc>
      </w:tr>
      <w:tr w:rsidR="006F117A" w:rsidRPr="00085AFD" w14:paraId="3B8E75F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830A7F" w14:textId="77777777" w:rsidR="00F94F2C" w:rsidRPr="00085AFD" w:rsidRDefault="001335D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085AFD">
                <w:rPr>
                  <w:rStyle w:val="Hyperlink"/>
                  <w:rFonts w:cs="Arial"/>
                </w:rPr>
                <w:t>Next Review Due</w:t>
              </w:r>
            </w:hyperlink>
            <w:r w:rsidR="00F94F2C" w:rsidRPr="00085AFD">
              <w:rPr>
                <w:rStyle w:val="Hyperlink"/>
                <w:rFonts w:cs="Arial"/>
              </w:rPr>
              <w:t>:</w:t>
            </w:r>
          </w:p>
          <w:p w14:paraId="07369750" w14:textId="77777777" w:rsidR="00122F79" w:rsidRPr="00085AFD" w:rsidRDefault="000E59C0" w:rsidP="00F94F2C">
            <w:pPr>
              <w:spacing w:line="262" w:lineRule="exact"/>
              <w:ind w:left="105"/>
              <w:rPr>
                <w:rFonts w:ascii="Arial" w:hAnsi="Arial" w:cs="Arial"/>
              </w:rPr>
            </w:pPr>
            <w:r w:rsidRPr="00085AFD">
              <w:rPr>
                <w:rFonts w:ascii="Arial" w:hAnsi="Arial" w:cs="Arial"/>
                <w:lang w:val="en-US"/>
              </w:rPr>
              <w:t>(</w:t>
            </w:r>
            <w:r w:rsidR="003B222D" w:rsidRPr="00085AFD">
              <w:rPr>
                <w:rFonts w:ascii="Arial" w:hAnsi="Arial" w:cs="Arial"/>
                <w:lang w:val="en-US"/>
              </w:rPr>
              <w:t>Governance</w:t>
            </w:r>
            <w:r w:rsidRPr="00085AFD">
              <w:rPr>
                <w:rFonts w:ascii="Arial" w:hAnsi="Arial" w:cs="Arial"/>
                <w:lang w:val="en-US"/>
              </w:rPr>
              <w:t xml:space="preserve"> Purpose Only)</w:t>
            </w:r>
          </w:p>
        </w:tc>
        <w:tc>
          <w:tcPr>
            <w:tcW w:w="6177" w:type="dxa"/>
            <w:shd w:val="clear" w:color="auto" w:fill="auto"/>
            <w:vAlign w:val="center"/>
          </w:tcPr>
          <w:p w14:paraId="54577E20" w14:textId="7B54F218" w:rsidR="00122F79" w:rsidRPr="00085AFD" w:rsidRDefault="00200E09" w:rsidP="00BA0F37">
            <w:pPr>
              <w:rPr>
                <w:rFonts w:ascii="Arial" w:hAnsi="Arial" w:cs="Arial"/>
              </w:rPr>
            </w:pPr>
            <w:r>
              <w:rPr>
                <w:rFonts w:ascii="Arial" w:hAnsi="Arial" w:cs="Arial"/>
              </w:rPr>
              <w:t>July 2025</w:t>
            </w:r>
          </w:p>
        </w:tc>
      </w:tr>
      <w:tr w:rsidR="000E59C0" w:rsidRPr="00085AFD" w14:paraId="7F2CB382"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34FF3CB" w14:textId="77777777" w:rsidR="00F94F2C" w:rsidRPr="00085AFD" w:rsidRDefault="001335D1" w:rsidP="007B053D">
            <w:pPr>
              <w:spacing w:line="262" w:lineRule="exact"/>
              <w:ind w:left="105"/>
              <w:rPr>
                <w:rFonts w:ascii="Arial" w:hAnsi="Arial" w:cs="Arial"/>
              </w:rPr>
            </w:pPr>
            <w:hyperlink w:anchor="Bookmark3" w:tooltip="ECM Doc Set ID: this refers Doc Set ID in ECM" w:history="1">
              <w:r w:rsidR="007B053D" w:rsidRPr="00085AFD">
                <w:rPr>
                  <w:rStyle w:val="Hyperlink"/>
                  <w:rFonts w:cs="Arial"/>
                </w:rPr>
                <w:t>ECM Doc Set ID</w:t>
              </w:r>
            </w:hyperlink>
            <w:r w:rsidR="00F94F2C" w:rsidRPr="00085AFD">
              <w:rPr>
                <w:rStyle w:val="Hyperlink"/>
                <w:rFonts w:cs="Arial"/>
              </w:rPr>
              <w:t>:</w:t>
            </w:r>
          </w:p>
          <w:p w14:paraId="0D48B101" w14:textId="77777777" w:rsidR="00122F79" w:rsidRPr="00085AFD" w:rsidRDefault="00050F8B" w:rsidP="00F94F2C">
            <w:pPr>
              <w:spacing w:line="262" w:lineRule="exact"/>
              <w:ind w:left="105"/>
              <w:rPr>
                <w:rFonts w:ascii="Arial" w:hAnsi="Arial" w:cs="Arial"/>
              </w:rPr>
            </w:pPr>
            <w:r w:rsidRPr="00085AFD">
              <w:rPr>
                <w:rFonts w:ascii="Arial" w:hAnsi="Arial" w:cs="Arial"/>
                <w:lang w:val="en-US"/>
              </w:rPr>
              <w:t>(Governance Purpose Only)</w:t>
            </w:r>
          </w:p>
        </w:tc>
        <w:tc>
          <w:tcPr>
            <w:tcW w:w="6177" w:type="dxa"/>
            <w:shd w:val="clear" w:color="auto" w:fill="auto"/>
            <w:vAlign w:val="center"/>
          </w:tcPr>
          <w:p w14:paraId="38BB2950" w14:textId="66208C9F" w:rsidR="00122F79" w:rsidRPr="00085AFD" w:rsidRDefault="00565F7C" w:rsidP="00BA0F37">
            <w:pPr>
              <w:rPr>
                <w:rFonts w:ascii="Arial" w:hAnsi="Arial" w:cs="Arial"/>
              </w:rPr>
            </w:pPr>
            <w:r>
              <w:rPr>
                <w:rFonts w:ascii="Arial" w:hAnsi="Arial" w:cs="Arial"/>
              </w:rPr>
              <w:t>4131297</w:t>
            </w:r>
          </w:p>
        </w:tc>
      </w:tr>
    </w:tbl>
    <w:p w14:paraId="70EF6D12" w14:textId="77777777" w:rsidR="00721265" w:rsidRPr="00085AFD" w:rsidRDefault="00721265" w:rsidP="00F94F2C">
      <w:pPr>
        <w:rPr>
          <w:rFonts w:ascii="Arial" w:hAnsi="Arial" w:cs="Arial"/>
        </w:rPr>
      </w:pPr>
    </w:p>
    <w:sectPr w:rsidR="00721265" w:rsidRPr="00085AFD" w:rsidSect="00F26810">
      <w:headerReference w:type="default" r:id="rId9"/>
      <w:footerReference w:type="default" r:id="rId10"/>
      <w:pgSz w:w="11906" w:h="16838" w:code="9"/>
      <w:pgMar w:top="1843"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EABF" w14:textId="77777777" w:rsidR="009E3044" w:rsidRDefault="009E3044">
      <w:r>
        <w:separator/>
      </w:r>
    </w:p>
  </w:endnote>
  <w:endnote w:type="continuationSeparator" w:id="0">
    <w:p w14:paraId="62038EE9" w14:textId="77777777" w:rsidR="009E3044" w:rsidRDefault="009E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ED19D9A" w14:textId="77777777" w:rsidR="009E3044" w:rsidRPr="00F94F2C" w:rsidRDefault="009E3044">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8ADC" w14:textId="77777777" w:rsidR="009E3044" w:rsidRDefault="009E3044">
      <w:r>
        <w:separator/>
      </w:r>
    </w:p>
  </w:footnote>
  <w:footnote w:type="continuationSeparator" w:id="0">
    <w:p w14:paraId="785757A9" w14:textId="77777777" w:rsidR="009E3044" w:rsidRDefault="009E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9E3044" w:rsidRPr="00F94F2C" w14:paraId="69C602F4" w14:textId="77777777" w:rsidTr="00C27522">
      <w:trPr>
        <w:trHeight w:val="340"/>
        <w:tblCellSpacing w:w="20" w:type="dxa"/>
      </w:trPr>
      <w:tc>
        <w:tcPr>
          <w:tcW w:w="2088" w:type="dxa"/>
          <w:shd w:val="clear" w:color="auto" w:fill="auto"/>
          <w:tcMar>
            <w:left w:w="115" w:type="dxa"/>
            <w:right w:w="115" w:type="dxa"/>
          </w:tcMar>
          <w:vAlign w:val="center"/>
        </w:tcPr>
        <w:p w14:paraId="1DC9C3D4" w14:textId="10CE2443" w:rsidR="009E3044" w:rsidRPr="00F94F2C" w:rsidRDefault="009E3044" w:rsidP="00623C8C">
          <w:r>
            <w:rPr>
              <w:rFonts w:ascii="Arial" w:hAnsi="Arial" w:cs="Arial"/>
              <w:b/>
            </w:rPr>
            <w:t>Title</w:t>
          </w:r>
        </w:p>
      </w:tc>
      <w:tc>
        <w:tcPr>
          <w:tcW w:w="5386" w:type="dxa"/>
          <w:shd w:val="clear" w:color="auto" w:fill="auto"/>
          <w:tcMar>
            <w:left w:w="115" w:type="dxa"/>
            <w:right w:w="115" w:type="dxa"/>
          </w:tcMar>
          <w:vAlign w:val="center"/>
        </w:tcPr>
        <w:p w14:paraId="606A5183" w14:textId="591CB792" w:rsidR="009E3044" w:rsidRPr="00F94F2C" w:rsidRDefault="009E3044" w:rsidP="00623C8C">
          <w:pPr>
            <w:pStyle w:val="Header"/>
            <w:rPr>
              <w:rFonts w:ascii="Arial Bold" w:hAnsi="Arial Bold" w:cs="Arial"/>
              <w:b/>
              <w:caps/>
            </w:rPr>
          </w:pPr>
          <w:r w:rsidRPr="385BBC88">
            <w:rPr>
              <w:rFonts w:ascii="Arial" w:hAnsi="Arial" w:cs="Arial"/>
              <w:b/>
              <w:bCs/>
            </w:rPr>
            <w:t>Structure for Administering the City of Cockburn</w:t>
          </w:r>
        </w:p>
      </w:tc>
    </w:tr>
  </w:tbl>
  <w:p w14:paraId="6C6C27D9" w14:textId="77777777" w:rsidR="009E3044" w:rsidRDefault="009E3044" w:rsidP="00656C9D">
    <w:pPr>
      <w:pStyle w:val="Header"/>
    </w:pPr>
    <w:r w:rsidRPr="00F94F2C">
      <w:rPr>
        <w:rFonts w:ascii="Arial Bold" w:hAnsi="Arial Bold" w:cs="Arial"/>
        <w:b/>
        <w:caps/>
        <w:noProof/>
      </w:rPr>
      <w:drawing>
        <wp:anchor distT="0" distB="0" distL="114300" distR="114300" simplePos="0" relativeHeight="251668480" behindDoc="0" locked="0" layoutInCell="1" allowOverlap="1" wp14:anchorId="6C2421DE" wp14:editId="7998025B">
          <wp:simplePos x="0" y="0"/>
          <wp:positionH relativeFrom="page">
            <wp:posOffset>5980998</wp:posOffset>
          </wp:positionH>
          <wp:positionV relativeFrom="paragraph">
            <wp:posOffset>-819785</wp:posOffset>
          </wp:positionV>
          <wp:extent cx="1362777" cy="1038225"/>
          <wp:effectExtent l="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43" t="9505" r="4000" b="12079"/>
                  <a:stretch/>
                </pic:blipFill>
                <pic:spPr bwMode="auto">
                  <a:xfrm>
                    <a:off x="0" y="0"/>
                    <a:ext cx="1366238" cy="1040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3245C"/>
    <w:multiLevelType w:val="hybridMultilevel"/>
    <w:tmpl w:val="3CA0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207AC"/>
    <w:multiLevelType w:val="hybridMultilevel"/>
    <w:tmpl w:val="DE04C05C"/>
    <w:lvl w:ilvl="0" w:tplc="45C627CE">
      <w:start w:val="1"/>
      <w:numFmt w:val="bullet"/>
      <w:lvlText w:val="•"/>
      <w:lvlJc w:val="left"/>
      <w:pPr>
        <w:tabs>
          <w:tab w:val="num" w:pos="720"/>
        </w:tabs>
        <w:ind w:left="720" w:hanging="360"/>
      </w:pPr>
      <w:rPr>
        <w:rFonts w:ascii="Arial" w:hAnsi="Arial" w:hint="default"/>
      </w:rPr>
    </w:lvl>
    <w:lvl w:ilvl="1" w:tplc="86AE215C" w:tentative="1">
      <w:start w:val="1"/>
      <w:numFmt w:val="bullet"/>
      <w:lvlText w:val="•"/>
      <w:lvlJc w:val="left"/>
      <w:pPr>
        <w:tabs>
          <w:tab w:val="num" w:pos="1440"/>
        </w:tabs>
        <w:ind w:left="1440" w:hanging="360"/>
      </w:pPr>
      <w:rPr>
        <w:rFonts w:ascii="Arial" w:hAnsi="Arial" w:hint="default"/>
      </w:rPr>
    </w:lvl>
    <w:lvl w:ilvl="2" w:tplc="2522FA54" w:tentative="1">
      <w:start w:val="1"/>
      <w:numFmt w:val="bullet"/>
      <w:lvlText w:val="•"/>
      <w:lvlJc w:val="left"/>
      <w:pPr>
        <w:tabs>
          <w:tab w:val="num" w:pos="2160"/>
        </w:tabs>
        <w:ind w:left="2160" w:hanging="360"/>
      </w:pPr>
      <w:rPr>
        <w:rFonts w:ascii="Arial" w:hAnsi="Arial" w:hint="default"/>
      </w:rPr>
    </w:lvl>
    <w:lvl w:ilvl="3" w:tplc="F04A0710" w:tentative="1">
      <w:start w:val="1"/>
      <w:numFmt w:val="bullet"/>
      <w:lvlText w:val="•"/>
      <w:lvlJc w:val="left"/>
      <w:pPr>
        <w:tabs>
          <w:tab w:val="num" w:pos="2880"/>
        </w:tabs>
        <w:ind w:left="2880" w:hanging="360"/>
      </w:pPr>
      <w:rPr>
        <w:rFonts w:ascii="Arial" w:hAnsi="Arial" w:hint="default"/>
      </w:rPr>
    </w:lvl>
    <w:lvl w:ilvl="4" w:tplc="3668A536" w:tentative="1">
      <w:start w:val="1"/>
      <w:numFmt w:val="bullet"/>
      <w:lvlText w:val="•"/>
      <w:lvlJc w:val="left"/>
      <w:pPr>
        <w:tabs>
          <w:tab w:val="num" w:pos="3600"/>
        </w:tabs>
        <w:ind w:left="3600" w:hanging="360"/>
      </w:pPr>
      <w:rPr>
        <w:rFonts w:ascii="Arial" w:hAnsi="Arial" w:hint="default"/>
      </w:rPr>
    </w:lvl>
    <w:lvl w:ilvl="5" w:tplc="8230DBF6" w:tentative="1">
      <w:start w:val="1"/>
      <w:numFmt w:val="bullet"/>
      <w:lvlText w:val="•"/>
      <w:lvlJc w:val="left"/>
      <w:pPr>
        <w:tabs>
          <w:tab w:val="num" w:pos="4320"/>
        </w:tabs>
        <w:ind w:left="4320" w:hanging="360"/>
      </w:pPr>
      <w:rPr>
        <w:rFonts w:ascii="Arial" w:hAnsi="Arial" w:hint="default"/>
      </w:rPr>
    </w:lvl>
    <w:lvl w:ilvl="6" w:tplc="1D72F936" w:tentative="1">
      <w:start w:val="1"/>
      <w:numFmt w:val="bullet"/>
      <w:lvlText w:val="•"/>
      <w:lvlJc w:val="left"/>
      <w:pPr>
        <w:tabs>
          <w:tab w:val="num" w:pos="5040"/>
        </w:tabs>
        <w:ind w:left="5040" w:hanging="360"/>
      </w:pPr>
      <w:rPr>
        <w:rFonts w:ascii="Arial" w:hAnsi="Arial" w:hint="default"/>
      </w:rPr>
    </w:lvl>
    <w:lvl w:ilvl="7" w:tplc="40F0BBCC" w:tentative="1">
      <w:start w:val="1"/>
      <w:numFmt w:val="bullet"/>
      <w:lvlText w:val="•"/>
      <w:lvlJc w:val="left"/>
      <w:pPr>
        <w:tabs>
          <w:tab w:val="num" w:pos="5760"/>
        </w:tabs>
        <w:ind w:left="5760" w:hanging="360"/>
      </w:pPr>
      <w:rPr>
        <w:rFonts w:ascii="Arial" w:hAnsi="Arial" w:hint="default"/>
      </w:rPr>
    </w:lvl>
    <w:lvl w:ilvl="8" w:tplc="2D765E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97480"/>
    <w:multiLevelType w:val="hybridMultilevel"/>
    <w:tmpl w:val="46A6C7C0"/>
    <w:lvl w:ilvl="0" w:tplc="B3E29472">
      <w:start w:val="1"/>
      <w:numFmt w:val="bullet"/>
      <w:lvlText w:val="•"/>
      <w:lvlJc w:val="left"/>
      <w:pPr>
        <w:tabs>
          <w:tab w:val="num" w:pos="720"/>
        </w:tabs>
        <w:ind w:left="720" w:hanging="360"/>
      </w:pPr>
      <w:rPr>
        <w:rFonts w:ascii="Arial" w:hAnsi="Arial" w:hint="default"/>
      </w:rPr>
    </w:lvl>
    <w:lvl w:ilvl="1" w:tplc="5DC0E21E" w:tentative="1">
      <w:start w:val="1"/>
      <w:numFmt w:val="bullet"/>
      <w:lvlText w:val="•"/>
      <w:lvlJc w:val="left"/>
      <w:pPr>
        <w:tabs>
          <w:tab w:val="num" w:pos="1440"/>
        </w:tabs>
        <w:ind w:left="1440" w:hanging="360"/>
      </w:pPr>
      <w:rPr>
        <w:rFonts w:ascii="Arial" w:hAnsi="Arial" w:hint="default"/>
      </w:rPr>
    </w:lvl>
    <w:lvl w:ilvl="2" w:tplc="525C1C54" w:tentative="1">
      <w:start w:val="1"/>
      <w:numFmt w:val="bullet"/>
      <w:lvlText w:val="•"/>
      <w:lvlJc w:val="left"/>
      <w:pPr>
        <w:tabs>
          <w:tab w:val="num" w:pos="2160"/>
        </w:tabs>
        <w:ind w:left="2160" w:hanging="360"/>
      </w:pPr>
      <w:rPr>
        <w:rFonts w:ascii="Arial" w:hAnsi="Arial" w:hint="default"/>
      </w:rPr>
    </w:lvl>
    <w:lvl w:ilvl="3" w:tplc="1E3E888A" w:tentative="1">
      <w:start w:val="1"/>
      <w:numFmt w:val="bullet"/>
      <w:lvlText w:val="•"/>
      <w:lvlJc w:val="left"/>
      <w:pPr>
        <w:tabs>
          <w:tab w:val="num" w:pos="2880"/>
        </w:tabs>
        <w:ind w:left="2880" w:hanging="360"/>
      </w:pPr>
      <w:rPr>
        <w:rFonts w:ascii="Arial" w:hAnsi="Arial" w:hint="default"/>
      </w:rPr>
    </w:lvl>
    <w:lvl w:ilvl="4" w:tplc="78D644A2" w:tentative="1">
      <w:start w:val="1"/>
      <w:numFmt w:val="bullet"/>
      <w:lvlText w:val="•"/>
      <w:lvlJc w:val="left"/>
      <w:pPr>
        <w:tabs>
          <w:tab w:val="num" w:pos="3600"/>
        </w:tabs>
        <w:ind w:left="3600" w:hanging="360"/>
      </w:pPr>
      <w:rPr>
        <w:rFonts w:ascii="Arial" w:hAnsi="Arial" w:hint="default"/>
      </w:rPr>
    </w:lvl>
    <w:lvl w:ilvl="5" w:tplc="5854F75C" w:tentative="1">
      <w:start w:val="1"/>
      <w:numFmt w:val="bullet"/>
      <w:lvlText w:val="•"/>
      <w:lvlJc w:val="left"/>
      <w:pPr>
        <w:tabs>
          <w:tab w:val="num" w:pos="4320"/>
        </w:tabs>
        <w:ind w:left="4320" w:hanging="360"/>
      </w:pPr>
      <w:rPr>
        <w:rFonts w:ascii="Arial" w:hAnsi="Arial" w:hint="default"/>
      </w:rPr>
    </w:lvl>
    <w:lvl w:ilvl="6" w:tplc="0D605E36" w:tentative="1">
      <w:start w:val="1"/>
      <w:numFmt w:val="bullet"/>
      <w:lvlText w:val="•"/>
      <w:lvlJc w:val="left"/>
      <w:pPr>
        <w:tabs>
          <w:tab w:val="num" w:pos="5040"/>
        </w:tabs>
        <w:ind w:left="5040" w:hanging="360"/>
      </w:pPr>
      <w:rPr>
        <w:rFonts w:ascii="Arial" w:hAnsi="Arial" w:hint="default"/>
      </w:rPr>
    </w:lvl>
    <w:lvl w:ilvl="7" w:tplc="9C8C3F98" w:tentative="1">
      <w:start w:val="1"/>
      <w:numFmt w:val="bullet"/>
      <w:lvlText w:val="•"/>
      <w:lvlJc w:val="left"/>
      <w:pPr>
        <w:tabs>
          <w:tab w:val="num" w:pos="5760"/>
        </w:tabs>
        <w:ind w:left="5760" w:hanging="360"/>
      </w:pPr>
      <w:rPr>
        <w:rFonts w:ascii="Arial" w:hAnsi="Arial" w:hint="default"/>
      </w:rPr>
    </w:lvl>
    <w:lvl w:ilvl="8" w:tplc="0430F7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A720F"/>
    <w:multiLevelType w:val="hybridMultilevel"/>
    <w:tmpl w:val="175ED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D3761"/>
    <w:multiLevelType w:val="hybridMultilevel"/>
    <w:tmpl w:val="9E50D5D6"/>
    <w:lvl w:ilvl="0" w:tplc="EDFC8D9A">
      <w:start w:val="1"/>
      <w:numFmt w:val="bullet"/>
      <w:lvlText w:val="•"/>
      <w:lvlJc w:val="left"/>
      <w:pPr>
        <w:tabs>
          <w:tab w:val="num" w:pos="720"/>
        </w:tabs>
        <w:ind w:left="720" w:hanging="360"/>
      </w:pPr>
      <w:rPr>
        <w:rFonts w:ascii="Arial" w:hAnsi="Arial" w:hint="default"/>
      </w:rPr>
    </w:lvl>
    <w:lvl w:ilvl="1" w:tplc="F9141CF4" w:tentative="1">
      <w:start w:val="1"/>
      <w:numFmt w:val="bullet"/>
      <w:lvlText w:val="•"/>
      <w:lvlJc w:val="left"/>
      <w:pPr>
        <w:tabs>
          <w:tab w:val="num" w:pos="1440"/>
        </w:tabs>
        <w:ind w:left="1440" w:hanging="360"/>
      </w:pPr>
      <w:rPr>
        <w:rFonts w:ascii="Arial" w:hAnsi="Arial" w:hint="default"/>
      </w:rPr>
    </w:lvl>
    <w:lvl w:ilvl="2" w:tplc="151A0C74" w:tentative="1">
      <w:start w:val="1"/>
      <w:numFmt w:val="bullet"/>
      <w:lvlText w:val="•"/>
      <w:lvlJc w:val="left"/>
      <w:pPr>
        <w:tabs>
          <w:tab w:val="num" w:pos="2160"/>
        </w:tabs>
        <w:ind w:left="2160" w:hanging="360"/>
      </w:pPr>
      <w:rPr>
        <w:rFonts w:ascii="Arial" w:hAnsi="Arial" w:hint="default"/>
      </w:rPr>
    </w:lvl>
    <w:lvl w:ilvl="3" w:tplc="1200ED3A" w:tentative="1">
      <w:start w:val="1"/>
      <w:numFmt w:val="bullet"/>
      <w:lvlText w:val="•"/>
      <w:lvlJc w:val="left"/>
      <w:pPr>
        <w:tabs>
          <w:tab w:val="num" w:pos="2880"/>
        </w:tabs>
        <w:ind w:left="2880" w:hanging="360"/>
      </w:pPr>
      <w:rPr>
        <w:rFonts w:ascii="Arial" w:hAnsi="Arial" w:hint="default"/>
      </w:rPr>
    </w:lvl>
    <w:lvl w:ilvl="4" w:tplc="75AA56E6" w:tentative="1">
      <w:start w:val="1"/>
      <w:numFmt w:val="bullet"/>
      <w:lvlText w:val="•"/>
      <w:lvlJc w:val="left"/>
      <w:pPr>
        <w:tabs>
          <w:tab w:val="num" w:pos="3600"/>
        </w:tabs>
        <w:ind w:left="3600" w:hanging="360"/>
      </w:pPr>
      <w:rPr>
        <w:rFonts w:ascii="Arial" w:hAnsi="Arial" w:hint="default"/>
      </w:rPr>
    </w:lvl>
    <w:lvl w:ilvl="5" w:tplc="13143796" w:tentative="1">
      <w:start w:val="1"/>
      <w:numFmt w:val="bullet"/>
      <w:lvlText w:val="•"/>
      <w:lvlJc w:val="left"/>
      <w:pPr>
        <w:tabs>
          <w:tab w:val="num" w:pos="4320"/>
        </w:tabs>
        <w:ind w:left="4320" w:hanging="360"/>
      </w:pPr>
      <w:rPr>
        <w:rFonts w:ascii="Arial" w:hAnsi="Arial" w:hint="default"/>
      </w:rPr>
    </w:lvl>
    <w:lvl w:ilvl="6" w:tplc="E55ED8F4" w:tentative="1">
      <w:start w:val="1"/>
      <w:numFmt w:val="bullet"/>
      <w:lvlText w:val="•"/>
      <w:lvlJc w:val="left"/>
      <w:pPr>
        <w:tabs>
          <w:tab w:val="num" w:pos="5040"/>
        </w:tabs>
        <w:ind w:left="5040" w:hanging="360"/>
      </w:pPr>
      <w:rPr>
        <w:rFonts w:ascii="Arial" w:hAnsi="Arial" w:hint="default"/>
      </w:rPr>
    </w:lvl>
    <w:lvl w:ilvl="7" w:tplc="C05ABCC8" w:tentative="1">
      <w:start w:val="1"/>
      <w:numFmt w:val="bullet"/>
      <w:lvlText w:val="•"/>
      <w:lvlJc w:val="left"/>
      <w:pPr>
        <w:tabs>
          <w:tab w:val="num" w:pos="5760"/>
        </w:tabs>
        <w:ind w:left="5760" w:hanging="360"/>
      </w:pPr>
      <w:rPr>
        <w:rFonts w:ascii="Arial" w:hAnsi="Arial" w:hint="default"/>
      </w:rPr>
    </w:lvl>
    <w:lvl w:ilvl="8" w:tplc="D5C6AD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01BD9"/>
    <w:multiLevelType w:val="hybridMultilevel"/>
    <w:tmpl w:val="1632CF30"/>
    <w:lvl w:ilvl="0" w:tplc="01F44C28">
      <w:start w:val="1"/>
      <w:numFmt w:val="bullet"/>
      <w:lvlText w:val="•"/>
      <w:lvlJc w:val="left"/>
      <w:pPr>
        <w:tabs>
          <w:tab w:val="num" w:pos="720"/>
        </w:tabs>
        <w:ind w:left="720" w:hanging="360"/>
      </w:pPr>
      <w:rPr>
        <w:rFonts w:ascii="Arial" w:hAnsi="Arial" w:hint="default"/>
      </w:rPr>
    </w:lvl>
    <w:lvl w:ilvl="1" w:tplc="069E33FE" w:tentative="1">
      <w:start w:val="1"/>
      <w:numFmt w:val="bullet"/>
      <w:lvlText w:val="•"/>
      <w:lvlJc w:val="left"/>
      <w:pPr>
        <w:tabs>
          <w:tab w:val="num" w:pos="1440"/>
        </w:tabs>
        <w:ind w:left="1440" w:hanging="360"/>
      </w:pPr>
      <w:rPr>
        <w:rFonts w:ascii="Arial" w:hAnsi="Arial" w:hint="default"/>
      </w:rPr>
    </w:lvl>
    <w:lvl w:ilvl="2" w:tplc="1A6AA178" w:tentative="1">
      <w:start w:val="1"/>
      <w:numFmt w:val="bullet"/>
      <w:lvlText w:val="•"/>
      <w:lvlJc w:val="left"/>
      <w:pPr>
        <w:tabs>
          <w:tab w:val="num" w:pos="2160"/>
        </w:tabs>
        <w:ind w:left="2160" w:hanging="360"/>
      </w:pPr>
      <w:rPr>
        <w:rFonts w:ascii="Arial" w:hAnsi="Arial" w:hint="default"/>
      </w:rPr>
    </w:lvl>
    <w:lvl w:ilvl="3" w:tplc="E53E32F6" w:tentative="1">
      <w:start w:val="1"/>
      <w:numFmt w:val="bullet"/>
      <w:lvlText w:val="•"/>
      <w:lvlJc w:val="left"/>
      <w:pPr>
        <w:tabs>
          <w:tab w:val="num" w:pos="2880"/>
        </w:tabs>
        <w:ind w:left="2880" w:hanging="360"/>
      </w:pPr>
      <w:rPr>
        <w:rFonts w:ascii="Arial" w:hAnsi="Arial" w:hint="default"/>
      </w:rPr>
    </w:lvl>
    <w:lvl w:ilvl="4" w:tplc="765885BA" w:tentative="1">
      <w:start w:val="1"/>
      <w:numFmt w:val="bullet"/>
      <w:lvlText w:val="•"/>
      <w:lvlJc w:val="left"/>
      <w:pPr>
        <w:tabs>
          <w:tab w:val="num" w:pos="3600"/>
        </w:tabs>
        <w:ind w:left="3600" w:hanging="360"/>
      </w:pPr>
      <w:rPr>
        <w:rFonts w:ascii="Arial" w:hAnsi="Arial" w:hint="default"/>
      </w:rPr>
    </w:lvl>
    <w:lvl w:ilvl="5" w:tplc="D14CD924" w:tentative="1">
      <w:start w:val="1"/>
      <w:numFmt w:val="bullet"/>
      <w:lvlText w:val="•"/>
      <w:lvlJc w:val="left"/>
      <w:pPr>
        <w:tabs>
          <w:tab w:val="num" w:pos="4320"/>
        </w:tabs>
        <w:ind w:left="4320" w:hanging="360"/>
      </w:pPr>
      <w:rPr>
        <w:rFonts w:ascii="Arial" w:hAnsi="Arial" w:hint="default"/>
      </w:rPr>
    </w:lvl>
    <w:lvl w:ilvl="6" w:tplc="ECCABA84" w:tentative="1">
      <w:start w:val="1"/>
      <w:numFmt w:val="bullet"/>
      <w:lvlText w:val="•"/>
      <w:lvlJc w:val="left"/>
      <w:pPr>
        <w:tabs>
          <w:tab w:val="num" w:pos="5040"/>
        </w:tabs>
        <w:ind w:left="5040" w:hanging="360"/>
      </w:pPr>
      <w:rPr>
        <w:rFonts w:ascii="Arial" w:hAnsi="Arial" w:hint="default"/>
      </w:rPr>
    </w:lvl>
    <w:lvl w:ilvl="7" w:tplc="DFDA2B3A" w:tentative="1">
      <w:start w:val="1"/>
      <w:numFmt w:val="bullet"/>
      <w:lvlText w:val="•"/>
      <w:lvlJc w:val="left"/>
      <w:pPr>
        <w:tabs>
          <w:tab w:val="num" w:pos="5760"/>
        </w:tabs>
        <w:ind w:left="5760" w:hanging="360"/>
      </w:pPr>
      <w:rPr>
        <w:rFonts w:ascii="Arial" w:hAnsi="Arial" w:hint="default"/>
      </w:rPr>
    </w:lvl>
    <w:lvl w:ilvl="8" w:tplc="BBF2EC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A4373"/>
    <w:multiLevelType w:val="hybridMultilevel"/>
    <w:tmpl w:val="AD32D848"/>
    <w:lvl w:ilvl="0" w:tplc="D53E5F5C">
      <w:start w:val="1"/>
      <w:numFmt w:val="bullet"/>
      <w:lvlText w:val="•"/>
      <w:lvlJc w:val="left"/>
      <w:pPr>
        <w:tabs>
          <w:tab w:val="num" w:pos="720"/>
        </w:tabs>
        <w:ind w:left="720" w:hanging="360"/>
      </w:pPr>
      <w:rPr>
        <w:rFonts w:ascii="Arial" w:hAnsi="Arial" w:hint="default"/>
      </w:rPr>
    </w:lvl>
    <w:lvl w:ilvl="1" w:tplc="E18658E0" w:tentative="1">
      <w:start w:val="1"/>
      <w:numFmt w:val="bullet"/>
      <w:lvlText w:val="•"/>
      <w:lvlJc w:val="left"/>
      <w:pPr>
        <w:tabs>
          <w:tab w:val="num" w:pos="1440"/>
        </w:tabs>
        <w:ind w:left="1440" w:hanging="360"/>
      </w:pPr>
      <w:rPr>
        <w:rFonts w:ascii="Arial" w:hAnsi="Arial" w:hint="default"/>
      </w:rPr>
    </w:lvl>
    <w:lvl w:ilvl="2" w:tplc="10D63A7C" w:tentative="1">
      <w:start w:val="1"/>
      <w:numFmt w:val="bullet"/>
      <w:lvlText w:val="•"/>
      <w:lvlJc w:val="left"/>
      <w:pPr>
        <w:tabs>
          <w:tab w:val="num" w:pos="2160"/>
        </w:tabs>
        <w:ind w:left="2160" w:hanging="360"/>
      </w:pPr>
      <w:rPr>
        <w:rFonts w:ascii="Arial" w:hAnsi="Arial" w:hint="default"/>
      </w:rPr>
    </w:lvl>
    <w:lvl w:ilvl="3" w:tplc="F590481A" w:tentative="1">
      <w:start w:val="1"/>
      <w:numFmt w:val="bullet"/>
      <w:lvlText w:val="•"/>
      <w:lvlJc w:val="left"/>
      <w:pPr>
        <w:tabs>
          <w:tab w:val="num" w:pos="2880"/>
        </w:tabs>
        <w:ind w:left="2880" w:hanging="360"/>
      </w:pPr>
      <w:rPr>
        <w:rFonts w:ascii="Arial" w:hAnsi="Arial" w:hint="default"/>
      </w:rPr>
    </w:lvl>
    <w:lvl w:ilvl="4" w:tplc="82A684CE" w:tentative="1">
      <w:start w:val="1"/>
      <w:numFmt w:val="bullet"/>
      <w:lvlText w:val="•"/>
      <w:lvlJc w:val="left"/>
      <w:pPr>
        <w:tabs>
          <w:tab w:val="num" w:pos="3600"/>
        </w:tabs>
        <w:ind w:left="3600" w:hanging="360"/>
      </w:pPr>
      <w:rPr>
        <w:rFonts w:ascii="Arial" w:hAnsi="Arial" w:hint="default"/>
      </w:rPr>
    </w:lvl>
    <w:lvl w:ilvl="5" w:tplc="5B040FB8" w:tentative="1">
      <w:start w:val="1"/>
      <w:numFmt w:val="bullet"/>
      <w:lvlText w:val="•"/>
      <w:lvlJc w:val="left"/>
      <w:pPr>
        <w:tabs>
          <w:tab w:val="num" w:pos="4320"/>
        </w:tabs>
        <w:ind w:left="4320" w:hanging="360"/>
      </w:pPr>
      <w:rPr>
        <w:rFonts w:ascii="Arial" w:hAnsi="Arial" w:hint="default"/>
      </w:rPr>
    </w:lvl>
    <w:lvl w:ilvl="6" w:tplc="5E78A626" w:tentative="1">
      <w:start w:val="1"/>
      <w:numFmt w:val="bullet"/>
      <w:lvlText w:val="•"/>
      <w:lvlJc w:val="left"/>
      <w:pPr>
        <w:tabs>
          <w:tab w:val="num" w:pos="5040"/>
        </w:tabs>
        <w:ind w:left="5040" w:hanging="360"/>
      </w:pPr>
      <w:rPr>
        <w:rFonts w:ascii="Arial" w:hAnsi="Arial" w:hint="default"/>
      </w:rPr>
    </w:lvl>
    <w:lvl w:ilvl="7" w:tplc="69AA0514" w:tentative="1">
      <w:start w:val="1"/>
      <w:numFmt w:val="bullet"/>
      <w:lvlText w:val="•"/>
      <w:lvlJc w:val="left"/>
      <w:pPr>
        <w:tabs>
          <w:tab w:val="num" w:pos="5760"/>
        </w:tabs>
        <w:ind w:left="5760" w:hanging="360"/>
      </w:pPr>
      <w:rPr>
        <w:rFonts w:ascii="Arial" w:hAnsi="Arial" w:hint="default"/>
      </w:rPr>
    </w:lvl>
    <w:lvl w:ilvl="8" w:tplc="314241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FD2953"/>
    <w:multiLevelType w:val="hybridMultilevel"/>
    <w:tmpl w:val="06C059D0"/>
    <w:lvl w:ilvl="0" w:tplc="1E24CFCA">
      <w:start w:val="1"/>
      <w:numFmt w:val="bullet"/>
      <w:lvlText w:val="•"/>
      <w:lvlJc w:val="left"/>
      <w:pPr>
        <w:tabs>
          <w:tab w:val="num" w:pos="720"/>
        </w:tabs>
        <w:ind w:left="720" w:hanging="360"/>
      </w:pPr>
      <w:rPr>
        <w:rFonts w:ascii="Arial" w:hAnsi="Arial" w:hint="default"/>
      </w:rPr>
    </w:lvl>
    <w:lvl w:ilvl="1" w:tplc="3788DA9E" w:tentative="1">
      <w:start w:val="1"/>
      <w:numFmt w:val="bullet"/>
      <w:lvlText w:val="•"/>
      <w:lvlJc w:val="left"/>
      <w:pPr>
        <w:tabs>
          <w:tab w:val="num" w:pos="1440"/>
        </w:tabs>
        <w:ind w:left="1440" w:hanging="360"/>
      </w:pPr>
      <w:rPr>
        <w:rFonts w:ascii="Arial" w:hAnsi="Arial" w:hint="default"/>
      </w:rPr>
    </w:lvl>
    <w:lvl w:ilvl="2" w:tplc="686A2868" w:tentative="1">
      <w:start w:val="1"/>
      <w:numFmt w:val="bullet"/>
      <w:lvlText w:val="•"/>
      <w:lvlJc w:val="left"/>
      <w:pPr>
        <w:tabs>
          <w:tab w:val="num" w:pos="2160"/>
        </w:tabs>
        <w:ind w:left="2160" w:hanging="360"/>
      </w:pPr>
      <w:rPr>
        <w:rFonts w:ascii="Arial" w:hAnsi="Arial" w:hint="default"/>
      </w:rPr>
    </w:lvl>
    <w:lvl w:ilvl="3" w:tplc="67CECE02" w:tentative="1">
      <w:start w:val="1"/>
      <w:numFmt w:val="bullet"/>
      <w:lvlText w:val="•"/>
      <w:lvlJc w:val="left"/>
      <w:pPr>
        <w:tabs>
          <w:tab w:val="num" w:pos="2880"/>
        </w:tabs>
        <w:ind w:left="2880" w:hanging="360"/>
      </w:pPr>
      <w:rPr>
        <w:rFonts w:ascii="Arial" w:hAnsi="Arial" w:hint="default"/>
      </w:rPr>
    </w:lvl>
    <w:lvl w:ilvl="4" w:tplc="A134F9C4" w:tentative="1">
      <w:start w:val="1"/>
      <w:numFmt w:val="bullet"/>
      <w:lvlText w:val="•"/>
      <w:lvlJc w:val="left"/>
      <w:pPr>
        <w:tabs>
          <w:tab w:val="num" w:pos="3600"/>
        </w:tabs>
        <w:ind w:left="3600" w:hanging="360"/>
      </w:pPr>
      <w:rPr>
        <w:rFonts w:ascii="Arial" w:hAnsi="Arial" w:hint="default"/>
      </w:rPr>
    </w:lvl>
    <w:lvl w:ilvl="5" w:tplc="708E5D2A" w:tentative="1">
      <w:start w:val="1"/>
      <w:numFmt w:val="bullet"/>
      <w:lvlText w:val="•"/>
      <w:lvlJc w:val="left"/>
      <w:pPr>
        <w:tabs>
          <w:tab w:val="num" w:pos="4320"/>
        </w:tabs>
        <w:ind w:left="4320" w:hanging="360"/>
      </w:pPr>
      <w:rPr>
        <w:rFonts w:ascii="Arial" w:hAnsi="Arial" w:hint="default"/>
      </w:rPr>
    </w:lvl>
    <w:lvl w:ilvl="6" w:tplc="77DC9FEE" w:tentative="1">
      <w:start w:val="1"/>
      <w:numFmt w:val="bullet"/>
      <w:lvlText w:val="•"/>
      <w:lvlJc w:val="left"/>
      <w:pPr>
        <w:tabs>
          <w:tab w:val="num" w:pos="5040"/>
        </w:tabs>
        <w:ind w:left="5040" w:hanging="360"/>
      </w:pPr>
      <w:rPr>
        <w:rFonts w:ascii="Arial" w:hAnsi="Arial" w:hint="default"/>
      </w:rPr>
    </w:lvl>
    <w:lvl w:ilvl="7" w:tplc="E162235C" w:tentative="1">
      <w:start w:val="1"/>
      <w:numFmt w:val="bullet"/>
      <w:lvlText w:val="•"/>
      <w:lvlJc w:val="left"/>
      <w:pPr>
        <w:tabs>
          <w:tab w:val="num" w:pos="5760"/>
        </w:tabs>
        <w:ind w:left="5760" w:hanging="360"/>
      </w:pPr>
      <w:rPr>
        <w:rFonts w:ascii="Arial" w:hAnsi="Arial" w:hint="default"/>
      </w:rPr>
    </w:lvl>
    <w:lvl w:ilvl="8" w:tplc="CCFA0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C2399"/>
    <w:multiLevelType w:val="hybridMultilevel"/>
    <w:tmpl w:val="A3348560"/>
    <w:lvl w:ilvl="0" w:tplc="1D443AA2">
      <w:start w:val="1"/>
      <w:numFmt w:val="bullet"/>
      <w:lvlText w:val="•"/>
      <w:lvlJc w:val="left"/>
      <w:pPr>
        <w:tabs>
          <w:tab w:val="num" w:pos="720"/>
        </w:tabs>
        <w:ind w:left="720" w:hanging="360"/>
      </w:pPr>
      <w:rPr>
        <w:rFonts w:ascii="Arial" w:hAnsi="Arial" w:hint="default"/>
      </w:rPr>
    </w:lvl>
    <w:lvl w:ilvl="1" w:tplc="D3A05C50" w:tentative="1">
      <w:start w:val="1"/>
      <w:numFmt w:val="bullet"/>
      <w:lvlText w:val="•"/>
      <w:lvlJc w:val="left"/>
      <w:pPr>
        <w:tabs>
          <w:tab w:val="num" w:pos="1440"/>
        </w:tabs>
        <w:ind w:left="1440" w:hanging="360"/>
      </w:pPr>
      <w:rPr>
        <w:rFonts w:ascii="Arial" w:hAnsi="Arial" w:hint="default"/>
      </w:rPr>
    </w:lvl>
    <w:lvl w:ilvl="2" w:tplc="EB803BB0" w:tentative="1">
      <w:start w:val="1"/>
      <w:numFmt w:val="bullet"/>
      <w:lvlText w:val="•"/>
      <w:lvlJc w:val="left"/>
      <w:pPr>
        <w:tabs>
          <w:tab w:val="num" w:pos="2160"/>
        </w:tabs>
        <w:ind w:left="2160" w:hanging="360"/>
      </w:pPr>
      <w:rPr>
        <w:rFonts w:ascii="Arial" w:hAnsi="Arial" w:hint="default"/>
      </w:rPr>
    </w:lvl>
    <w:lvl w:ilvl="3" w:tplc="4530AA18" w:tentative="1">
      <w:start w:val="1"/>
      <w:numFmt w:val="bullet"/>
      <w:lvlText w:val="•"/>
      <w:lvlJc w:val="left"/>
      <w:pPr>
        <w:tabs>
          <w:tab w:val="num" w:pos="2880"/>
        </w:tabs>
        <w:ind w:left="2880" w:hanging="360"/>
      </w:pPr>
      <w:rPr>
        <w:rFonts w:ascii="Arial" w:hAnsi="Arial" w:hint="default"/>
      </w:rPr>
    </w:lvl>
    <w:lvl w:ilvl="4" w:tplc="0B9A81A0" w:tentative="1">
      <w:start w:val="1"/>
      <w:numFmt w:val="bullet"/>
      <w:lvlText w:val="•"/>
      <w:lvlJc w:val="left"/>
      <w:pPr>
        <w:tabs>
          <w:tab w:val="num" w:pos="3600"/>
        </w:tabs>
        <w:ind w:left="3600" w:hanging="360"/>
      </w:pPr>
      <w:rPr>
        <w:rFonts w:ascii="Arial" w:hAnsi="Arial" w:hint="default"/>
      </w:rPr>
    </w:lvl>
    <w:lvl w:ilvl="5" w:tplc="3B14CE6C" w:tentative="1">
      <w:start w:val="1"/>
      <w:numFmt w:val="bullet"/>
      <w:lvlText w:val="•"/>
      <w:lvlJc w:val="left"/>
      <w:pPr>
        <w:tabs>
          <w:tab w:val="num" w:pos="4320"/>
        </w:tabs>
        <w:ind w:left="4320" w:hanging="360"/>
      </w:pPr>
      <w:rPr>
        <w:rFonts w:ascii="Arial" w:hAnsi="Arial" w:hint="default"/>
      </w:rPr>
    </w:lvl>
    <w:lvl w:ilvl="6" w:tplc="B2422642" w:tentative="1">
      <w:start w:val="1"/>
      <w:numFmt w:val="bullet"/>
      <w:lvlText w:val="•"/>
      <w:lvlJc w:val="left"/>
      <w:pPr>
        <w:tabs>
          <w:tab w:val="num" w:pos="5040"/>
        </w:tabs>
        <w:ind w:left="5040" w:hanging="360"/>
      </w:pPr>
      <w:rPr>
        <w:rFonts w:ascii="Arial" w:hAnsi="Arial" w:hint="default"/>
      </w:rPr>
    </w:lvl>
    <w:lvl w:ilvl="7" w:tplc="25B874DC" w:tentative="1">
      <w:start w:val="1"/>
      <w:numFmt w:val="bullet"/>
      <w:lvlText w:val="•"/>
      <w:lvlJc w:val="left"/>
      <w:pPr>
        <w:tabs>
          <w:tab w:val="num" w:pos="5760"/>
        </w:tabs>
        <w:ind w:left="5760" w:hanging="360"/>
      </w:pPr>
      <w:rPr>
        <w:rFonts w:ascii="Arial" w:hAnsi="Arial" w:hint="default"/>
      </w:rPr>
    </w:lvl>
    <w:lvl w:ilvl="8" w:tplc="C010BE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477252"/>
    <w:multiLevelType w:val="hybridMultilevel"/>
    <w:tmpl w:val="EEC0D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15162"/>
    <w:multiLevelType w:val="hybridMultilevel"/>
    <w:tmpl w:val="E52A38CA"/>
    <w:lvl w:ilvl="0" w:tplc="014884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8800E7"/>
    <w:multiLevelType w:val="hybridMultilevel"/>
    <w:tmpl w:val="F0989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534632"/>
    <w:multiLevelType w:val="hybridMultilevel"/>
    <w:tmpl w:val="837A4E2C"/>
    <w:lvl w:ilvl="0" w:tplc="5210C1DC">
      <w:start w:val="1"/>
      <w:numFmt w:val="bullet"/>
      <w:lvlText w:val="•"/>
      <w:lvlJc w:val="left"/>
      <w:pPr>
        <w:tabs>
          <w:tab w:val="num" w:pos="720"/>
        </w:tabs>
        <w:ind w:left="720" w:hanging="360"/>
      </w:pPr>
      <w:rPr>
        <w:rFonts w:ascii="Arial" w:hAnsi="Arial" w:hint="default"/>
      </w:rPr>
    </w:lvl>
    <w:lvl w:ilvl="1" w:tplc="92E83E72" w:tentative="1">
      <w:start w:val="1"/>
      <w:numFmt w:val="bullet"/>
      <w:lvlText w:val="•"/>
      <w:lvlJc w:val="left"/>
      <w:pPr>
        <w:tabs>
          <w:tab w:val="num" w:pos="1440"/>
        </w:tabs>
        <w:ind w:left="1440" w:hanging="360"/>
      </w:pPr>
      <w:rPr>
        <w:rFonts w:ascii="Arial" w:hAnsi="Arial" w:hint="default"/>
      </w:rPr>
    </w:lvl>
    <w:lvl w:ilvl="2" w:tplc="21F8A684" w:tentative="1">
      <w:start w:val="1"/>
      <w:numFmt w:val="bullet"/>
      <w:lvlText w:val="•"/>
      <w:lvlJc w:val="left"/>
      <w:pPr>
        <w:tabs>
          <w:tab w:val="num" w:pos="2160"/>
        </w:tabs>
        <w:ind w:left="2160" w:hanging="360"/>
      </w:pPr>
      <w:rPr>
        <w:rFonts w:ascii="Arial" w:hAnsi="Arial" w:hint="default"/>
      </w:rPr>
    </w:lvl>
    <w:lvl w:ilvl="3" w:tplc="9BBCF2EE" w:tentative="1">
      <w:start w:val="1"/>
      <w:numFmt w:val="bullet"/>
      <w:lvlText w:val="•"/>
      <w:lvlJc w:val="left"/>
      <w:pPr>
        <w:tabs>
          <w:tab w:val="num" w:pos="2880"/>
        </w:tabs>
        <w:ind w:left="2880" w:hanging="360"/>
      </w:pPr>
      <w:rPr>
        <w:rFonts w:ascii="Arial" w:hAnsi="Arial" w:hint="default"/>
      </w:rPr>
    </w:lvl>
    <w:lvl w:ilvl="4" w:tplc="5784E916" w:tentative="1">
      <w:start w:val="1"/>
      <w:numFmt w:val="bullet"/>
      <w:lvlText w:val="•"/>
      <w:lvlJc w:val="left"/>
      <w:pPr>
        <w:tabs>
          <w:tab w:val="num" w:pos="3600"/>
        </w:tabs>
        <w:ind w:left="3600" w:hanging="360"/>
      </w:pPr>
      <w:rPr>
        <w:rFonts w:ascii="Arial" w:hAnsi="Arial" w:hint="default"/>
      </w:rPr>
    </w:lvl>
    <w:lvl w:ilvl="5" w:tplc="8948299A" w:tentative="1">
      <w:start w:val="1"/>
      <w:numFmt w:val="bullet"/>
      <w:lvlText w:val="•"/>
      <w:lvlJc w:val="left"/>
      <w:pPr>
        <w:tabs>
          <w:tab w:val="num" w:pos="4320"/>
        </w:tabs>
        <w:ind w:left="4320" w:hanging="360"/>
      </w:pPr>
      <w:rPr>
        <w:rFonts w:ascii="Arial" w:hAnsi="Arial" w:hint="default"/>
      </w:rPr>
    </w:lvl>
    <w:lvl w:ilvl="6" w:tplc="6298F8B2" w:tentative="1">
      <w:start w:val="1"/>
      <w:numFmt w:val="bullet"/>
      <w:lvlText w:val="•"/>
      <w:lvlJc w:val="left"/>
      <w:pPr>
        <w:tabs>
          <w:tab w:val="num" w:pos="5040"/>
        </w:tabs>
        <w:ind w:left="5040" w:hanging="360"/>
      </w:pPr>
      <w:rPr>
        <w:rFonts w:ascii="Arial" w:hAnsi="Arial" w:hint="default"/>
      </w:rPr>
    </w:lvl>
    <w:lvl w:ilvl="7" w:tplc="687CC054" w:tentative="1">
      <w:start w:val="1"/>
      <w:numFmt w:val="bullet"/>
      <w:lvlText w:val="•"/>
      <w:lvlJc w:val="left"/>
      <w:pPr>
        <w:tabs>
          <w:tab w:val="num" w:pos="5760"/>
        </w:tabs>
        <w:ind w:left="5760" w:hanging="360"/>
      </w:pPr>
      <w:rPr>
        <w:rFonts w:ascii="Arial" w:hAnsi="Arial" w:hint="default"/>
      </w:rPr>
    </w:lvl>
    <w:lvl w:ilvl="8" w:tplc="06D8E3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272C1D"/>
    <w:multiLevelType w:val="hybridMultilevel"/>
    <w:tmpl w:val="4202C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405A0B"/>
    <w:multiLevelType w:val="hybridMultilevel"/>
    <w:tmpl w:val="32E26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D7441B"/>
    <w:multiLevelType w:val="hybridMultilevel"/>
    <w:tmpl w:val="10F00696"/>
    <w:lvl w:ilvl="0" w:tplc="E2FEB32E">
      <w:start w:val="1"/>
      <w:numFmt w:val="bullet"/>
      <w:lvlText w:val="•"/>
      <w:lvlJc w:val="left"/>
      <w:pPr>
        <w:tabs>
          <w:tab w:val="num" w:pos="720"/>
        </w:tabs>
        <w:ind w:left="720" w:hanging="360"/>
      </w:pPr>
      <w:rPr>
        <w:rFonts w:ascii="Arial" w:hAnsi="Arial" w:hint="default"/>
      </w:rPr>
    </w:lvl>
    <w:lvl w:ilvl="1" w:tplc="793ECEBA" w:tentative="1">
      <w:start w:val="1"/>
      <w:numFmt w:val="bullet"/>
      <w:lvlText w:val="•"/>
      <w:lvlJc w:val="left"/>
      <w:pPr>
        <w:tabs>
          <w:tab w:val="num" w:pos="1440"/>
        </w:tabs>
        <w:ind w:left="1440" w:hanging="360"/>
      </w:pPr>
      <w:rPr>
        <w:rFonts w:ascii="Arial" w:hAnsi="Arial" w:hint="default"/>
      </w:rPr>
    </w:lvl>
    <w:lvl w:ilvl="2" w:tplc="5E58E6B6" w:tentative="1">
      <w:start w:val="1"/>
      <w:numFmt w:val="bullet"/>
      <w:lvlText w:val="•"/>
      <w:lvlJc w:val="left"/>
      <w:pPr>
        <w:tabs>
          <w:tab w:val="num" w:pos="2160"/>
        </w:tabs>
        <w:ind w:left="2160" w:hanging="360"/>
      </w:pPr>
      <w:rPr>
        <w:rFonts w:ascii="Arial" w:hAnsi="Arial" w:hint="default"/>
      </w:rPr>
    </w:lvl>
    <w:lvl w:ilvl="3" w:tplc="89EA3B7C" w:tentative="1">
      <w:start w:val="1"/>
      <w:numFmt w:val="bullet"/>
      <w:lvlText w:val="•"/>
      <w:lvlJc w:val="left"/>
      <w:pPr>
        <w:tabs>
          <w:tab w:val="num" w:pos="2880"/>
        </w:tabs>
        <w:ind w:left="2880" w:hanging="360"/>
      </w:pPr>
      <w:rPr>
        <w:rFonts w:ascii="Arial" w:hAnsi="Arial" w:hint="default"/>
      </w:rPr>
    </w:lvl>
    <w:lvl w:ilvl="4" w:tplc="92AC3B34" w:tentative="1">
      <w:start w:val="1"/>
      <w:numFmt w:val="bullet"/>
      <w:lvlText w:val="•"/>
      <w:lvlJc w:val="left"/>
      <w:pPr>
        <w:tabs>
          <w:tab w:val="num" w:pos="3600"/>
        </w:tabs>
        <w:ind w:left="3600" w:hanging="360"/>
      </w:pPr>
      <w:rPr>
        <w:rFonts w:ascii="Arial" w:hAnsi="Arial" w:hint="default"/>
      </w:rPr>
    </w:lvl>
    <w:lvl w:ilvl="5" w:tplc="871A6132" w:tentative="1">
      <w:start w:val="1"/>
      <w:numFmt w:val="bullet"/>
      <w:lvlText w:val="•"/>
      <w:lvlJc w:val="left"/>
      <w:pPr>
        <w:tabs>
          <w:tab w:val="num" w:pos="4320"/>
        </w:tabs>
        <w:ind w:left="4320" w:hanging="360"/>
      </w:pPr>
      <w:rPr>
        <w:rFonts w:ascii="Arial" w:hAnsi="Arial" w:hint="default"/>
      </w:rPr>
    </w:lvl>
    <w:lvl w:ilvl="6" w:tplc="2500C5F4" w:tentative="1">
      <w:start w:val="1"/>
      <w:numFmt w:val="bullet"/>
      <w:lvlText w:val="•"/>
      <w:lvlJc w:val="left"/>
      <w:pPr>
        <w:tabs>
          <w:tab w:val="num" w:pos="5040"/>
        </w:tabs>
        <w:ind w:left="5040" w:hanging="360"/>
      </w:pPr>
      <w:rPr>
        <w:rFonts w:ascii="Arial" w:hAnsi="Arial" w:hint="default"/>
      </w:rPr>
    </w:lvl>
    <w:lvl w:ilvl="7" w:tplc="A4ACC480" w:tentative="1">
      <w:start w:val="1"/>
      <w:numFmt w:val="bullet"/>
      <w:lvlText w:val="•"/>
      <w:lvlJc w:val="left"/>
      <w:pPr>
        <w:tabs>
          <w:tab w:val="num" w:pos="5760"/>
        </w:tabs>
        <w:ind w:left="5760" w:hanging="360"/>
      </w:pPr>
      <w:rPr>
        <w:rFonts w:ascii="Arial" w:hAnsi="Arial" w:hint="default"/>
      </w:rPr>
    </w:lvl>
    <w:lvl w:ilvl="8" w:tplc="E10638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7F6A52"/>
    <w:multiLevelType w:val="hybridMultilevel"/>
    <w:tmpl w:val="3730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35C69"/>
    <w:multiLevelType w:val="hybridMultilevel"/>
    <w:tmpl w:val="DA14C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B36A01"/>
    <w:multiLevelType w:val="hybridMultilevel"/>
    <w:tmpl w:val="F034A73A"/>
    <w:lvl w:ilvl="0" w:tplc="CA0852B0">
      <w:start w:val="1"/>
      <w:numFmt w:val="bullet"/>
      <w:lvlText w:val="•"/>
      <w:lvlJc w:val="left"/>
      <w:pPr>
        <w:tabs>
          <w:tab w:val="num" w:pos="720"/>
        </w:tabs>
        <w:ind w:left="720" w:hanging="360"/>
      </w:pPr>
      <w:rPr>
        <w:rFonts w:ascii="Arial" w:hAnsi="Arial" w:hint="default"/>
      </w:rPr>
    </w:lvl>
    <w:lvl w:ilvl="1" w:tplc="BBA41DAE" w:tentative="1">
      <w:start w:val="1"/>
      <w:numFmt w:val="bullet"/>
      <w:lvlText w:val="•"/>
      <w:lvlJc w:val="left"/>
      <w:pPr>
        <w:tabs>
          <w:tab w:val="num" w:pos="1440"/>
        </w:tabs>
        <w:ind w:left="1440" w:hanging="360"/>
      </w:pPr>
      <w:rPr>
        <w:rFonts w:ascii="Arial" w:hAnsi="Arial" w:hint="default"/>
      </w:rPr>
    </w:lvl>
    <w:lvl w:ilvl="2" w:tplc="E8FEF2E0" w:tentative="1">
      <w:start w:val="1"/>
      <w:numFmt w:val="bullet"/>
      <w:lvlText w:val="•"/>
      <w:lvlJc w:val="left"/>
      <w:pPr>
        <w:tabs>
          <w:tab w:val="num" w:pos="2160"/>
        </w:tabs>
        <w:ind w:left="2160" w:hanging="360"/>
      </w:pPr>
      <w:rPr>
        <w:rFonts w:ascii="Arial" w:hAnsi="Arial" w:hint="default"/>
      </w:rPr>
    </w:lvl>
    <w:lvl w:ilvl="3" w:tplc="3A9CF1A2" w:tentative="1">
      <w:start w:val="1"/>
      <w:numFmt w:val="bullet"/>
      <w:lvlText w:val="•"/>
      <w:lvlJc w:val="left"/>
      <w:pPr>
        <w:tabs>
          <w:tab w:val="num" w:pos="2880"/>
        </w:tabs>
        <w:ind w:left="2880" w:hanging="360"/>
      </w:pPr>
      <w:rPr>
        <w:rFonts w:ascii="Arial" w:hAnsi="Arial" w:hint="default"/>
      </w:rPr>
    </w:lvl>
    <w:lvl w:ilvl="4" w:tplc="5CACBE7A" w:tentative="1">
      <w:start w:val="1"/>
      <w:numFmt w:val="bullet"/>
      <w:lvlText w:val="•"/>
      <w:lvlJc w:val="left"/>
      <w:pPr>
        <w:tabs>
          <w:tab w:val="num" w:pos="3600"/>
        </w:tabs>
        <w:ind w:left="3600" w:hanging="360"/>
      </w:pPr>
      <w:rPr>
        <w:rFonts w:ascii="Arial" w:hAnsi="Arial" w:hint="default"/>
      </w:rPr>
    </w:lvl>
    <w:lvl w:ilvl="5" w:tplc="F5066904" w:tentative="1">
      <w:start w:val="1"/>
      <w:numFmt w:val="bullet"/>
      <w:lvlText w:val="•"/>
      <w:lvlJc w:val="left"/>
      <w:pPr>
        <w:tabs>
          <w:tab w:val="num" w:pos="4320"/>
        </w:tabs>
        <w:ind w:left="4320" w:hanging="360"/>
      </w:pPr>
      <w:rPr>
        <w:rFonts w:ascii="Arial" w:hAnsi="Arial" w:hint="default"/>
      </w:rPr>
    </w:lvl>
    <w:lvl w:ilvl="6" w:tplc="557E3CAE" w:tentative="1">
      <w:start w:val="1"/>
      <w:numFmt w:val="bullet"/>
      <w:lvlText w:val="•"/>
      <w:lvlJc w:val="left"/>
      <w:pPr>
        <w:tabs>
          <w:tab w:val="num" w:pos="5040"/>
        </w:tabs>
        <w:ind w:left="5040" w:hanging="360"/>
      </w:pPr>
      <w:rPr>
        <w:rFonts w:ascii="Arial" w:hAnsi="Arial" w:hint="default"/>
      </w:rPr>
    </w:lvl>
    <w:lvl w:ilvl="7" w:tplc="4A10C204" w:tentative="1">
      <w:start w:val="1"/>
      <w:numFmt w:val="bullet"/>
      <w:lvlText w:val="•"/>
      <w:lvlJc w:val="left"/>
      <w:pPr>
        <w:tabs>
          <w:tab w:val="num" w:pos="5760"/>
        </w:tabs>
        <w:ind w:left="5760" w:hanging="360"/>
      </w:pPr>
      <w:rPr>
        <w:rFonts w:ascii="Arial" w:hAnsi="Arial" w:hint="default"/>
      </w:rPr>
    </w:lvl>
    <w:lvl w:ilvl="8" w:tplc="C8EEF1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2907C4"/>
    <w:multiLevelType w:val="hybridMultilevel"/>
    <w:tmpl w:val="9D46EF8C"/>
    <w:lvl w:ilvl="0" w:tplc="6306547C">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5" w15:restartNumberingAfterBreak="0">
    <w:nsid w:val="4BEB36DC"/>
    <w:multiLevelType w:val="hybridMultilevel"/>
    <w:tmpl w:val="A1A0EFAC"/>
    <w:lvl w:ilvl="0" w:tplc="31CCF05E">
      <w:start w:val="1"/>
      <w:numFmt w:val="bullet"/>
      <w:lvlText w:val="•"/>
      <w:lvlJc w:val="left"/>
      <w:pPr>
        <w:tabs>
          <w:tab w:val="num" w:pos="720"/>
        </w:tabs>
        <w:ind w:left="720" w:hanging="360"/>
      </w:pPr>
      <w:rPr>
        <w:rFonts w:ascii="Arial" w:hAnsi="Arial" w:hint="default"/>
      </w:rPr>
    </w:lvl>
    <w:lvl w:ilvl="1" w:tplc="F51A67CA" w:tentative="1">
      <w:start w:val="1"/>
      <w:numFmt w:val="bullet"/>
      <w:lvlText w:val="•"/>
      <w:lvlJc w:val="left"/>
      <w:pPr>
        <w:tabs>
          <w:tab w:val="num" w:pos="1440"/>
        </w:tabs>
        <w:ind w:left="1440" w:hanging="360"/>
      </w:pPr>
      <w:rPr>
        <w:rFonts w:ascii="Arial" w:hAnsi="Arial" w:hint="default"/>
      </w:rPr>
    </w:lvl>
    <w:lvl w:ilvl="2" w:tplc="3CBA36FE" w:tentative="1">
      <w:start w:val="1"/>
      <w:numFmt w:val="bullet"/>
      <w:lvlText w:val="•"/>
      <w:lvlJc w:val="left"/>
      <w:pPr>
        <w:tabs>
          <w:tab w:val="num" w:pos="2160"/>
        </w:tabs>
        <w:ind w:left="2160" w:hanging="360"/>
      </w:pPr>
      <w:rPr>
        <w:rFonts w:ascii="Arial" w:hAnsi="Arial" w:hint="default"/>
      </w:rPr>
    </w:lvl>
    <w:lvl w:ilvl="3" w:tplc="0574AE32" w:tentative="1">
      <w:start w:val="1"/>
      <w:numFmt w:val="bullet"/>
      <w:lvlText w:val="•"/>
      <w:lvlJc w:val="left"/>
      <w:pPr>
        <w:tabs>
          <w:tab w:val="num" w:pos="2880"/>
        </w:tabs>
        <w:ind w:left="2880" w:hanging="360"/>
      </w:pPr>
      <w:rPr>
        <w:rFonts w:ascii="Arial" w:hAnsi="Arial" w:hint="default"/>
      </w:rPr>
    </w:lvl>
    <w:lvl w:ilvl="4" w:tplc="32F427D4" w:tentative="1">
      <w:start w:val="1"/>
      <w:numFmt w:val="bullet"/>
      <w:lvlText w:val="•"/>
      <w:lvlJc w:val="left"/>
      <w:pPr>
        <w:tabs>
          <w:tab w:val="num" w:pos="3600"/>
        </w:tabs>
        <w:ind w:left="3600" w:hanging="360"/>
      </w:pPr>
      <w:rPr>
        <w:rFonts w:ascii="Arial" w:hAnsi="Arial" w:hint="default"/>
      </w:rPr>
    </w:lvl>
    <w:lvl w:ilvl="5" w:tplc="3D5EB636" w:tentative="1">
      <w:start w:val="1"/>
      <w:numFmt w:val="bullet"/>
      <w:lvlText w:val="•"/>
      <w:lvlJc w:val="left"/>
      <w:pPr>
        <w:tabs>
          <w:tab w:val="num" w:pos="4320"/>
        </w:tabs>
        <w:ind w:left="4320" w:hanging="360"/>
      </w:pPr>
      <w:rPr>
        <w:rFonts w:ascii="Arial" w:hAnsi="Arial" w:hint="default"/>
      </w:rPr>
    </w:lvl>
    <w:lvl w:ilvl="6" w:tplc="B5B42DAC" w:tentative="1">
      <w:start w:val="1"/>
      <w:numFmt w:val="bullet"/>
      <w:lvlText w:val="•"/>
      <w:lvlJc w:val="left"/>
      <w:pPr>
        <w:tabs>
          <w:tab w:val="num" w:pos="5040"/>
        </w:tabs>
        <w:ind w:left="5040" w:hanging="360"/>
      </w:pPr>
      <w:rPr>
        <w:rFonts w:ascii="Arial" w:hAnsi="Arial" w:hint="default"/>
      </w:rPr>
    </w:lvl>
    <w:lvl w:ilvl="7" w:tplc="63D8ED34" w:tentative="1">
      <w:start w:val="1"/>
      <w:numFmt w:val="bullet"/>
      <w:lvlText w:val="•"/>
      <w:lvlJc w:val="left"/>
      <w:pPr>
        <w:tabs>
          <w:tab w:val="num" w:pos="5760"/>
        </w:tabs>
        <w:ind w:left="5760" w:hanging="360"/>
      </w:pPr>
      <w:rPr>
        <w:rFonts w:ascii="Arial" w:hAnsi="Arial" w:hint="default"/>
      </w:rPr>
    </w:lvl>
    <w:lvl w:ilvl="8" w:tplc="8190CF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3765D3"/>
    <w:multiLevelType w:val="hybridMultilevel"/>
    <w:tmpl w:val="5984A9EE"/>
    <w:lvl w:ilvl="0" w:tplc="850E129E">
      <w:start w:val="1"/>
      <w:numFmt w:val="bullet"/>
      <w:lvlText w:val="•"/>
      <w:lvlJc w:val="left"/>
      <w:pPr>
        <w:tabs>
          <w:tab w:val="num" w:pos="720"/>
        </w:tabs>
        <w:ind w:left="720" w:hanging="360"/>
      </w:pPr>
      <w:rPr>
        <w:rFonts w:ascii="Arial" w:hAnsi="Arial" w:hint="default"/>
      </w:rPr>
    </w:lvl>
    <w:lvl w:ilvl="1" w:tplc="8A3E10EE" w:tentative="1">
      <w:start w:val="1"/>
      <w:numFmt w:val="bullet"/>
      <w:lvlText w:val="•"/>
      <w:lvlJc w:val="left"/>
      <w:pPr>
        <w:tabs>
          <w:tab w:val="num" w:pos="1440"/>
        </w:tabs>
        <w:ind w:left="1440" w:hanging="360"/>
      </w:pPr>
      <w:rPr>
        <w:rFonts w:ascii="Arial" w:hAnsi="Arial" w:hint="default"/>
      </w:rPr>
    </w:lvl>
    <w:lvl w:ilvl="2" w:tplc="D2ACB16A" w:tentative="1">
      <w:start w:val="1"/>
      <w:numFmt w:val="bullet"/>
      <w:lvlText w:val="•"/>
      <w:lvlJc w:val="left"/>
      <w:pPr>
        <w:tabs>
          <w:tab w:val="num" w:pos="2160"/>
        </w:tabs>
        <w:ind w:left="2160" w:hanging="360"/>
      </w:pPr>
      <w:rPr>
        <w:rFonts w:ascii="Arial" w:hAnsi="Arial" w:hint="default"/>
      </w:rPr>
    </w:lvl>
    <w:lvl w:ilvl="3" w:tplc="D9C2864C" w:tentative="1">
      <w:start w:val="1"/>
      <w:numFmt w:val="bullet"/>
      <w:lvlText w:val="•"/>
      <w:lvlJc w:val="left"/>
      <w:pPr>
        <w:tabs>
          <w:tab w:val="num" w:pos="2880"/>
        </w:tabs>
        <w:ind w:left="2880" w:hanging="360"/>
      </w:pPr>
      <w:rPr>
        <w:rFonts w:ascii="Arial" w:hAnsi="Arial" w:hint="default"/>
      </w:rPr>
    </w:lvl>
    <w:lvl w:ilvl="4" w:tplc="786895D6" w:tentative="1">
      <w:start w:val="1"/>
      <w:numFmt w:val="bullet"/>
      <w:lvlText w:val="•"/>
      <w:lvlJc w:val="left"/>
      <w:pPr>
        <w:tabs>
          <w:tab w:val="num" w:pos="3600"/>
        </w:tabs>
        <w:ind w:left="3600" w:hanging="360"/>
      </w:pPr>
      <w:rPr>
        <w:rFonts w:ascii="Arial" w:hAnsi="Arial" w:hint="default"/>
      </w:rPr>
    </w:lvl>
    <w:lvl w:ilvl="5" w:tplc="AAD668E8" w:tentative="1">
      <w:start w:val="1"/>
      <w:numFmt w:val="bullet"/>
      <w:lvlText w:val="•"/>
      <w:lvlJc w:val="left"/>
      <w:pPr>
        <w:tabs>
          <w:tab w:val="num" w:pos="4320"/>
        </w:tabs>
        <w:ind w:left="4320" w:hanging="360"/>
      </w:pPr>
      <w:rPr>
        <w:rFonts w:ascii="Arial" w:hAnsi="Arial" w:hint="default"/>
      </w:rPr>
    </w:lvl>
    <w:lvl w:ilvl="6" w:tplc="21A88164" w:tentative="1">
      <w:start w:val="1"/>
      <w:numFmt w:val="bullet"/>
      <w:lvlText w:val="•"/>
      <w:lvlJc w:val="left"/>
      <w:pPr>
        <w:tabs>
          <w:tab w:val="num" w:pos="5040"/>
        </w:tabs>
        <w:ind w:left="5040" w:hanging="360"/>
      </w:pPr>
      <w:rPr>
        <w:rFonts w:ascii="Arial" w:hAnsi="Arial" w:hint="default"/>
      </w:rPr>
    </w:lvl>
    <w:lvl w:ilvl="7" w:tplc="7720A3C2" w:tentative="1">
      <w:start w:val="1"/>
      <w:numFmt w:val="bullet"/>
      <w:lvlText w:val="•"/>
      <w:lvlJc w:val="left"/>
      <w:pPr>
        <w:tabs>
          <w:tab w:val="num" w:pos="5760"/>
        </w:tabs>
        <w:ind w:left="5760" w:hanging="360"/>
      </w:pPr>
      <w:rPr>
        <w:rFonts w:ascii="Arial" w:hAnsi="Arial" w:hint="default"/>
      </w:rPr>
    </w:lvl>
    <w:lvl w:ilvl="8" w:tplc="C554A9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301CAC"/>
    <w:multiLevelType w:val="hybridMultilevel"/>
    <w:tmpl w:val="49FA625C"/>
    <w:lvl w:ilvl="0" w:tplc="D4C40192">
      <w:start w:val="1"/>
      <w:numFmt w:val="bullet"/>
      <w:lvlText w:val="•"/>
      <w:lvlJc w:val="left"/>
      <w:pPr>
        <w:tabs>
          <w:tab w:val="num" w:pos="720"/>
        </w:tabs>
        <w:ind w:left="720" w:hanging="360"/>
      </w:pPr>
      <w:rPr>
        <w:rFonts w:ascii="Arial" w:hAnsi="Arial" w:hint="default"/>
      </w:rPr>
    </w:lvl>
    <w:lvl w:ilvl="1" w:tplc="BAB405EC" w:tentative="1">
      <w:start w:val="1"/>
      <w:numFmt w:val="bullet"/>
      <w:lvlText w:val="•"/>
      <w:lvlJc w:val="left"/>
      <w:pPr>
        <w:tabs>
          <w:tab w:val="num" w:pos="1440"/>
        </w:tabs>
        <w:ind w:left="1440" w:hanging="360"/>
      </w:pPr>
      <w:rPr>
        <w:rFonts w:ascii="Arial" w:hAnsi="Arial" w:hint="default"/>
      </w:rPr>
    </w:lvl>
    <w:lvl w:ilvl="2" w:tplc="8BDC22EA" w:tentative="1">
      <w:start w:val="1"/>
      <w:numFmt w:val="bullet"/>
      <w:lvlText w:val="•"/>
      <w:lvlJc w:val="left"/>
      <w:pPr>
        <w:tabs>
          <w:tab w:val="num" w:pos="2160"/>
        </w:tabs>
        <w:ind w:left="2160" w:hanging="360"/>
      </w:pPr>
      <w:rPr>
        <w:rFonts w:ascii="Arial" w:hAnsi="Arial" w:hint="default"/>
      </w:rPr>
    </w:lvl>
    <w:lvl w:ilvl="3" w:tplc="E366818E" w:tentative="1">
      <w:start w:val="1"/>
      <w:numFmt w:val="bullet"/>
      <w:lvlText w:val="•"/>
      <w:lvlJc w:val="left"/>
      <w:pPr>
        <w:tabs>
          <w:tab w:val="num" w:pos="2880"/>
        </w:tabs>
        <w:ind w:left="2880" w:hanging="360"/>
      </w:pPr>
      <w:rPr>
        <w:rFonts w:ascii="Arial" w:hAnsi="Arial" w:hint="default"/>
      </w:rPr>
    </w:lvl>
    <w:lvl w:ilvl="4" w:tplc="A9D4DE90" w:tentative="1">
      <w:start w:val="1"/>
      <w:numFmt w:val="bullet"/>
      <w:lvlText w:val="•"/>
      <w:lvlJc w:val="left"/>
      <w:pPr>
        <w:tabs>
          <w:tab w:val="num" w:pos="3600"/>
        </w:tabs>
        <w:ind w:left="3600" w:hanging="360"/>
      </w:pPr>
      <w:rPr>
        <w:rFonts w:ascii="Arial" w:hAnsi="Arial" w:hint="default"/>
      </w:rPr>
    </w:lvl>
    <w:lvl w:ilvl="5" w:tplc="F1BC568A" w:tentative="1">
      <w:start w:val="1"/>
      <w:numFmt w:val="bullet"/>
      <w:lvlText w:val="•"/>
      <w:lvlJc w:val="left"/>
      <w:pPr>
        <w:tabs>
          <w:tab w:val="num" w:pos="4320"/>
        </w:tabs>
        <w:ind w:left="4320" w:hanging="360"/>
      </w:pPr>
      <w:rPr>
        <w:rFonts w:ascii="Arial" w:hAnsi="Arial" w:hint="default"/>
      </w:rPr>
    </w:lvl>
    <w:lvl w:ilvl="6" w:tplc="66B23C2A" w:tentative="1">
      <w:start w:val="1"/>
      <w:numFmt w:val="bullet"/>
      <w:lvlText w:val="•"/>
      <w:lvlJc w:val="left"/>
      <w:pPr>
        <w:tabs>
          <w:tab w:val="num" w:pos="5040"/>
        </w:tabs>
        <w:ind w:left="5040" w:hanging="360"/>
      </w:pPr>
      <w:rPr>
        <w:rFonts w:ascii="Arial" w:hAnsi="Arial" w:hint="default"/>
      </w:rPr>
    </w:lvl>
    <w:lvl w:ilvl="7" w:tplc="9B96446E" w:tentative="1">
      <w:start w:val="1"/>
      <w:numFmt w:val="bullet"/>
      <w:lvlText w:val="•"/>
      <w:lvlJc w:val="left"/>
      <w:pPr>
        <w:tabs>
          <w:tab w:val="num" w:pos="5760"/>
        </w:tabs>
        <w:ind w:left="5760" w:hanging="360"/>
      </w:pPr>
      <w:rPr>
        <w:rFonts w:ascii="Arial" w:hAnsi="Arial" w:hint="default"/>
      </w:rPr>
    </w:lvl>
    <w:lvl w:ilvl="8" w:tplc="86866C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173C87"/>
    <w:multiLevelType w:val="hybridMultilevel"/>
    <w:tmpl w:val="7EA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9B1A6E"/>
    <w:multiLevelType w:val="hybridMultilevel"/>
    <w:tmpl w:val="54FA966A"/>
    <w:lvl w:ilvl="0" w:tplc="D3F63D14">
      <w:start w:val="1"/>
      <w:numFmt w:val="bullet"/>
      <w:lvlText w:val="•"/>
      <w:lvlJc w:val="left"/>
      <w:pPr>
        <w:tabs>
          <w:tab w:val="num" w:pos="720"/>
        </w:tabs>
        <w:ind w:left="720" w:hanging="360"/>
      </w:pPr>
      <w:rPr>
        <w:rFonts w:ascii="Arial" w:hAnsi="Arial" w:hint="default"/>
      </w:rPr>
    </w:lvl>
    <w:lvl w:ilvl="1" w:tplc="7F9E6A3C" w:tentative="1">
      <w:start w:val="1"/>
      <w:numFmt w:val="bullet"/>
      <w:lvlText w:val="•"/>
      <w:lvlJc w:val="left"/>
      <w:pPr>
        <w:tabs>
          <w:tab w:val="num" w:pos="1440"/>
        </w:tabs>
        <w:ind w:left="1440" w:hanging="360"/>
      </w:pPr>
      <w:rPr>
        <w:rFonts w:ascii="Arial" w:hAnsi="Arial" w:hint="default"/>
      </w:rPr>
    </w:lvl>
    <w:lvl w:ilvl="2" w:tplc="1856085E" w:tentative="1">
      <w:start w:val="1"/>
      <w:numFmt w:val="bullet"/>
      <w:lvlText w:val="•"/>
      <w:lvlJc w:val="left"/>
      <w:pPr>
        <w:tabs>
          <w:tab w:val="num" w:pos="2160"/>
        </w:tabs>
        <w:ind w:left="2160" w:hanging="360"/>
      </w:pPr>
      <w:rPr>
        <w:rFonts w:ascii="Arial" w:hAnsi="Arial" w:hint="default"/>
      </w:rPr>
    </w:lvl>
    <w:lvl w:ilvl="3" w:tplc="4DE00B60" w:tentative="1">
      <w:start w:val="1"/>
      <w:numFmt w:val="bullet"/>
      <w:lvlText w:val="•"/>
      <w:lvlJc w:val="left"/>
      <w:pPr>
        <w:tabs>
          <w:tab w:val="num" w:pos="2880"/>
        </w:tabs>
        <w:ind w:left="2880" w:hanging="360"/>
      </w:pPr>
      <w:rPr>
        <w:rFonts w:ascii="Arial" w:hAnsi="Arial" w:hint="default"/>
      </w:rPr>
    </w:lvl>
    <w:lvl w:ilvl="4" w:tplc="DE0898B0" w:tentative="1">
      <w:start w:val="1"/>
      <w:numFmt w:val="bullet"/>
      <w:lvlText w:val="•"/>
      <w:lvlJc w:val="left"/>
      <w:pPr>
        <w:tabs>
          <w:tab w:val="num" w:pos="3600"/>
        </w:tabs>
        <w:ind w:left="3600" w:hanging="360"/>
      </w:pPr>
      <w:rPr>
        <w:rFonts w:ascii="Arial" w:hAnsi="Arial" w:hint="default"/>
      </w:rPr>
    </w:lvl>
    <w:lvl w:ilvl="5" w:tplc="42504C6A" w:tentative="1">
      <w:start w:val="1"/>
      <w:numFmt w:val="bullet"/>
      <w:lvlText w:val="•"/>
      <w:lvlJc w:val="left"/>
      <w:pPr>
        <w:tabs>
          <w:tab w:val="num" w:pos="4320"/>
        </w:tabs>
        <w:ind w:left="4320" w:hanging="360"/>
      </w:pPr>
      <w:rPr>
        <w:rFonts w:ascii="Arial" w:hAnsi="Arial" w:hint="default"/>
      </w:rPr>
    </w:lvl>
    <w:lvl w:ilvl="6" w:tplc="D4F2CCF6" w:tentative="1">
      <w:start w:val="1"/>
      <w:numFmt w:val="bullet"/>
      <w:lvlText w:val="•"/>
      <w:lvlJc w:val="left"/>
      <w:pPr>
        <w:tabs>
          <w:tab w:val="num" w:pos="5040"/>
        </w:tabs>
        <w:ind w:left="5040" w:hanging="360"/>
      </w:pPr>
      <w:rPr>
        <w:rFonts w:ascii="Arial" w:hAnsi="Arial" w:hint="default"/>
      </w:rPr>
    </w:lvl>
    <w:lvl w:ilvl="7" w:tplc="8AEE6246" w:tentative="1">
      <w:start w:val="1"/>
      <w:numFmt w:val="bullet"/>
      <w:lvlText w:val="•"/>
      <w:lvlJc w:val="left"/>
      <w:pPr>
        <w:tabs>
          <w:tab w:val="num" w:pos="5760"/>
        </w:tabs>
        <w:ind w:left="5760" w:hanging="360"/>
      </w:pPr>
      <w:rPr>
        <w:rFonts w:ascii="Arial" w:hAnsi="Arial" w:hint="default"/>
      </w:rPr>
    </w:lvl>
    <w:lvl w:ilvl="8" w:tplc="AC1646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287764"/>
    <w:multiLevelType w:val="hybridMultilevel"/>
    <w:tmpl w:val="FE40A304"/>
    <w:lvl w:ilvl="0" w:tplc="5B52D246">
      <w:start w:val="1"/>
      <w:numFmt w:val="bullet"/>
      <w:lvlText w:val="•"/>
      <w:lvlJc w:val="left"/>
      <w:pPr>
        <w:tabs>
          <w:tab w:val="num" w:pos="720"/>
        </w:tabs>
        <w:ind w:left="720" w:hanging="360"/>
      </w:pPr>
      <w:rPr>
        <w:rFonts w:ascii="Arial" w:hAnsi="Arial" w:hint="default"/>
      </w:rPr>
    </w:lvl>
    <w:lvl w:ilvl="1" w:tplc="4DEA7756" w:tentative="1">
      <w:start w:val="1"/>
      <w:numFmt w:val="bullet"/>
      <w:lvlText w:val="•"/>
      <w:lvlJc w:val="left"/>
      <w:pPr>
        <w:tabs>
          <w:tab w:val="num" w:pos="1440"/>
        </w:tabs>
        <w:ind w:left="1440" w:hanging="360"/>
      </w:pPr>
      <w:rPr>
        <w:rFonts w:ascii="Arial" w:hAnsi="Arial" w:hint="default"/>
      </w:rPr>
    </w:lvl>
    <w:lvl w:ilvl="2" w:tplc="BC42E000" w:tentative="1">
      <w:start w:val="1"/>
      <w:numFmt w:val="bullet"/>
      <w:lvlText w:val="•"/>
      <w:lvlJc w:val="left"/>
      <w:pPr>
        <w:tabs>
          <w:tab w:val="num" w:pos="2160"/>
        </w:tabs>
        <w:ind w:left="2160" w:hanging="360"/>
      </w:pPr>
      <w:rPr>
        <w:rFonts w:ascii="Arial" w:hAnsi="Arial" w:hint="default"/>
      </w:rPr>
    </w:lvl>
    <w:lvl w:ilvl="3" w:tplc="DBA26EF8" w:tentative="1">
      <w:start w:val="1"/>
      <w:numFmt w:val="bullet"/>
      <w:lvlText w:val="•"/>
      <w:lvlJc w:val="left"/>
      <w:pPr>
        <w:tabs>
          <w:tab w:val="num" w:pos="2880"/>
        </w:tabs>
        <w:ind w:left="2880" w:hanging="360"/>
      </w:pPr>
      <w:rPr>
        <w:rFonts w:ascii="Arial" w:hAnsi="Arial" w:hint="default"/>
      </w:rPr>
    </w:lvl>
    <w:lvl w:ilvl="4" w:tplc="B8308420" w:tentative="1">
      <w:start w:val="1"/>
      <w:numFmt w:val="bullet"/>
      <w:lvlText w:val="•"/>
      <w:lvlJc w:val="left"/>
      <w:pPr>
        <w:tabs>
          <w:tab w:val="num" w:pos="3600"/>
        </w:tabs>
        <w:ind w:left="3600" w:hanging="360"/>
      </w:pPr>
      <w:rPr>
        <w:rFonts w:ascii="Arial" w:hAnsi="Arial" w:hint="default"/>
      </w:rPr>
    </w:lvl>
    <w:lvl w:ilvl="5" w:tplc="4EC435DE" w:tentative="1">
      <w:start w:val="1"/>
      <w:numFmt w:val="bullet"/>
      <w:lvlText w:val="•"/>
      <w:lvlJc w:val="left"/>
      <w:pPr>
        <w:tabs>
          <w:tab w:val="num" w:pos="4320"/>
        </w:tabs>
        <w:ind w:left="4320" w:hanging="360"/>
      </w:pPr>
      <w:rPr>
        <w:rFonts w:ascii="Arial" w:hAnsi="Arial" w:hint="default"/>
      </w:rPr>
    </w:lvl>
    <w:lvl w:ilvl="6" w:tplc="F6940FBE" w:tentative="1">
      <w:start w:val="1"/>
      <w:numFmt w:val="bullet"/>
      <w:lvlText w:val="•"/>
      <w:lvlJc w:val="left"/>
      <w:pPr>
        <w:tabs>
          <w:tab w:val="num" w:pos="5040"/>
        </w:tabs>
        <w:ind w:left="5040" w:hanging="360"/>
      </w:pPr>
      <w:rPr>
        <w:rFonts w:ascii="Arial" w:hAnsi="Arial" w:hint="default"/>
      </w:rPr>
    </w:lvl>
    <w:lvl w:ilvl="7" w:tplc="6494F30E" w:tentative="1">
      <w:start w:val="1"/>
      <w:numFmt w:val="bullet"/>
      <w:lvlText w:val="•"/>
      <w:lvlJc w:val="left"/>
      <w:pPr>
        <w:tabs>
          <w:tab w:val="num" w:pos="5760"/>
        </w:tabs>
        <w:ind w:left="5760" w:hanging="360"/>
      </w:pPr>
      <w:rPr>
        <w:rFonts w:ascii="Arial" w:hAnsi="Arial" w:hint="default"/>
      </w:rPr>
    </w:lvl>
    <w:lvl w:ilvl="8" w:tplc="069830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8C09F7"/>
    <w:multiLevelType w:val="hybridMultilevel"/>
    <w:tmpl w:val="3F586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267F95"/>
    <w:multiLevelType w:val="hybridMultilevel"/>
    <w:tmpl w:val="8D86C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D7754A"/>
    <w:multiLevelType w:val="hybridMultilevel"/>
    <w:tmpl w:val="ED6E2D5C"/>
    <w:lvl w:ilvl="0" w:tplc="9FF4D900">
      <w:start w:val="1"/>
      <w:numFmt w:val="bullet"/>
      <w:lvlText w:val="•"/>
      <w:lvlJc w:val="left"/>
      <w:pPr>
        <w:tabs>
          <w:tab w:val="num" w:pos="720"/>
        </w:tabs>
        <w:ind w:left="720" w:hanging="360"/>
      </w:pPr>
      <w:rPr>
        <w:rFonts w:ascii="Arial" w:hAnsi="Arial" w:hint="default"/>
      </w:rPr>
    </w:lvl>
    <w:lvl w:ilvl="1" w:tplc="5C024A86" w:tentative="1">
      <w:start w:val="1"/>
      <w:numFmt w:val="bullet"/>
      <w:lvlText w:val="•"/>
      <w:lvlJc w:val="left"/>
      <w:pPr>
        <w:tabs>
          <w:tab w:val="num" w:pos="1440"/>
        </w:tabs>
        <w:ind w:left="1440" w:hanging="360"/>
      </w:pPr>
      <w:rPr>
        <w:rFonts w:ascii="Arial" w:hAnsi="Arial" w:hint="default"/>
      </w:rPr>
    </w:lvl>
    <w:lvl w:ilvl="2" w:tplc="7146256A" w:tentative="1">
      <w:start w:val="1"/>
      <w:numFmt w:val="bullet"/>
      <w:lvlText w:val="•"/>
      <w:lvlJc w:val="left"/>
      <w:pPr>
        <w:tabs>
          <w:tab w:val="num" w:pos="2160"/>
        </w:tabs>
        <w:ind w:left="2160" w:hanging="360"/>
      </w:pPr>
      <w:rPr>
        <w:rFonts w:ascii="Arial" w:hAnsi="Arial" w:hint="default"/>
      </w:rPr>
    </w:lvl>
    <w:lvl w:ilvl="3" w:tplc="A9A2377C" w:tentative="1">
      <w:start w:val="1"/>
      <w:numFmt w:val="bullet"/>
      <w:lvlText w:val="•"/>
      <w:lvlJc w:val="left"/>
      <w:pPr>
        <w:tabs>
          <w:tab w:val="num" w:pos="2880"/>
        </w:tabs>
        <w:ind w:left="2880" w:hanging="360"/>
      </w:pPr>
      <w:rPr>
        <w:rFonts w:ascii="Arial" w:hAnsi="Arial" w:hint="default"/>
      </w:rPr>
    </w:lvl>
    <w:lvl w:ilvl="4" w:tplc="E95AC136" w:tentative="1">
      <w:start w:val="1"/>
      <w:numFmt w:val="bullet"/>
      <w:lvlText w:val="•"/>
      <w:lvlJc w:val="left"/>
      <w:pPr>
        <w:tabs>
          <w:tab w:val="num" w:pos="3600"/>
        </w:tabs>
        <w:ind w:left="3600" w:hanging="360"/>
      </w:pPr>
      <w:rPr>
        <w:rFonts w:ascii="Arial" w:hAnsi="Arial" w:hint="default"/>
      </w:rPr>
    </w:lvl>
    <w:lvl w:ilvl="5" w:tplc="CD08324E" w:tentative="1">
      <w:start w:val="1"/>
      <w:numFmt w:val="bullet"/>
      <w:lvlText w:val="•"/>
      <w:lvlJc w:val="left"/>
      <w:pPr>
        <w:tabs>
          <w:tab w:val="num" w:pos="4320"/>
        </w:tabs>
        <w:ind w:left="4320" w:hanging="360"/>
      </w:pPr>
      <w:rPr>
        <w:rFonts w:ascii="Arial" w:hAnsi="Arial" w:hint="default"/>
      </w:rPr>
    </w:lvl>
    <w:lvl w:ilvl="6" w:tplc="540E1B10" w:tentative="1">
      <w:start w:val="1"/>
      <w:numFmt w:val="bullet"/>
      <w:lvlText w:val="•"/>
      <w:lvlJc w:val="left"/>
      <w:pPr>
        <w:tabs>
          <w:tab w:val="num" w:pos="5040"/>
        </w:tabs>
        <w:ind w:left="5040" w:hanging="360"/>
      </w:pPr>
      <w:rPr>
        <w:rFonts w:ascii="Arial" w:hAnsi="Arial" w:hint="default"/>
      </w:rPr>
    </w:lvl>
    <w:lvl w:ilvl="7" w:tplc="7E96E118" w:tentative="1">
      <w:start w:val="1"/>
      <w:numFmt w:val="bullet"/>
      <w:lvlText w:val="•"/>
      <w:lvlJc w:val="left"/>
      <w:pPr>
        <w:tabs>
          <w:tab w:val="num" w:pos="5760"/>
        </w:tabs>
        <w:ind w:left="5760" w:hanging="360"/>
      </w:pPr>
      <w:rPr>
        <w:rFonts w:ascii="Arial" w:hAnsi="Arial" w:hint="default"/>
      </w:rPr>
    </w:lvl>
    <w:lvl w:ilvl="8" w:tplc="0B3C3AD6" w:tentative="1">
      <w:start w:val="1"/>
      <w:numFmt w:val="bullet"/>
      <w:lvlText w:val="•"/>
      <w:lvlJc w:val="left"/>
      <w:pPr>
        <w:tabs>
          <w:tab w:val="num" w:pos="6480"/>
        </w:tabs>
        <w:ind w:left="6480" w:hanging="360"/>
      </w:pPr>
      <w:rPr>
        <w:rFonts w:ascii="Arial" w:hAnsi="Arial" w:hint="default"/>
      </w:rPr>
    </w:lvl>
  </w:abstractNum>
  <w:num w:numId="1" w16cid:durableId="68773217">
    <w:abstractNumId w:val="24"/>
  </w:num>
  <w:num w:numId="2" w16cid:durableId="835922007">
    <w:abstractNumId w:val="13"/>
  </w:num>
  <w:num w:numId="3" w16cid:durableId="1194532904">
    <w:abstractNumId w:val="12"/>
  </w:num>
  <w:num w:numId="4" w16cid:durableId="29040388">
    <w:abstractNumId w:val="27"/>
  </w:num>
  <w:num w:numId="5" w16cid:durableId="1043792868">
    <w:abstractNumId w:val="16"/>
  </w:num>
  <w:num w:numId="6" w16cid:durableId="948657205">
    <w:abstractNumId w:val="30"/>
  </w:num>
  <w:num w:numId="7" w16cid:durableId="679890675">
    <w:abstractNumId w:val="32"/>
  </w:num>
  <w:num w:numId="8" w16cid:durableId="298807257">
    <w:abstractNumId w:val="0"/>
  </w:num>
  <w:num w:numId="9" w16cid:durableId="1068381402">
    <w:abstractNumId w:val="20"/>
  </w:num>
  <w:num w:numId="10" w16cid:durableId="459493573">
    <w:abstractNumId w:val="21"/>
  </w:num>
  <w:num w:numId="11" w16cid:durableId="85273949">
    <w:abstractNumId w:val="4"/>
  </w:num>
  <w:num w:numId="12" w16cid:durableId="216168907">
    <w:abstractNumId w:val="14"/>
  </w:num>
  <w:num w:numId="13" w16cid:durableId="1833369640">
    <w:abstractNumId w:val="18"/>
  </w:num>
  <w:num w:numId="14" w16cid:durableId="208150268">
    <w:abstractNumId w:val="34"/>
  </w:num>
  <w:num w:numId="15" w16cid:durableId="1076896198">
    <w:abstractNumId w:val="29"/>
  </w:num>
  <w:num w:numId="16" w16cid:durableId="183253348">
    <w:abstractNumId w:val="11"/>
  </w:num>
  <w:num w:numId="17" w16cid:durableId="180821404">
    <w:abstractNumId w:val="10"/>
  </w:num>
  <w:num w:numId="18" w16cid:durableId="606042656">
    <w:abstractNumId w:val="17"/>
  </w:num>
  <w:num w:numId="19" w16cid:durableId="139541768">
    <w:abstractNumId w:val="7"/>
  </w:num>
  <w:num w:numId="20" w16cid:durableId="1997956479">
    <w:abstractNumId w:val="3"/>
  </w:num>
  <w:num w:numId="21" w16cid:durableId="1749034414">
    <w:abstractNumId w:val="28"/>
  </w:num>
  <w:num w:numId="22" w16cid:durableId="1690258246">
    <w:abstractNumId w:val="6"/>
  </w:num>
  <w:num w:numId="23" w16cid:durableId="111285510">
    <w:abstractNumId w:val="8"/>
  </w:num>
  <w:num w:numId="24" w16cid:durableId="1096171066">
    <w:abstractNumId w:val="22"/>
  </w:num>
  <w:num w:numId="25" w16cid:durableId="798299944">
    <w:abstractNumId w:val="33"/>
  </w:num>
  <w:num w:numId="26" w16cid:durableId="1166945737">
    <w:abstractNumId w:val="19"/>
  </w:num>
  <w:num w:numId="27" w16cid:durableId="95757130">
    <w:abstractNumId w:val="5"/>
  </w:num>
  <w:num w:numId="28" w16cid:durableId="1702969893">
    <w:abstractNumId w:val="9"/>
  </w:num>
  <w:num w:numId="29" w16cid:durableId="1753817020">
    <w:abstractNumId w:val="36"/>
  </w:num>
  <w:num w:numId="30" w16cid:durableId="2063093927">
    <w:abstractNumId w:val="25"/>
  </w:num>
  <w:num w:numId="31" w16cid:durableId="716274482">
    <w:abstractNumId w:val="31"/>
  </w:num>
  <w:num w:numId="32" w16cid:durableId="1647972608">
    <w:abstractNumId w:val="15"/>
  </w:num>
  <w:num w:numId="33" w16cid:durableId="851913137">
    <w:abstractNumId w:val="26"/>
  </w:num>
  <w:num w:numId="34" w16cid:durableId="276448525">
    <w:abstractNumId w:val="2"/>
  </w:num>
  <w:num w:numId="35" w16cid:durableId="1325544404">
    <w:abstractNumId w:val="23"/>
  </w:num>
  <w:num w:numId="36" w16cid:durableId="652031061">
    <w:abstractNumId w:val="35"/>
  </w:num>
  <w:num w:numId="37" w16cid:durableId="165899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attachedTemplate r:id="rId1"/>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09"/>
    <w:rsid w:val="00017BC9"/>
    <w:rsid w:val="00023FB9"/>
    <w:rsid w:val="00050F8B"/>
    <w:rsid w:val="00052969"/>
    <w:rsid w:val="0005413B"/>
    <w:rsid w:val="00055B3A"/>
    <w:rsid w:val="0006383C"/>
    <w:rsid w:val="00073831"/>
    <w:rsid w:val="00075196"/>
    <w:rsid w:val="00080805"/>
    <w:rsid w:val="00085AFD"/>
    <w:rsid w:val="00094E6D"/>
    <w:rsid w:val="000A0634"/>
    <w:rsid w:val="000A5CAC"/>
    <w:rsid w:val="000B002D"/>
    <w:rsid w:val="000B2264"/>
    <w:rsid w:val="000B32E7"/>
    <w:rsid w:val="000B4892"/>
    <w:rsid w:val="000B5111"/>
    <w:rsid w:val="000B7DD0"/>
    <w:rsid w:val="000C34CC"/>
    <w:rsid w:val="000C6F2F"/>
    <w:rsid w:val="000D0709"/>
    <w:rsid w:val="000D7BF5"/>
    <w:rsid w:val="000E1BF6"/>
    <w:rsid w:val="000E2527"/>
    <w:rsid w:val="000E487C"/>
    <w:rsid w:val="000E59C0"/>
    <w:rsid w:val="000F29F7"/>
    <w:rsid w:val="000F5278"/>
    <w:rsid w:val="00103203"/>
    <w:rsid w:val="00116A63"/>
    <w:rsid w:val="00122F79"/>
    <w:rsid w:val="00123731"/>
    <w:rsid w:val="001335D1"/>
    <w:rsid w:val="00133F68"/>
    <w:rsid w:val="0014037C"/>
    <w:rsid w:val="00140FC9"/>
    <w:rsid w:val="00144FC8"/>
    <w:rsid w:val="00151611"/>
    <w:rsid w:val="0016013C"/>
    <w:rsid w:val="00162742"/>
    <w:rsid w:val="0016654E"/>
    <w:rsid w:val="00166692"/>
    <w:rsid w:val="00167FA1"/>
    <w:rsid w:val="00170EF8"/>
    <w:rsid w:val="00176BBA"/>
    <w:rsid w:val="001857FE"/>
    <w:rsid w:val="00186387"/>
    <w:rsid w:val="001930F4"/>
    <w:rsid w:val="00195107"/>
    <w:rsid w:val="001A0425"/>
    <w:rsid w:val="001A067B"/>
    <w:rsid w:val="001B366F"/>
    <w:rsid w:val="001C0E71"/>
    <w:rsid w:val="001C34A2"/>
    <w:rsid w:val="001C4ABB"/>
    <w:rsid w:val="001D08BD"/>
    <w:rsid w:val="001D36B6"/>
    <w:rsid w:val="001E0AE9"/>
    <w:rsid w:val="001E3ACA"/>
    <w:rsid w:val="001E72D3"/>
    <w:rsid w:val="001F2365"/>
    <w:rsid w:val="001F6C2F"/>
    <w:rsid w:val="00200E09"/>
    <w:rsid w:val="00203E3E"/>
    <w:rsid w:val="0020753E"/>
    <w:rsid w:val="002259EA"/>
    <w:rsid w:val="002511E6"/>
    <w:rsid w:val="0025176B"/>
    <w:rsid w:val="0026482F"/>
    <w:rsid w:val="00264967"/>
    <w:rsid w:val="00265F19"/>
    <w:rsid w:val="0026753C"/>
    <w:rsid w:val="00267AB7"/>
    <w:rsid w:val="00273A3A"/>
    <w:rsid w:val="00275596"/>
    <w:rsid w:val="002824FA"/>
    <w:rsid w:val="002844EB"/>
    <w:rsid w:val="00284618"/>
    <w:rsid w:val="0029436A"/>
    <w:rsid w:val="002B0A72"/>
    <w:rsid w:val="002B3851"/>
    <w:rsid w:val="002C387F"/>
    <w:rsid w:val="002C51BC"/>
    <w:rsid w:val="002C51C6"/>
    <w:rsid w:val="002D1F29"/>
    <w:rsid w:val="002E0A79"/>
    <w:rsid w:val="002F0A79"/>
    <w:rsid w:val="002F511F"/>
    <w:rsid w:val="002F65BA"/>
    <w:rsid w:val="003065A7"/>
    <w:rsid w:val="00307F54"/>
    <w:rsid w:val="003207CC"/>
    <w:rsid w:val="0032191D"/>
    <w:rsid w:val="003226D2"/>
    <w:rsid w:val="00326A3C"/>
    <w:rsid w:val="0032792F"/>
    <w:rsid w:val="00346FF8"/>
    <w:rsid w:val="00347EFF"/>
    <w:rsid w:val="00357873"/>
    <w:rsid w:val="00370298"/>
    <w:rsid w:val="00372BCE"/>
    <w:rsid w:val="00383752"/>
    <w:rsid w:val="00384A9A"/>
    <w:rsid w:val="00384B57"/>
    <w:rsid w:val="0039128B"/>
    <w:rsid w:val="00393627"/>
    <w:rsid w:val="003939FD"/>
    <w:rsid w:val="00394C98"/>
    <w:rsid w:val="00395A3F"/>
    <w:rsid w:val="003970C1"/>
    <w:rsid w:val="003A4B16"/>
    <w:rsid w:val="003A51B4"/>
    <w:rsid w:val="003B222D"/>
    <w:rsid w:val="003B33D7"/>
    <w:rsid w:val="003B3B58"/>
    <w:rsid w:val="003B4E85"/>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75D7B"/>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4B4D"/>
    <w:rsid w:val="0051575B"/>
    <w:rsid w:val="005247D3"/>
    <w:rsid w:val="00524DC3"/>
    <w:rsid w:val="00526C27"/>
    <w:rsid w:val="00542300"/>
    <w:rsid w:val="00543075"/>
    <w:rsid w:val="00544179"/>
    <w:rsid w:val="00547404"/>
    <w:rsid w:val="00553577"/>
    <w:rsid w:val="005627F5"/>
    <w:rsid w:val="00563963"/>
    <w:rsid w:val="00565F7C"/>
    <w:rsid w:val="005673FC"/>
    <w:rsid w:val="0056768C"/>
    <w:rsid w:val="00572110"/>
    <w:rsid w:val="00572310"/>
    <w:rsid w:val="0058202F"/>
    <w:rsid w:val="00584569"/>
    <w:rsid w:val="005848AB"/>
    <w:rsid w:val="00584DA2"/>
    <w:rsid w:val="005862F3"/>
    <w:rsid w:val="00587AC3"/>
    <w:rsid w:val="00592B54"/>
    <w:rsid w:val="0059687A"/>
    <w:rsid w:val="00596BA1"/>
    <w:rsid w:val="005A0F9E"/>
    <w:rsid w:val="005A6067"/>
    <w:rsid w:val="005A7267"/>
    <w:rsid w:val="005C1008"/>
    <w:rsid w:val="005C5402"/>
    <w:rsid w:val="005D5E98"/>
    <w:rsid w:val="005E4CCF"/>
    <w:rsid w:val="005E6063"/>
    <w:rsid w:val="005E7982"/>
    <w:rsid w:val="00606E6A"/>
    <w:rsid w:val="00607B29"/>
    <w:rsid w:val="0061091B"/>
    <w:rsid w:val="00613067"/>
    <w:rsid w:val="00620D57"/>
    <w:rsid w:val="006222BD"/>
    <w:rsid w:val="00622B74"/>
    <w:rsid w:val="00623C8C"/>
    <w:rsid w:val="00646AA3"/>
    <w:rsid w:val="00650938"/>
    <w:rsid w:val="00651F5C"/>
    <w:rsid w:val="00652E76"/>
    <w:rsid w:val="00653F1D"/>
    <w:rsid w:val="00656C9D"/>
    <w:rsid w:val="0067111B"/>
    <w:rsid w:val="00671A66"/>
    <w:rsid w:val="00676101"/>
    <w:rsid w:val="00682CCF"/>
    <w:rsid w:val="00682F33"/>
    <w:rsid w:val="006925BA"/>
    <w:rsid w:val="00695397"/>
    <w:rsid w:val="0069563F"/>
    <w:rsid w:val="00697939"/>
    <w:rsid w:val="006A4B91"/>
    <w:rsid w:val="006A651B"/>
    <w:rsid w:val="006A6C9F"/>
    <w:rsid w:val="006B6503"/>
    <w:rsid w:val="006C06AC"/>
    <w:rsid w:val="006C167C"/>
    <w:rsid w:val="006C38A1"/>
    <w:rsid w:val="006D14CC"/>
    <w:rsid w:val="006D46D3"/>
    <w:rsid w:val="006F117A"/>
    <w:rsid w:val="006F2288"/>
    <w:rsid w:val="0071634F"/>
    <w:rsid w:val="007166EF"/>
    <w:rsid w:val="00717FB2"/>
    <w:rsid w:val="00720C62"/>
    <w:rsid w:val="00721265"/>
    <w:rsid w:val="00731B97"/>
    <w:rsid w:val="007375A4"/>
    <w:rsid w:val="00746471"/>
    <w:rsid w:val="00750725"/>
    <w:rsid w:val="00754402"/>
    <w:rsid w:val="00754B55"/>
    <w:rsid w:val="00755DED"/>
    <w:rsid w:val="007637E4"/>
    <w:rsid w:val="00772BAA"/>
    <w:rsid w:val="00773928"/>
    <w:rsid w:val="00797B1F"/>
    <w:rsid w:val="007A446A"/>
    <w:rsid w:val="007B053D"/>
    <w:rsid w:val="007B2051"/>
    <w:rsid w:val="007B6760"/>
    <w:rsid w:val="007C2854"/>
    <w:rsid w:val="007C3826"/>
    <w:rsid w:val="007C6378"/>
    <w:rsid w:val="007D6C53"/>
    <w:rsid w:val="007E5C21"/>
    <w:rsid w:val="007E7468"/>
    <w:rsid w:val="007E760F"/>
    <w:rsid w:val="007F70E8"/>
    <w:rsid w:val="00801368"/>
    <w:rsid w:val="00803D54"/>
    <w:rsid w:val="00805D3D"/>
    <w:rsid w:val="008119A4"/>
    <w:rsid w:val="008201E8"/>
    <w:rsid w:val="00831AC7"/>
    <w:rsid w:val="00831DE6"/>
    <w:rsid w:val="00835AAD"/>
    <w:rsid w:val="0084361F"/>
    <w:rsid w:val="0084451A"/>
    <w:rsid w:val="00846234"/>
    <w:rsid w:val="00850D34"/>
    <w:rsid w:val="00851349"/>
    <w:rsid w:val="008816A0"/>
    <w:rsid w:val="0089223F"/>
    <w:rsid w:val="008926B0"/>
    <w:rsid w:val="0089314E"/>
    <w:rsid w:val="00894A62"/>
    <w:rsid w:val="00896B8A"/>
    <w:rsid w:val="008A56DD"/>
    <w:rsid w:val="008A7361"/>
    <w:rsid w:val="008C3FF1"/>
    <w:rsid w:val="008C4977"/>
    <w:rsid w:val="008C5628"/>
    <w:rsid w:val="008D1C90"/>
    <w:rsid w:val="008D6D1F"/>
    <w:rsid w:val="008E049D"/>
    <w:rsid w:val="008E591E"/>
    <w:rsid w:val="008E7228"/>
    <w:rsid w:val="008E7DAC"/>
    <w:rsid w:val="008F2920"/>
    <w:rsid w:val="008F652C"/>
    <w:rsid w:val="009001CF"/>
    <w:rsid w:val="00900EEB"/>
    <w:rsid w:val="00903E7F"/>
    <w:rsid w:val="00905A5B"/>
    <w:rsid w:val="00910CB5"/>
    <w:rsid w:val="00911AA3"/>
    <w:rsid w:val="009123B9"/>
    <w:rsid w:val="0093222B"/>
    <w:rsid w:val="00934339"/>
    <w:rsid w:val="00934A4F"/>
    <w:rsid w:val="00943C72"/>
    <w:rsid w:val="00974D13"/>
    <w:rsid w:val="00975604"/>
    <w:rsid w:val="00976124"/>
    <w:rsid w:val="00977BA9"/>
    <w:rsid w:val="00981F38"/>
    <w:rsid w:val="009A0A01"/>
    <w:rsid w:val="009A0FB1"/>
    <w:rsid w:val="009B3F72"/>
    <w:rsid w:val="009B5837"/>
    <w:rsid w:val="009E25EF"/>
    <w:rsid w:val="009E2835"/>
    <w:rsid w:val="009E3044"/>
    <w:rsid w:val="009E4B91"/>
    <w:rsid w:val="009E5977"/>
    <w:rsid w:val="009F7633"/>
    <w:rsid w:val="00A016E1"/>
    <w:rsid w:val="00A132C6"/>
    <w:rsid w:val="00A13A64"/>
    <w:rsid w:val="00A34E8C"/>
    <w:rsid w:val="00A375C7"/>
    <w:rsid w:val="00A4031A"/>
    <w:rsid w:val="00A4400E"/>
    <w:rsid w:val="00A44E27"/>
    <w:rsid w:val="00A84CD3"/>
    <w:rsid w:val="00A9008C"/>
    <w:rsid w:val="00AA3E86"/>
    <w:rsid w:val="00AA6CC9"/>
    <w:rsid w:val="00AB1A42"/>
    <w:rsid w:val="00AB5559"/>
    <w:rsid w:val="00AC04AD"/>
    <w:rsid w:val="00AD2332"/>
    <w:rsid w:val="00AD2E46"/>
    <w:rsid w:val="00AD2E8B"/>
    <w:rsid w:val="00AE2B7A"/>
    <w:rsid w:val="00AE6B12"/>
    <w:rsid w:val="00B02BB0"/>
    <w:rsid w:val="00B12E2C"/>
    <w:rsid w:val="00B14CD3"/>
    <w:rsid w:val="00B20C26"/>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D52E0"/>
    <w:rsid w:val="00C00CD9"/>
    <w:rsid w:val="00C01C1A"/>
    <w:rsid w:val="00C02A6D"/>
    <w:rsid w:val="00C11B9D"/>
    <w:rsid w:val="00C21C64"/>
    <w:rsid w:val="00C2394E"/>
    <w:rsid w:val="00C272A2"/>
    <w:rsid w:val="00C27522"/>
    <w:rsid w:val="00C45D80"/>
    <w:rsid w:val="00C46C7F"/>
    <w:rsid w:val="00C51328"/>
    <w:rsid w:val="00C620B3"/>
    <w:rsid w:val="00C67E2E"/>
    <w:rsid w:val="00C67FAD"/>
    <w:rsid w:val="00C723E2"/>
    <w:rsid w:val="00C75BE0"/>
    <w:rsid w:val="00C837E5"/>
    <w:rsid w:val="00CA4438"/>
    <w:rsid w:val="00CC10B8"/>
    <w:rsid w:val="00CD2F0C"/>
    <w:rsid w:val="00CD4391"/>
    <w:rsid w:val="00CD54A3"/>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0D29"/>
    <w:rsid w:val="00E26A11"/>
    <w:rsid w:val="00E3320D"/>
    <w:rsid w:val="00E40789"/>
    <w:rsid w:val="00E56087"/>
    <w:rsid w:val="00E628B9"/>
    <w:rsid w:val="00E63239"/>
    <w:rsid w:val="00E636A3"/>
    <w:rsid w:val="00E71F5F"/>
    <w:rsid w:val="00E72FD1"/>
    <w:rsid w:val="00E759DD"/>
    <w:rsid w:val="00E91D16"/>
    <w:rsid w:val="00E94A41"/>
    <w:rsid w:val="00EA58D1"/>
    <w:rsid w:val="00EA6528"/>
    <w:rsid w:val="00EA765A"/>
    <w:rsid w:val="00EB379E"/>
    <w:rsid w:val="00EF6619"/>
    <w:rsid w:val="00EF746A"/>
    <w:rsid w:val="00F067F9"/>
    <w:rsid w:val="00F06F73"/>
    <w:rsid w:val="00F073E8"/>
    <w:rsid w:val="00F10236"/>
    <w:rsid w:val="00F26810"/>
    <w:rsid w:val="00F31FEA"/>
    <w:rsid w:val="00F3799C"/>
    <w:rsid w:val="00F43819"/>
    <w:rsid w:val="00F51BB0"/>
    <w:rsid w:val="00F51C92"/>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40482B5"/>
  <w15:docId w15:val="{9E4E767E-071A-4C59-A88F-824DD6CE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51A"/>
    <w:rPr>
      <w:sz w:val="24"/>
      <w:szCs w:val="24"/>
      <w:lang w:eastAsia="en-AU"/>
    </w:rPr>
  </w:style>
  <w:style w:type="paragraph" w:styleId="Heading1">
    <w:name w:val="heading 1"/>
    <w:basedOn w:val="Normal"/>
    <w:next w:val="Normal"/>
    <w:link w:val="Heading1Char"/>
    <w:qFormat/>
    <w:rsid w:val="003A4B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Revision">
    <w:name w:val="Revision"/>
    <w:hidden/>
    <w:uiPriority w:val="71"/>
    <w:semiHidden/>
    <w:rsid w:val="00085AFD"/>
    <w:rPr>
      <w:sz w:val="24"/>
      <w:szCs w:val="24"/>
      <w:lang w:eastAsia="en-AU"/>
    </w:rPr>
  </w:style>
  <w:style w:type="character" w:customStyle="1" w:styleId="Heading1Char">
    <w:name w:val="Heading 1 Char"/>
    <w:basedOn w:val="DefaultParagraphFont"/>
    <w:link w:val="Heading1"/>
    <w:rsid w:val="003A4B16"/>
    <w:rPr>
      <w:rFonts w:asciiTheme="majorHAnsi" w:eastAsiaTheme="majorEastAsia" w:hAnsiTheme="majorHAnsi" w:cstheme="majorBidi"/>
      <w:color w:val="365F91" w:themeColor="accent1" w:themeShade="BF"/>
      <w:sz w:val="32"/>
      <w:szCs w:val="32"/>
      <w:lang w:eastAsia="en-AU"/>
    </w:rPr>
  </w:style>
  <w:style w:type="paragraph" w:customStyle="1" w:styleId="Default">
    <w:name w:val="Default"/>
    <w:rsid w:val="00900E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829">
      <w:bodyDiv w:val="1"/>
      <w:marLeft w:val="0"/>
      <w:marRight w:val="0"/>
      <w:marTop w:val="0"/>
      <w:marBottom w:val="0"/>
      <w:divBdr>
        <w:top w:val="none" w:sz="0" w:space="0" w:color="auto"/>
        <w:left w:val="none" w:sz="0" w:space="0" w:color="auto"/>
        <w:bottom w:val="none" w:sz="0" w:space="0" w:color="auto"/>
        <w:right w:val="none" w:sz="0" w:space="0" w:color="auto"/>
      </w:divBdr>
      <w:divsChild>
        <w:div w:id="1327434867">
          <w:marLeft w:val="547"/>
          <w:marRight w:val="0"/>
          <w:marTop w:val="0"/>
          <w:marBottom w:val="0"/>
          <w:divBdr>
            <w:top w:val="none" w:sz="0" w:space="0" w:color="auto"/>
            <w:left w:val="none" w:sz="0" w:space="0" w:color="auto"/>
            <w:bottom w:val="none" w:sz="0" w:space="0" w:color="auto"/>
            <w:right w:val="none" w:sz="0" w:space="0" w:color="auto"/>
          </w:divBdr>
        </w:div>
        <w:div w:id="1902397321">
          <w:marLeft w:val="547"/>
          <w:marRight w:val="0"/>
          <w:marTop w:val="0"/>
          <w:marBottom w:val="0"/>
          <w:divBdr>
            <w:top w:val="none" w:sz="0" w:space="0" w:color="auto"/>
            <w:left w:val="none" w:sz="0" w:space="0" w:color="auto"/>
            <w:bottom w:val="none" w:sz="0" w:space="0" w:color="auto"/>
            <w:right w:val="none" w:sz="0" w:space="0" w:color="auto"/>
          </w:divBdr>
        </w:div>
        <w:div w:id="1503810101">
          <w:marLeft w:val="547"/>
          <w:marRight w:val="0"/>
          <w:marTop w:val="0"/>
          <w:marBottom w:val="0"/>
          <w:divBdr>
            <w:top w:val="none" w:sz="0" w:space="0" w:color="auto"/>
            <w:left w:val="none" w:sz="0" w:space="0" w:color="auto"/>
            <w:bottom w:val="none" w:sz="0" w:space="0" w:color="auto"/>
            <w:right w:val="none" w:sz="0" w:space="0" w:color="auto"/>
          </w:divBdr>
        </w:div>
        <w:div w:id="1245726288">
          <w:marLeft w:val="547"/>
          <w:marRight w:val="0"/>
          <w:marTop w:val="0"/>
          <w:marBottom w:val="0"/>
          <w:divBdr>
            <w:top w:val="none" w:sz="0" w:space="0" w:color="auto"/>
            <w:left w:val="none" w:sz="0" w:space="0" w:color="auto"/>
            <w:bottom w:val="none" w:sz="0" w:space="0" w:color="auto"/>
            <w:right w:val="none" w:sz="0" w:space="0" w:color="auto"/>
          </w:divBdr>
        </w:div>
      </w:divsChild>
    </w:div>
    <w:div w:id="334764524">
      <w:bodyDiv w:val="1"/>
      <w:marLeft w:val="0"/>
      <w:marRight w:val="0"/>
      <w:marTop w:val="0"/>
      <w:marBottom w:val="0"/>
      <w:divBdr>
        <w:top w:val="none" w:sz="0" w:space="0" w:color="auto"/>
        <w:left w:val="none" w:sz="0" w:space="0" w:color="auto"/>
        <w:bottom w:val="none" w:sz="0" w:space="0" w:color="auto"/>
        <w:right w:val="none" w:sz="0" w:space="0" w:color="auto"/>
      </w:divBdr>
      <w:divsChild>
        <w:div w:id="516234239">
          <w:marLeft w:val="547"/>
          <w:marRight w:val="0"/>
          <w:marTop w:val="0"/>
          <w:marBottom w:val="0"/>
          <w:divBdr>
            <w:top w:val="none" w:sz="0" w:space="0" w:color="auto"/>
            <w:left w:val="none" w:sz="0" w:space="0" w:color="auto"/>
            <w:bottom w:val="none" w:sz="0" w:space="0" w:color="auto"/>
            <w:right w:val="none" w:sz="0" w:space="0" w:color="auto"/>
          </w:divBdr>
        </w:div>
      </w:divsChild>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366566320">
      <w:bodyDiv w:val="1"/>
      <w:marLeft w:val="0"/>
      <w:marRight w:val="0"/>
      <w:marTop w:val="0"/>
      <w:marBottom w:val="0"/>
      <w:divBdr>
        <w:top w:val="none" w:sz="0" w:space="0" w:color="auto"/>
        <w:left w:val="none" w:sz="0" w:space="0" w:color="auto"/>
        <w:bottom w:val="none" w:sz="0" w:space="0" w:color="auto"/>
        <w:right w:val="none" w:sz="0" w:space="0" w:color="auto"/>
      </w:divBdr>
      <w:divsChild>
        <w:div w:id="1695036105">
          <w:marLeft w:val="547"/>
          <w:marRight w:val="0"/>
          <w:marTop w:val="0"/>
          <w:marBottom w:val="0"/>
          <w:divBdr>
            <w:top w:val="none" w:sz="0" w:space="0" w:color="auto"/>
            <w:left w:val="none" w:sz="0" w:space="0" w:color="auto"/>
            <w:bottom w:val="none" w:sz="0" w:space="0" w:color="auto"/>
            <w:right w:val="none" w:sz="0" w:space="0" w:color="auto"/>
          </w:divBdr>
        </w:div>
        <w:div w:id="1536382928">
          <w:marLeft w:val="547"/>
          <w:marRight w:val="0"/>
          <w:marTop w:val="0"/>
          <w:marBottom w:val="0"/>
          <w:divBdr>
            <w:top w:val="none" w:sz="0" w:space="0" w:color="auto"/>
            <w:left w:val="none" w:sz="0" w:space="0" w:color="auto"/>
            <w:bottom w:val="none" w:sz="0" w:space="0" w:color="auto"/>
            <w:right w:val="none" w:sz="0" w:space="0" w:color="auto"/>
          </w:divBdr>
        </w:div>
        <w:div w:id="659889365">
          <w:marLeft w:val="547"/>
          <w:marRight w:val="0"/>
          <w:marTop w:val="0"/>
          <w:marBottom w:val="0"/>
          <w:divBdr>
            <w:top w:val="none" w:sz="0" w:space="0" w:color="auto"/>
            <w:left w:val="none" w:sz="0" w:space="0" w:color="auto"/>
            <w:bottom w:val="none" w:sz="0" w:space="0" w:color="auto"/>
            <w:right w:val="none" w:sz="0" w:space="0" w:color="auto"/>
          </w:divBdr>
        </w:div>
      </w:divsChild>
    </w:div>
    <w:div w:id="412630241">
      <w:bodyDiv w:val="1"/>
      <w:marLeft w:val="0"/>
      <w:marRight w:val="0"/>
      <w:marTop w:val="0"/>
      <w:marBottom w:val="0"/>
      <w:divBdr>
        <w:top w:val="none" w:sz="0" w:space="0" w:color="auto"/>
        <w:left w:val="none" w:sz="0" w:space="0" w:color="auto"/>
        <w:bottom w:val="none" w:sz="0" w:space="0" w:color="auto"/>
        <w:right w:val="none" w:sz="0" w:space="0" w:color="auto"/>
      </w:divBdr>
      <w:divsChild>
        <w:div w:id="547684860">
          <w:marLeft w:val="547"/>
          <w:marRight w:val="0"/>
          <w:marTop w:val="0"/>
          <w:marBottom w:val="0"/>
          <w:divBdr>
            <w:top w:val="none" w:sz="0" w:space="0" w:color="auto"/>
            <w:left w:val="none" w:sz="0" w:space="0" w:color="auto"/>
            <w:bottom w:val="none" w:sz="0" w:space="0" w:color="auto"/>
            <w:right w:val="none" w:sz="0" w:space="0" w:color="auto"/>
          </w:divBdr>
        </w:div>
      </w:divsChild>
    </w:div>
    <w:div w:id="502404689">
      <w:bodyDiv w:val="1"/>
      <w:marLeft w:val="0"/>
      <w:marRight w:val="0"/>
      <w:marTop w:val="0"/>
      <w:marBottom w:val="0"/>
      <w:divBdr>
        <w:top w:val="none" w:sz="0" w:space="0" w:color="auto"/>
        <w:left w:val="none" w:sz="0" w:space="0" w:color="auto"/>
        <w:bottom w:val="none" w:sz="0" w:space="0" w:color="auto"/>
        <w:right w:val="none" w:sz="0" w:space="0" w:color="auto"/>
      </w:divBdr>
      <w:divsChild>
        <w:div w:id="1652518934">
          <w:marLeft w:val="547"/>
          <w:marRight w:val="0"/>
          <w:marTop w:val="0"/>
          <w:marBottom w:val="0"/>
          <w:divBdr>
            <w:top w:val="none" w:sz="0" w:space="0" w:color="auto"/>
            <w:left w:val="none" w:sz="0" w:space="0" w:color="auto"/>
            <w:bottom w:val="none" w:sz="0" w:space="0" w:color="auto"/>
            <w:right w:val="none" w:sz="0" w:space="0" w:color="auto"/>
          </w:divBdr>
        </w:div>
      </w:divsChild>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0939743">
      <w:bodyDiv w:val="1"/>
      <w:marLeft w:val="0"/>
      <w:marRight w:val="0"/>
      <w:marTop w:val="0"/>
      <w:marBottom w:val="0"/>
      <w:divBdr>
        <w:top w:val="none" w:sz="0" w:space="0" w:color="auto"/>
        <w:left w:val="none" w:sz="0" w:space="0" w:color="auto"/>
        <w:bottom w:val="none" w:sz="0" w:space="0" w:color="auto"/>
        <w:right w:val="none" w:sz="0" w:space="0" w:color="auto"/>
      </w:divBdr>
      <w:divsChild>
        <w:div w:id="2090423334">
          <w:marLeft w:val="547"/>
          <w:marRight w:val="0"/>
          <w:marTop w:val="0"/>
          <w:marBottom w:val="0"/>
          <w:divBdr>
            <w:top w:val="none" w:sz="0" w:space="0" w:color="auto"/>
            <w:left w:val="none" w:sz="0" w:space="0" w:color="auto"/>
            <w:bottom w:val="none" w:sz="0" w:space="0" w:color="auto"/>
            <w:right w:val="none" w:sz="0" w:space="0" w:color="auto"/>
          </w:divBdr>
        </w:div>
        <w:div w:id="1767192146">
          <w:marLeft w:val="547"/>
          <w:marRight w:val="0"/>
          <w:marTop w:val="0"/>
          <w:marBottom w:val="0"/>
          <w:divBdr>
            <w:top w:val="none" w:sz="0" w:space="0" w:color="auto"/>
            <w:left w:val="none" w:sz="0" w:space="0" w:color="auto"/>
            <w:bottom w:val="none" w:sz="0" w:space="0" w:color="auto"/>
            <w:right w:val="none" w:sz="0" w:space="0" w:color="auto"/>
          </w:divBdr>
        </w:div>
        <w:div w:id="196435719">
          <w:marLeft w:val="547"/>
          <w:marRight w:val="0"/>
          <w:marTop w:val="0"/>
          <w:marBottom w:val="0"/>
          <w:divBdr>
            <w:top w:val="none" w:sz="0" w:space="0" w:color="auto"/>
            <w:left w:val="none" w:sz="0" w:space="0" w:color="auto"/>
            <w:bottom w:val="none" w:sz="0" w:space="0" w:color="auto"/>
            <w:right w:val="none" w:sz="0" w:space="0" w:color="auto"/>
          </w:divBdr>
        </w:div>
      </w:divsChild>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015692353">
      <w:bodyDiv w:val="1"/>
      <w:marLeft w:val="0"/>
      <w:marRight w:val="0"/>
      <w:marTop w:val="0"/>
      <w:marBottom w:val="0"/>
      <w:divBdr>
        <w:top w:val="none" w:sz="0" w:space="0" w:color="auto"/>
        <w:left w:val="none" w:sz="0" w:space="0" w:color="auto"/>
        <w:bottom w:val="none" w:sz="0" w:space="0" w:color="auto"/>
        <w:right w:val="none" w:sz="0" w:space="0" w:color="auto"/>
      </w:divBdr>
      <w:divsChild>
        <w:div w:id="1688870275">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30985714">
      <w:bodyDiv w:val="1"/>
      <w:marLeft w:val="0"/>
      <w:marRight w:val="0"/>
      <w:marTop w:val="0"/>
      <w:marBottom w:val="0"/>
      <w:divBdr>
        <w:top w:val="none" w:sz="0" w:space="0" w:color="auto"/>
        <w:left w:val="none" w:sz="0" w:space="0" w:color="auto"/>
        <w:bottom w:val="none" w:sz="0" w:space="0" w:color="auto"/>
        <w:right w:val="none" w:sz="0" w:space="0" w:color="auto"/>
      </w:divBdr>
      <w:divsChild>
        <w:div w:id="206071867">
          <w:marLeft w:val="547"/>
          <w:marRight w:val="0"/>
          <w:marTop w:val="0"/>
          <w:marBottom w:val="0"/>
          <w:divBdr>
            <w:top w:val="none" w:sz="0" w:space="0" w:color="auto"/>
            <w:left w:val="none" w:sz="0" w:space="0" w:color="auto"/>
            <w:bottom w:val="none" w:sz="0" w:space="0" w:color="auto"/>
            <w:right w:val="none" w:sz="0" w:space="0" w:color="auto"/>
          </w:divBdr>
        </w:div>
        <w:div w:id="214004772">
          <w:marLeft w:val="547"/>
          <w:marRight w:val="0"/>
          <w:marTop w:val="0"/>
          <w:marBottom w:val="0"/>
          <w:divBdr>
            <w:top w:val="none" w:sz="0" w:space="0" w:color="auto"/>
            <w:left w:val="none" w:sz="0" w:space="0" w:color="auto"/>
            <w:bottom w:val="none" w:sz="0" w:space="0" w:color="auto"/>
            <w:right w:val="none" w:sz="0" w:space="0" w:color="auto"/>
          </w:divBdr>
        </w:div>
        <w:div w:id="1749422647">
          <w:marLeft w:val="547"/>
          <w:marRight w:val="0"/>
          <w:marTop w:val="0"/>
          <w:marBottom w:val="0"/>
          <w:divBdr>
            <w:top w:val="none" w:sz="0" w:space="0" w:color="auto"/>
            <w:left w:val="none" w:sz="0" w:space="0" w:color="auto"/>
            <w:bottom w:val="none" w:sz="0" w:space="0" w:color="auto"/>
            <w:right w:val="none" w:sz="0" w:space="0" w:color="auto"/>
          </w:divBdr>
        </w:div>
      </w:divsChild>
    </w:div>
    <w:div w:id="1333296233">
      <w:bodyDiv w:val="1"/>
      <w:marLeft w:val="0"/>
      <w:marRight w:val="0"/>
      <w:marTop w:val="0"/>
      <w:marBottom w:val="0"/>
      <w:divBdr>
        <w:top w:val="none" w:sz="0" w:space="0" w:color="auto"/>
        <w:left w:val="none" w:sz="0" w:space="0" w:color="auto"/>
        <w:bottom w:val="none" w:sz="0" w:space="0" w:color="auto"/>
        <w:right w:val="none" w:sz="0" w:space="0" w:color="auto"/>
      </w:divBdr>
      <w:divsChild>
        <w:div w:id="2135128551">
          <w:marLeft w:val="547"/>
          <w:marRight w:val="0"/>
          <w:marTop w:val="0"/>
          <w:marBottom w:val="0"/>
          <w:divBdr>
            <w:top w:val="none" w:sz="0" w:space="0" w:color="auto"/>
            <w:left w:val="none" w:sz="0" w:space="0" w:color="auto"/>
            <w:bottom w:val="none" w:sz="0" w:space="0" w:color="auto"/>
            <w:right w:val="none" w:sz="0" w:space="0" w:color="auto"/>
          </w:divBdr>
        </w:div>
        <w:div w:id="66852679">
          <w:marLeft w:val="547"/>
          <w:marRight w:val="0"/>
          <w:marTop w:val="0"/>
          <w:marBottom w:val="0"/>
          <w:divBdr>
            <w:top w:val="none" w:sz="0" w:space="0" w:color="auto"/>
            <w:left w:val="none" w:sz="0" w:space="0" w:color="auto"/>
            <w:bottom w:val="none" w:sz="0" w:space="0" w:color="auto"/>
            <w:right w:val="none" w:sz="0" w:space="0" w:color="auto"/>
          </w:divBdr>
        </w:div>
        <w:div w:id="1036273728">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456438572">
      <w:bodyDiv w:val="1"/>
      <w:marLeft w:val="0"/>
      <w:marRight w:val="0"/>
      <w:marTop w:val="0"/>
      <w:marBottom w:val="0"/>
      <w:divBdr>
        <w:top w:val="none" w:sz="0" w:space="0" w:color="auto"/>
        <w:left w:val="none" w:sz="0" w:space="0" w:color="auto"/>
        <w:bottom w:val="none" w:sz="0" w:space="0" w:color="auto"/>
        <w:right w:val="none" w:sz="0" w:space="0" w:color="auto"/>
      </w:divBdr>
      <w:divsChild>
        <w:div w:id="1375622152">
          <w:marLeft w:val="547"/>
          <w:marRight w:val="0"/>
          <w:marTop w:val="0"/>
          <w:marBottom w:val="0"/>
          <w:divBdr>
            <w:top w:val="none" w:sz="0" w:space="0" w:color="auto"/>
            <w:left w:val="none" w:sz="0" w:space="0" w:color="auto"/>
            <w:bottom w:val="none" w:sz="0" w:space="0" w:color="auto"/>
            <w:right w:val="none" w:sz="0" w:space="0" w:color="auto"/>
          </w:divBdr>
        </w:div>
      </w:divsChild>
    </w:div>
    <w:div w:id="1476334850">
      <w:bodyDiv w:val="1"/>
      <w:marLeft w:val="0"/>
      <w:marRight w:val="0"/>
      <w:marTop w:val="0"/>
      <w:marBottom w:val="0"/>
      <w:divBdr>
        <w:top w:val="none" w:sz="0" w:space="0" w:color="auto"/>
        <w:left w:val="none" w:sz="0" w:space="0" w:color="auto"/>
        <w:bottom w:val="none" w:sz="0" w:space="0" w:color="auto"/>
        <w:right w:val="none" w:sz="0" w:space="0" w:color="auto"/>
      </w:divBdr>
      <w:divsChild>
        <w:div w:id="1848056449">
          <w:marLeft w:val="547"/>
          <w:marRight w:val="0"/>
          <w:marTop w:val="0"/>
          <w:marBottom w:val="0"/>
          <w:divBdr>
            <w:top w:val="none" w:sz="0" w:space="0" w:color="auto"/>
            <w:left w:val="none" w:sz="0" w:space="0" w:color="auto"/>
            <w:bottom w:val="none" w:sz="0" w:space="0" w:color="auto"/>
            <w:right w:val="none" w:sz="0" w:space="0" w:color="auto"/>
          </w:divBdr>
        </w:div>
      </w:divsChild>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797522444">
      <w:bodyDiv w:val="1"/>
      <w:marLeft w:val="0"/>
      <w:marRight w:val="0"/>
      <w:marTop w:val="0"/>
      <w:marBottom w:val="0"/>
      <w:divBdr>
        <w:top w:val="none" w:sz="0" w:space="0" w:color="auto"/>
        <w:left w:val="none" w:sz="0" w:space="0" w:color="auto"/>
        <w:bottom w:val="none" w:sz="0" w:space="0" w:color="auto"/>
        <w:right w:val="none" w:sz="0" w:space="0" w:color="auto"/>
      </w:divBdr>
      <w:divsChild>
        <w:div w:id="1592278834">
          <w:marLeft w:val="547"/>
          <w:marRight w:val="0"/>
          <w:marTop w:val="0"/>
          <w:marBottom w:val="0"/>
          <w:divBdr>
            <w:top w:val="none" w:sz="0" w:space="0" w:color="auto"/>
            <w:left w:val="none" w:sz="0" w:space="0" w:color="auto"/>
            <w:bottom w:val="none" w:sz="0" w:space="0" w:color="auto"/>
            <w:right w:val="none" w:sz="0" w:space="0" w:color="auto"/>
          </w:divBdr>
        </w:div>
      </w:divsChild>
    </w:div>
    <w:div w:id="1825125992">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547"/>
          <w:marRight w:val="0"/>
          <w:marTop w:val="0"/>
          <w:marBottom w:val="0"/>
          <w:divBdr>
            <w:top w:val="none" w:sz="0" w:space="0" w:color="auto"/>
            <w:left w:val="none" w:sz="0" w:space="0" w:color="auto"/>
            <w:bottom w:val="none" w:sz="0" w:space="0" w:color="auto"/>
            <w:right w:val="none" w:sz="0" w:space="0" w:color="auto"/>
          </w:divBdr>
        </w:div>
      </w:divsChild>
    </w:div>
    <w:div w:id="1877739481">
      <w:bodyDiv w:val="1"/>
      <w:marLeft w:val="0"/>
      <w:marRight w:val="0"/>
      <w:marTop w:val="0"/>
      <w:marBottom w:val="0"/>
      <w:divBdr>
        <w:top w:val="none" w:sz="0" w:space="0" w:color="auto"/>
        <w:left w:val="none" w:sz="0" w:space="0" w:color="auto"/>
        <w:bottom w:val="none" w:sz="0" w:space="0" w:color="auto"/>
        <w:right w:val="none" w:sz="0" w:space="0" w:color="auto"/>
      </w:divBdr>
      <w:divsChild>
        <w:div w:id="5836885">
          <w:marLeft w:val="547"/>
          <w:marRight w:val="0"/>
          <w:marTop w:val="0"/>
          <w:marBottom w:val="0"/>
          <w:divBdr>
            <w:top w:val="none" w:sz="0" w:space="0" w:color="auto"/>
            <w:left w:val="none" w:sz="0" w:space="0" w:color="auto"/>
            <w:bottom w:val="none" w:sz="0" w:space="0" w:color="auto"/>
            <w:right w:val="none" w:sz="0" w:space="0" w:color="auto"/>
          </w:divBdr>
        </w:div>
        <w:div w:id="2014411523">
          <w:marLeft w:val="547"/>
          <w:marRight w:val="0"/>
          <w:marTop w:val="0"/>
          <w:marBottom w:val="0"/>
          <w:divBdr>
            <w:top w:val="none" w:sz="0" w:space="0" w:color="auto"/>
            <w:left w:val="none" w:sz="0" w:space="0" w:color="auto"/>
            <w:bottom w:val="none" w:sz="0" w:space="0" w:color="auto"/>
            <w:right w:val="none" w:sz="0" w:space="0" w:color="auto"/>
          </w:divBdr>
        </w:div>
        <w:div w:id="598099017">
          <w:marLeft w:val="547"/>
          <w:marRight w:val="0"/>
          <w:marTop w:val="0"/>
          <w:marBottom w:val="0"/>
          <w:divBdr>
            <w:top w:val="none" w:sz="0" w:space="0" w:color="auto"/>
            <w:left w:val="none" w:sz="0" w:space="0" w:color="auto"/>
            <w:bottom w:val="none" w:sz="0" w:space="0" w:color="auto"/>
            <w:right w:val="none" w:sz="0" w:space="0" w:color="auto"/>
          </w:divBdr>
        </w:div>
        <w:div w:id="60032020">
          <w:marLeft w:val="547"/>
          <w:marRight w:val="0"/>
          <w:marTop w:val="0"/>
          <w:marBottom w:val="0"/>
          <w:divBdr>
            <w:top w:val="none" w:sz="0" w:space="0" w:color="auto"/>
            <w:left w:val="none" w:sz="0" w:space="0" w:color="auto"/>
            <w:bottom w:val="none" w:sz="0" w:space="0" w:color="auto"/>
            <w:right w:val="none" w:sz="0" w:space="0" w:color="auto"/>
          </w:divBdr>
        </w:div>
      </w:divsChild>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 w:id="1924949976">
      <w:bodyDiv w:val="1"/>
      <w:marLeft w:val="0"/>
      <w:marRight w:val="0"/>
      <w:marTop w:val="0"/>
      <w:marBottom w:val="0"/>
      <w:divBdr>
        <w:top w:val="none" w:sz="0" w:space="0" w:color="auto"/>
        <w:left w:val="none" w:sz="0" w:space="0" w:color="auto"/>
        <w:bottom w:val="none" w:sz="0" w:space="0" w:color="auto"/>
        <w:right w:val="none" w:sz="0" w:space="0" w:color="auto"/>
      </w:divBdr>
      <w:divsChild>
        <w:div w:id="1570731333">
          <w:marLeft w:val="547"/>
          <w:marRight w:val="0"/>
          <w:marTop w:val="0"/>
          <w:marBottom w:val="0"/>
          <w:divBdr>
            <w:top w:val="none" w:sz="0" w:space="0" w:color="auto"/>
            <w:left w:val="none" w:sz="0" w:space="0" w:color="auto"/>
            <w:bottom w:val="none" w:sz="0" w:space="0" w:color="auto"/>
            <w:right w:val="none" w:sz="0" w:space="0" w:color="auto"/>
          </w:divBdr>
        </w:div>
      </w:divsChild>
    </w:div>
    <w:div w:id="1940605082">
      <w:bodyDiv w:val="1"/>
      <w:marLeft w:val="0"/>
      <w:marRight w:val="0"/>
      <w:marTop w:val="0"/>
      <w:marBottom w:val="0"/>
      <w:divBdr>
        <w:top w:val="none" w:sz="0" w:space="0" w:color="auto"/>
        <w:left w:val="none" w:sz="0" w:space="0" w:color="auto"/>
        <w:bottom w:val="none" w:sz="0" w:space="0" w:color="auto"/>
        <w:right w:val="none" w:sz="0" w:space="0" w:color="auto"/>
      </w:divBdr>
      <w:divsChild>
        <w:div w:id="1984583763">
          <w:marLeft w:val="547"/>
          <w:marRight w:val="0"/>
          <w:marTop w:val="0"/>
          <w:marBottom w:val="0"/>
          <w:divBdr>
            <w:top w:val="none" w:sz="0" w:space="0" w:color="auto"/>
            <w:left w:val="none" w:sz="0" w:space="0" w:color="auto"/>
            <w:bottom w:val="none" w:sz="0" w:space="0" w:color="auto"/>
            <w:right w:val="none" w:sz="0" w:space="0" w:color="auto"/>
          </w:divBdr>
        </w:div>
        <w:div w:id="91097192">
          <w:marLeft w:val="547"/>
          <w:marRight w:val="0"/>
          <w:marTop w:val="0"/>
          <w:marBottom w:val="0"/>
          <w:divBdr>
            <w:top w:val="none" w:sz="0" w:space="0" w:color="auto"/>
            <w:left w:val="none" w:sz="0" w:space="0" w:color="auto"/>
            <w:bottom w:val="none" w:sz="0" w:space="0" w:color="auto"/>
            <w:right w:val="none" w:sz="0" w:space="0" w:color="auto"/>
          </w:divBdr>
        </w:div>
        <w:div w:id="546406325">
          <w:marLeft w:val="547"/>
          <w:marRight w:val="0"/>
          <w:marTop w:val="0"/>
          <w:marBottom w:val="0"/>
          <w:divBdr>
            <w:top w:val="none" w:sz="0" w:space="0" w:color="auto"/>
            <w:left w:val="none" w:sz="0" w:space="0" w:color="auto"/>
            <w:bottom w:val="none" w:sz="0" w:space="0" w:color="auto"/>
            <w:right w:val="none" w:sz="0" w:space="0" w:color="auto"/>
          </w:divBdr>
        </w:div>
      </w:divsChild>
    </w:div>
    <w:div w:id="2092193593">
      <w:bodyDiv w:val="1"/>
      <w:marLeft w:val="0"/>
      <w:marRight w:val="0"/>
      <w:marTop w:val="0"/>
      <w:marBottom w:val="0"/>
      <w:divBdr>
        <w:top w:val="none" w:sz="0" w:space="0" w:color="auto"/>
        <w:left w:val="none" w:sz="0" w:space="0" w:color="auto"/>
        <w:bottom w:val="none" w:sz="0" w:space="0" w:color="auto"/>
        <w:right w:val="none" w:sz="0" w:space="0" w:color="auto"/>
      </w:divBdr>
      <w:divsChild>
        <w:div w:id="1137184493">
          <w:marLeft w:val="547"/>
          <w:marRight w:val="0"/>
          <w:marTop w:val="0"/>
          <w:marBottom w:val="0"/>
          <w:divBdr>
            <w:top w:val="none" w:sz="0" w:space="0" w:color="auto"/>
            <w:left w:val="none" w:sz="0" w:space="0" w:color="auto"/>
            <w:bottom w:val="none" w:sz="0" w:space="0" w:color="auto"/>
            <w:right w:val="none" w:sz="0" w:space="0" w:color="auto"/>
          </w:divBdr>
        </w:div>
        <w:div w:id="866679619">
          <w:marLeft w:val="547"/>
          <w:marRight w:val="0"/>
          <w:marTop w:val="0"/>
          <w:marBottom w:val="0"/>
          <w:divBdr>
            <w:top w:val="none" w:sz="0" w:space="0" w:color="auto"/>
            <w:left w:val="none" w:sz="0" w:space="0" w:color="auto"/>
            <w:bottom w:val="none" w:sz="0" w:space="0" w:color="auto"/>
            <w:right w:val="none" w:sz="0" w:space="0" w:color="auto"/>
          </w:divBdr>
        </w:div>
        <w:div w:id="195358474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holls\Downloads\Revis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6E2-9678-44B5-BD7F-B1B07A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Policy template.dotx</Template>
  <TotalTime>403</TotalTime>
  <Pages>18</Pages>
  <Words>2861</Words>
  <Characters>19693</Characters>
  <Application>Microsoft Office Word</Application>
  <DocSecurity>0</DocSecurity>
  <Lines>1094</Lines>
  <Paragraphs>317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22237</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Maddison Nicholls</dc:creator>
  <cp:lastModifiedBy>Bernadette Pinto</cp:lastModifiedBy>
  <cp:revision>13</cp:revision>
  <cp:lastPrinted>2023-03-20T04:06:00Z</cp:lastPrinted>
  <dcterms:created xsi:type="dcterms:W3CDTF">2021-12-15T05:29:00Z</dcterms:created>
  <dcterms:modified xsi:type="dcterms:W3CDTF">2023-07-26T02:37:00Z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