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46BA54" w14:textId="071FE7E7" w:rsidR="00ED6365" w:rsidRDefault="00BD5802" w:rsidP="00ED6365">
      <w:pPr>
        <w:pStyle w:val="NoSpacing"/>
      </w:pPr>
      <w:bookmarkStart w:id="0" w:name="_Hlk192664764"/>
      <w:r>
        <w:t>15</w:t>
      </w:r>
      <w:r w:rsidR="000A07D4">
        <w:t xml:space="preserve"> </w:t>
      </w:r>
      <w:r w:rsidR="009D267E">
        <w:t>J</w:t>
      </w:r>
      <w:r>
        <w:t>uly</w:t>
      </w:r>
      <w:r w:rsidR="00AE42E1">
        <w:t xml:space="preserve"> </w:t>
      </w:r>
      <w:r w:rsidR="00ED6365">
        <w:t>20</w:t>
      </w:r>
      <w:r w:rsidR="00832E65">
        <w:t>2</w:t>
      </w:r>
      <w:r w:rsidR="00B073DB">
        <w:t>6</w:t>
      </w:r>
    </w:p>
    <w:p w14:paraId="7966EECC" w14:textId="77777777" w:rsidR="00ED6365" w:rsidRDefault="00ED6365" w:rsidP="00ED6365">
      <w:pPr>
        <w:pStyle w:val="NoSpacing"/>
        <w:rPr>
          <w:rFonts w:ascii="Arial" w:hAnsi="Arial" w:cs="Arial"/>
          <w:b/>
          <w:bCs/>
          <w:color w:val="auto"/>
          <w:sz w:val="32"/>
          <w:szCs w:val="32"/>
        </w:rPr>
      </w:pPr>
    </w:p>
    <w:p w14:paraId="281ACE5A" w14:textId="77782E34" w:rsidR="00BD5802" w:rsidRDefault="00BD5802" w:rsidP="00BD5802">
      <w:pPr>
        <w:pStyle w:val="NoSpacing"/>
        <w:rPr>
          <w:rFonts w:ascii="Arial" w:hAnsi="Arial" w:cs="Arial"/>
          <w:b/>
          <w:bCs/>
          <w:color w:val="auto"/>
          <w:sz w:val="32"/>
          <w:szCs w:val="32"/>
        </w:rPr>
      </w:pPr>
      <w:r>
        <w:rPr>
          <w:rFonts w:ascii="Arial" w:hAnsi="Arial" w:cs="Arial"/>
          <w:b/>
          <w:bCs/>
          <w:color w:val="auto"/>
          <w:sz w:val="32"/>
          <w:szCs w:val="32"/>
        </w:rPr>
        <w:t xml:space="preserve">Council to request Minister establish no fishing zone around C.Y. O’Connor Beach engineered fringing reef </w:t>
      </w:r>
    </w:p>
    <w:p w14:paraId="53762E03" w14:textId="77777777" w:rsidR="00BD5802" w:rsidRDefault="00BD5802" w:rsidP="00BD5802">
      <w:pPr>
        <w:pStyle w:val="NoSpacing"/>
        <w:rPr>
          <w:rFonts w:ascii="Arial" w:hAnsi="Arial" w:cs="Arial"/>
          <w:b/>
          <w:bCs/>
          <w:color w:val="auto"/>
          <w:sz w:val="32"/>
          <w:szCs w:val="32"/>
        </w:rPr>
      </w:pPr>
    </w:p>
    <w:p w14:paraId="6286E35A" w14:textId="77777777" w:rsidR="00BD5802" w:rsidRDefault="00BD5802" w:rsidP="00BD5802">
      <w:pPr>
        <w:pStyle w:val="NoSpacing"/>
        <w:rPr>
          <w:lang w:val="en-AU"/>
        </w:rPr>
      </w:pPr>
      <w:r w:rsidRPr="00BD5802">
        <w:rPr>
          <w:lang w:val="en-AU"/>
        </w:rPr>
        <w:t>The City of Cockburn will act on the wishes of its community and request the Fisheries Minister establish a 50m no fishing zone around the engineered fringing reef at C. Y. O’Connor Beach.</w:t>
      </w:r>
    </w:p>
    <w:p w14:paraId="2EEF64A9" w14:textId="77777777" w:rsidR="00BD5802" w:rsidRDefault="00BD5802" w:rsidP="00BD5802">
      <w:pPr>
        <w:pStyle w:val="NoSpacing"/>
        <w:rPr>
          <w:lang w:val="en-AU"/>
        </w:rPr>
      </w:pPr>
    </w:p>
    <w:p w14:paraId="01440B2D" w14:textId="77777777" w:rsidR="00BD5802" w:rsidRDefault="00BD5802" w:rsidP="00BD5802">
      <w:pPr>
        <w:pStyle w:val="NoSpacing"/>
        <w:rPr>
          <w:lang w:val="en-AU"/>
        </w:rPr>
      </w:pPr>
      <w:r w:rsidRPr="00BD5802">
        <w:rPr>
          <w:lang w:val="en-AU"/>
        </w:rPr>
        <w:t>Following extensive community consultation, 68 per cent of 364 submissions received from the public supported a no fishing zone surrounding the reef and extending to the shoreline.</w:t>
      </w:r>
    </w:p>
    <w:p w14:paraId="42EFCBFE" w14:textId="55322F0E" w:rsidR="00BD5802" w:rsidRPr="00BD5802" w:rsidRDefault="00BD5802" w:rsidP="00BD5802">
      <w:pPr>
        <w:pStyle w:val="NoSpacing"/>
        <w:rPr>
          <w:lang w:val="en-AU"/>
        </w:rPr>
      </w:pPr>
      <w:r w:rsidRPr="00BD5802">
        <w:rPr>
          <w:lang w:val="en-AU"/>
        </w:rPr>
        <w:t> </w:t>
      </w:r>
    </w:p>
    <w:p w14:paraId="0471A85E" w14:textId="77777777" w:rsidR="00BD5802" w:rsidRPr="00BD5802" w:rsidRDefault="00BD5802" w:rsidP="00BD5802">
      <w:pPr>
        <w:rPr>
          <w:lang w:val="en-AU"/>
        </w:rPr>
      </w:pPr>
      <w:r w:rsidRPr="00BD5802">
        <w:rPr>
          <w:lang w:val="en-AU"/>
        </w:rPr>
        <w:t>Common reasons for support of the no fishing zone included:</w:t>
      </w:r>
    </w:p>
    <w:p w14:paraId="1754D081" w14:textId="77777777" w:rsidR="00BD5802" w:rsidRPr="00BD5802" w:rsidRDefault="00BD5802" w:rsidP="00BD5802">
      <w:pPr>
        <w:numPr>
          <w:ilvl w:val="0"/>
          <w:numId w:val="17"/>
        </w:numPr>
        <w:rPr>
          <w:lang w:val="en-AU"/>
        </w:rPr>
      </w:pPr>
      <w:r w:rsidRPr="00BD5802">
        <w:rPr>
          <w:lang w:val="en-AU"/>
        </w:rPr>
        <w:t>Increased safety, by removing the risk of accidental harm from fishing hooks or spear guns and reducing the perceived risk of shark attraction</w:t>
      </w:r>
    </w:p>
    <w:p w14:paraId="2BCF9ABD" w14:textId="77777777" w:rsidR="00BD5802" w:rsidRPr="00BD5802" w:rsidRDefault="00BD5802" w:rsidP="00BD5802">
      <w:pPr>
        <w:numPr>
          <w:ilvl w:val="0"/>
          <w:numId w:val="17"/>
        </w:numPr>
        <w:rPr>
          <w:lang w:val="en-AU"/>
        </w:rPr>
      </w:pPr>
      <w:r w:rsidRPr="00BD5802">
        <w:rPr>
          <w:lang w:val="en-AU"/>
        </w:rPr>
        <w:t>Protection for marine habitat, allowing it to thrive</w:t>
      </w:r>
    </w:p>
    <w:p w14:paraId="56700F23" w14:textId="77777777" w:rsidR="00BD5802" w:rsidRPr="00BD5802" w:rsidRDefault="00BD5802" w:rsidP="00BD5802">
      <w:pPr>
        <w:numPr>
          <w:ilvl w:val="0"/>
          <w:numId w:val="17"/>
        </w:numPr>
        <w:rPr>
          <w:lang w:val="en-AU"/>
        </w:rPr>
      </w:pPr>
      <w:r w:rsidRPr="00BD5802">
        <w:rPr>
          <w:lang w:val="en-AU"/>
        </w:rPr>
        <w:t>An enhanced snorkelling and diving experience due to an increase in marine habitat.</w:t>
      </w:r>
    </w:p>
    <w:p w14:paraId="6D7E33C9" w14:textId="40B1214E" w:rsidR="00BD5802" w:rsidRPr="00BD5802" w:rsidRDefault="00BD5802" w:rsidP="00BD5802">
      <w:pPr>
        <w:rPr>
          <w:lang w:val="en-AU"/>
        </w:rPr>
      </w:pPr>
      <w:proofErr w:type="gramStart"/>
      <w:r w:rsidRPr="00BD5802">
        <w:rPr>
          <w:lang w:val="en-AU"/>
        </w:rPr>
        <w:t>Thirty one</w:t>
      </w:r>
      <w:proofErr w:type="gramEnd"/>
      <w:r w:rsidRPr="00BD5802">
        <w:rPr>
          <w:lang w:val="en-AU"/>
        </w:rPr>
        <w:t xml:space="preserve"> per cent of consultation submissions did not support the establishment of a no fishing zone, citing:</w:t>
      </w:r>
    </w:p>
    <w:p w14:paraId="1D959A89" w14:textId="77777777" w:rsidR="00BD5802" w:rsidRPr="00BD5802" w:rsidRDefault="00BD5802" w:rsidP="00BD5802">
      <w:pPr>
        <w:numPr>
          <w:ilvl w:val="0"/>
          <w:numId w:val="18"/>
        </w:numPr>
        <w:rPr>
          <w:lang w:val="en-AU"/>
        </w:rPr>
      </w:pPr>
      <w:r w:rsidRPr="00BD5802">
        <w:rPr>
          <w:lang w:val="en-AU"/>
        </w:rPr>
        <w:t>The reef was publicly funded and should be shared and accessible for all</w:t>
      </w:r>
    </w:p>
    <w:p w14:paraId="0F563EA2" w14:textId="77777777" w:rsidR="00BD5802" w:rsidRPr="00BD5802" w:rsidRDefault="00BD5802" w:rsidP="00BD5802">
      <w:pPr>
        <w:numPr>
          <w:ilvl w:val="0"/>
          <w:numId w:val="18"/>
        </w:numPr>
        <w:rPr>
          <w:lang w:val="en-AU"/>
        </w:rPr>
      </w:pPr>
      <w:r w:rsidRPr="00BD5802">
        <w:rPr>
          <w:lang w:val="en-AU"/>
        </w:rPr>
        <w:t>Reduced fishing location options</w:t>
      </w:r>
    </w:p>
    <w:p w14:paraId="7AAD7D8D" w14:textId="77777777" w:rsidR="00BD5802" w:rsidRPr="00BD5802" w:rsidRDefault="00BD5802" w:rsidP="00BD5802">
      <w:pPr>
        <w:numPr>
          <w:ilvl w:val="0"/>
          <w:numId w:val="18"/>
        </w:numPr>
        <w:rPr>
          <w:lang w:val="en-AU"/>
        </w:rPr>
      </w:pPr>
      <w:r w:rsidRPr="00BD5802">
        <w:rPr>
          <w:lang w:val="en-AU"/>
        </w:rPr>
        <w:t>Impact on teaching children how to fish and/or spearfish</w:t>
      </w:r>
    </w:p>
    <w:p w14:paraId="6CB68CF8" w14:textId="77777777" w:rsidR="00BD5802" w:rsidRPr="00BD5802" w:rsidRDefault="00BD5802" w:rsidP="00BD5802">
      <w:pPr>
        <w:numPr>
          <w:ilvl w:val="0"/>
          <w:numId w:val="18"/>
        </w:numPr>
        <w:rPr>
          <w:lang w:val="en-AU"/>
        </w:rPr>
      </w:pPr>
      <w:r w:rsidRPr="00BD5802">
        <w:rPr>
          <w:lang w:val="en-AU"/>
        </w:rPr>
        <w:t xml:space="preserve">Loss of recreational enjoyment.    </w:t>
      </w:r>
    </w:p>
    <w:p w14:paraId="0309A5B0" w14:textId="77777777" w:rsidR="00BD5802" w:rsidRPr="00BD5802" w:rsidRDefault="00BD5802" w:rsidP="00BD5802">
      <w:pPr>
        <w:rPr>
          <w:lang w:val="en-AU"/>
        </w:rPr>
      </w:pPr>
      <w:r w:rsidRPr="00BD5802">
        <w:rPr>
          <w:lang w:val="en-AU"/>
        </w:rPr>
        <w:t>The Minister for Fisheries Jackie Jarvis and the state Department of Primary Industries and Regional Development will be the final decision-makers on any proposed no fishing zone at the popular reef.</w:t>
      </w:r>
    </w:p>
    <w:p w14:paraId="621C8153" w14:textId="77777777" w:rsidR="00BD5802" w:rsidRPr="00BD5802" w:rsidRDefault="00BD5802" w:rsidP="00BD5802">
      <w:pPr>
        <w:rPr>
          <w:lang w:val="en-AU"/>
        </w:rPr>
      </w:pPr>
      <w:r w:rsidRPr="00BD5802">
        <w:rPr>
          <w:lang w:val="en-AU"/>
        </w:rPr>
        <w:lastRenderedPageBreak/>
        <w:t>Mayor Logan Howlett said the no fishing zone was proposed to protect users of the reef for passive recreational purposes, making it safe and sustainable for current and future generations.</w:t>
      </w:r>
    </w:p>
    <w:p w14:paraId="0BFB34B8" w14:textId="1CF2D726" w:rsidR="00BD5802" w:rsidRPr="00BD5802" w:rsidRDefault="00BD5802" w:rsidP="00BD5802">
      <w:pPr>
        <w:rPr>
          <w:lang w:val="en-AU"/>
        </w:rPr>
      </w:pPr>
      <w:r w:rsidRPr="00BD5802">
        <w:rPr>
          <w:lang w:val="en-AU"/>
        </w:rPr>
        <w:t>“We want to create a ‘fringing reef sanctuary’ by extending the no fishing zone to the shoreline to resolve any potential confusion about the zone’s boundaries,” Mayor Howlett said.</w:t>
      </w:r>
    </w:p>
    <w:p w14:paraId="1B87EB6E" w14:textId="77777777" w:rsidR="00BD5802" w:rsidRPr="00BD5802" w:rsidRDefault="00BD5802" w:rsidP="00BD5802">
      <w:pPr>
        <w:rPr>
          <w:lang w:val="en-AU"/>
        </w:rPr>
      </w:pPr>
      <w:r w:rsidRPr="00BD5802">
        <w:rPr>
          <w:lang w:val="en-AU"/>
        </w:rPr>
        <w:t>“This modification will allow for signage to be installed on the beach to mark the beginning and end of the sanctuary.</w:t>
      </w:r>
    </w:p>
    <w:p w14:paraId="184C494E" w14:textId="77777777" w:rsidR="00BD5802" w:rsidRPr="00BD5802" w:rsidRDefault="00BD5802" w:rsidP="00BD5802">
      <w:pPr>
        <w:rPr>
          <w:lang w:val="en-AU"/>
        </w:rPr>
      </w:pPr>
      <w:r w:rsidRPr="00BD5802">
        <w:rPr>
          <w:lang w:val="en-AU"/>
        </w:rPr>
        <w:t xml:space="preserve">“This zone would be consistent with the Omeo Dive Trail at Port Coogee which has undertaken the same process to protect swimmers, divers and snorkellers.”  </w:t>
      </w:r>
    </w:p>
    <w:p w14:paraId="71A92105" w14:textId="77777777" w:rsidR="00BD5802" w:rsidRPr="00BD5802" w:rsidRDefault="00BD5802" w:rsidP="00BD5802">
      <w:pPr>
        <w:rPr>
          <w:lang w:val="en-AU"/>
        </w:rPr>
      </w:pPr>
      <w:r w:rsidRPr="00BD5802">
        <w:rPr>
          <w:lang w:val="en-AU"/>
        </w:rPr>
        <w:t>Both the WA Fishing Industries Council and Recfishwest were sought for feedback to the proposal, with only the latter providing a submission, against the proposal.</w:t>
      </w:r>
    </w:p>
    <w:p w14:paraId="1A97F7C5" w14:textId="4DD35D03" w:rsidR="00B03A26" w:rsidRPr="00BD5802" w:rsidRDefault="00A36591" w:rsidP="00BD5802">
      <w:pPr>
        <w:rPr>
          <w:lang w:val="en-AU"/>
        </w:rPr>
      </w:pPr>
      <w:r w:rsidRPr="00A36591">
        <w:t>Marine biodiversity at the engineered fringing reef site has increased significantly. Before the reef was installed, surveys recorded only 29 fish species, which has increased by 134 per cent to 68 species in the last survey in 2025.</w:t>
      </w:r>
      <w:r w:rsidRPr="00A36591">
        <w:br/>
        <w:t> </w:t>
      </w:r>
      <w:r w:rsidRPr="00A36591">
        <w:br/>
        <w:t>The number of unique fish species recorded during surveys at the reef after its installation amount to 81.</w:t>
      </w:r>
      <w:r w:rsidRPr="00A36591">
        <w:br/>
      </w:r>
      <w:r w:rsidRPr="00A36591">
        <w:br/>
        <w:t xml:space="preserve">Observations of non-fish fauna at the site, including </w:t>
      </w:r>
      <w:proofErr w:type="spellStart"/>
      <w:r w:rsidRPr="00A36591">
        <w:t>mollusc</w:t>
      </w:r>
      <w:proofErr w:type="spellEnd"/>
      <w:r w:rsidRPr="00A36591">
        <w:t>, starfish, sea urchin, sea anemone and jellyfish, have also resulted in the identification of 64 species, with a further 32 identified to genus only.</w:t>
      </w:r>
      <w:r w:rsidRPr="00A36591">
        <w:br/>
      </w:r>
      <w:r w:rsidRPr="00A36591">
        <w:br/>
        <w:t>More marine biodiversity surveys are planned for late 2026.</w:t>
      </w:r>
    </w:p>
    <w:p w14:paraId="697FE3A5" w14:textId="77777777" w:rsidR="00BD5802" w:rsidRPr="00BD5802" w:rsidRDefault="00BD5802" w:rsidP="00BD5802">
      <w:pPr>
        <w:rPr>
          <w:lang w:val="en-AU"/>
        </w:rPr>
      </w:pPr>
      <w:r w:rsidRPr="00BD5802">
        <w:rPr>
          <w:lang w:val="en-AU"/>
        </w:rPr>
        <w:t>“The reef also attracts mammals with pods of dolphins observed at the reef most days before 9am and sea lions also observed,” Mayor Howlett said.</w:t>
      </w:r>
    </w:p>
    <w:p w14:paraId="2CE4DB51" w14:textId="77777777" w:rsidR="00BD5802" w:rsidRPr="00BD5802" w:rsidRDefault="00BD5802" w:rsidP="00BD5802">
      <w:pPr>
        <w:rPr>
          <w:lang w:val="en-AU"/>
        </w:rPr>
      </w:pPr>
      <w:r w:rsidRPr="00BD5802">
        <w:rPr>
          <w:lang w:val="en-AU"/>
        </w:rPr>
        <w:t xml:space="preserve">“There are also numerous rays and octopuses found amongst the </w:t>
      </w:r>
      <w:proofErr w:type="gramStart"/>
      <w:r w:rsidRPr="00BD5802">
        <w:rPr>
          <w:lang w:val="en-AU"/>
        </w:rPr>
        <w:t>reef</w:t>
      </w:r>
      <w:proofErr w:type="gramEnd"/>
      <w:r w:rsidRPr="00BD5802">
        <w:rPr>
          <w:lang w:val="en-AU"/>
        </w:rPr>
        <w:t>. Although the primary purpose of the installation of the reef may have been for the purpose of ameliorating coastal erosion, another reason the reef was established was to trial how well it mimics nature and to what extent biodiversity around the reef can flourish.”</w:t>
      </w:r>
    </w:p>
    <w:bookmarkEnd w:id="0"/>
    <w:p w14:paraId="5B0B4D93" w14:textId="374AF6F1" w:rsidR="00BD5802" w:rsidRDefault="00BD5802" w:rsidP="00BD5802">
      <w:pPr>
        <w:pStyle w:val="NoSpacing"/>
        <w:rPr>
          <w:lang w:val="en-AU"/>
        </w:rPr>
      </w:pPr>
      <w:r>
        <w:lastRenderedPageBreak/>
        <w:t xml:space="preserve">Cockburn Council resolved to submit the request to the </w:t>
      </w:r>
      <w:r w:rsidRPr="00BD5802">
        <w:rPr>
          <w:lang w:val="en-AU"/>
        </w:rPr>
        <w:t>Fisheries Minister</w:t>
      </w:r>
      <w:r>
        <w:rPr>
          <w:lang w:val="en-AU"/>
        </w:rPr>
        <w:t>,</w:t>
      </w:r>
      <w:r w:rsidRPr="00BD5802">
        <w:rPr>
          <w:lang w:val="en-AU"/>
        </w:rPr>
        <w:t xml:space="preserve"> </w:t>
      </w:r>
      <w:r>
        <w:rPr>
          <w:lang w:val="en-AU"/>
        </w:rPr>
        <w:t>at</w:t>
      </w:r>
      <w:r w:rsidRPr="00BD5802">
        <w:rPr>
          <w:lang w:val="en-AU"/>
        </w:rPr>
        <w:t xml:space="preserve"> </w:t>
      </w:r>
      <w:r>
        <w:rPr>
          <w:lang w:val="en-AU"/>
        </w:rPr>
        <w:t>its Ordinary Council Meeting on 14 July</w:t>
      </w:r>
      <w:r w:rsidRPr="00BD5802">
        <w:rPr>
          <w:lang w:val="en-AU"/>
        </w:rPr>
        <w:t>.</w:t>
      </w:r>
    </w:p>
    <w:p w14:paraId="6F90079B" w14:textId="5BABED6C" w:rsidR="00BD5802" w:rsidRDefault="00BD5802" w:rsidP="00ED6365">
      <w:pPr>
        <w:pStyle w:val="NoSpacing"/>
      </w:pPr>
      <w:r>
        <w:t xml:space="preserve"> </w:t>
      </w:r>
    </w:p>
    <w:p w14:paraId="4E22AE85" w14:textId="77777777" w:rsidR="00BD5802" w:rsidRDefault="00BD5802" w:rsidP="00ED6365">
      <w:pPr>
        <w:pStyle w:val="NoSpacing"/>
      </w:pPr>
    </w:p>
    <w:p w14:paraId="63CAA44B" w14:textId="7B2FB06C" w:rsidR="00D0152D" w:rsidRDefault="0096021C" w:rsidP="00ED6365">
      <w:pPr>
        <w:pStyle w:val="NoSpacing"/>
      </w:pPr>
      <w:r>
        <w:t>ENDS</w:t>
      </w:r>
    </w:p>
    <w:p w14:paraId="3E276086" w14:textId="77777777" w:rsidR="001C161B" w:rsidRDefault="001C161B" w:rsidP="00ED6365">
      <w:pPr>
        <w:pStyle w:val="NoSpacing"/>
      </w:pPr>
    </w:p>
    <w:p w14:paraId="690A8E00" w14:textId="569112D2" w:rsidR="00BD5802" w:rsidRDefault="00BD5802" w:rsidP="00ED6365">
      <w:pPr>
        <w:pStyle w:val="NoSpacing"/>
      </w:pPr>
    </w:p>
    <w:p w14:paraId="0D6EFC56" w14:textId="77777777" w:rsidR="00BD5802" w:rsidRDefault="00BD5802" w:rsidP="00ED6365">
      <w:pPr>
        <w:pStyle w:val="NoSpacing"/>
      </w:pPr>
    </w:p>
    <w:p w14:paraId="42DE9C60" w14:textId="77777777" w:rsidR="00BD5802" w:rsidRDefault="00BD5802" w:rsidP="00ED6365">
      <w:pPr>
        <w:pStyle w:val="NoSpacing"/>
      </w:pPr>
    </w:p>
    <w:p w14:paraId="3ACD1E77" w14:textId="77777777" w:rsidR="00BD5802" w:rsidRDefault="00BD5802" w:rsidP="00ED6365">
      <w:pPr>
        <w:pStyle w:val="NoSpacing"/>
      </w:pPr>
    </w:p>
    <w:p w14:paraId="007598CD" w14:textId="77777777" w:rsidR="00BD5802" w:rsidRDefault="00BD5802" w:rsidP="00ED6365">
      <w:pPr>
        <w:pStyle w:val="NoSpacing"/>
      </w:pPr>
    </w:p>
    <w:p w14:paraId="7F88486A" w14:textId="77777777" w:rsidR="00BD5802" w:rsidRDefault="00BD5802" w:rsidP="00ED6365">
      <w:pPr>
        <w:pStyle w:val="NoSpacing"/>
      </w:pPr>
    </w:p>
    <w:p w14:paraId="360A11E7" w14:textId="77777777" w:rsidR="00BD5802" w:rsidRDefault="00BD5802" w:rsidP="00ED6365">
      <w:pPr>
        <w:pStyle w:val="NoSpacing"/>
      </w:pPr>
    </w:p>
    <w:p w14:paraId="0F47BD87" w14:textId="77777777" w:rsidR="00BD5802" w:rsidRDefault="00BD5802" w:rsidP="00ED6365">
      <w:pPr>
        <w:pStyle w:val="NoSpacing"/>
      </w:pPr>
    </w:p>
    <w:p w14:paraId="527878CA" w14:textId="77777777" w:rsidR="00BD5802" w:rsidRDefault="00BD5802" w:rsidP="00ED6365">
      <w:pPr>
        <w:pStyle w:val="NoSpacing"/>
      </w:pPr>
    </w:p>
    <w:p w14:paraId="1A766CA6" w14:textId="77777777" w:rsidR="00BD5802" w:rsidRDefault="00BD5802" w:rsidP="00ED6365">
      <w:pPr>
        <w:pStyle w:val="NoSpacing"/>
      </w:pPr>
    </w:p>
    <w:p w14:paraId="54C7386A" w14:textId="77777777" w:rsidR="00BD5802" w:rsidRDefault="00BD5802" w:rsidP="00ED6365">
      <w:pPr>
        <w:pStyle w:val="NoSpacing"/>
      </w:pPr>
    </w:p>
    <w:p w14:paraId="24AB7237" w14:textId="77777777" w:rsidR="00BD5802" w:rsidRDefault="00BD5802" w:rsidP="00ED6365">
      <w:pPr>
        <w:pStyle w:val="NoSpacing"/>
      </w:pPr>
    </w:p>
    <w:p w14:paraId="03693414" w14:textId="77777777" w:rsidR="00BD5802" w:rsidRDefault="00BD5802" w:rsidP="00ED6365">
      <w:pPr>
        <w:pStyle w:val="NoSpacing"/>
      </w:pPr>
    </w:p>
    <w:p w14:paraId="58897246" w14:textId="77777777" w:rsidR="00A36591" w:rsidRDefault="00A36591" w:rsidP="00ED6365">
      <w:pPr>
        <w:pStyle w:val="NoSpacing"/>
      </w:pPr>
    </w:p>
    <w:p w14:paraId="75DDB6BC" w14:textId="77777777" w:rsidR="00A36591" w:rsidRDefault="00A36591" w:rsidP="00ED6365">
      <w:pPr>
        <w:pStyle w:val="NoSpacing"/>
      </w:pPr>
    </w:p>
    <w:p w14:paraId="1757418C" w14:textId="77777777" w:rsidR="00A36591" w:rsidRDefault="00A36591" w:rsidP="00ED6365">
      <w:pPr>
        <w:pStyle w:val="NoSpacing"/>
      </w:pPr>
    </w:p>
    <w:p w14:paraId="349D48EC" w14:textId="77777777" w:rsidR="00A36591" w:rsidRDefault="00A36591" w:rsidP="00ED6365">
      <w:pPr>
        <w:pStyle w:val="NoSpacing"/>
      </w:pPr>
    </w:p>
    <w:p w14:paraId="48A48584" w14:textId="77777777" w:rsidR="00A36591" w:rsidRDefault="00A36591" w:rsidP="00ED6365">
      <w:pPr>
        <w:pStyle w:val="NoSpacing"/>
      </w:pPr>
    </w:p>
    <w:p w14:paraId="074F12AC" w14:textId="77777777" w:rsidR="00A36591" w:rsidRDefault="00A36591" w:rsidP="00ED6365">
      <w:pPr>
        <w:pStyle w:val="NoSpacing"/>
      </w:pPr>
    </w:p>
    <w:p w14:paraId="3B6C4FED" w14:textId="77777777" w:rsidR="00A36591" w:rsidRDefault="00A36591" w:rsidP="00ED6365">
      <w:pPr>
        <w:pStyle w:val="NoSpacing"/>
      </w:pPr>
    </w:p>
    <w:p w14:paraId="68B14F6B" w14:textId="77777777" w:rsidR="00BD5802" w:rsidRDefault="00BD5802" w:rsidP="00ED6365">
      <w:pPr>
        <w:pStyle w:val="NoSpacing"/>
      </w:pPr>
    </w:p>
    <w:p w14:paraId="4D0F1282" w14:textId="77777777" w:rsidR="00BD5802" w:rsidRDefault="00BD5802" w:rsidP="00ED6365">
      <w:pPr>
        <w:pStyle w:val="NoSpacing"/>
      </w:pPr>
    </w:p>
    <w:p w14:paraId="425C1663" w14:textId="77777777" w:rsidR="00BD5802" w:rsidRDefault="00BD5802" w:rsidP="00ED6365">
      <w:pPr>
        <w:pStyle w:val="NoSpacing"/>
      </w:pPr>
    </w:p>
    <w:p w14:paraId="1121451D" w14:textId="77777777" w:rsidR="00BD5802" w:rsidRDefault="00BD5802" w:rsidP="00ED6365">
      <w:pPr>
        <w:pStyle w:val="NoSpacing"/>
      </w:pPr>
    </w:p>
    <w:p w14:paraId="78053784" w14:textId="77777777" w:rsidR="00BD5802" w:rsidRDefault="00BD5802" w:rsidP="00ED6365">
      <w:pPr>
        <w:pStyle w:val="NoSpacing"/>
      </w:pPr>
    </w:p>
    <w:p w14:paraId="0A18D541" w14:textId="6F643FC1" w:rsidR="00ED6365" w:rsidRDefault="00ED6365" w:rsidP="00ED6365">
      <w:pPr>
        <w:pStyle w:val="NoSpacing"/>
      </w:pPr>
      <w:r w:rsidRPr="00C55093">
        <w:t>For more information contact:</w:t>
      </w:r>
      <w:r w:rsidRPr="00C55093">
        <w:br/>
      </w:r>
      <w:r>
        <w:t xml:space="preserve">Media and Communications </w:t>
      </w:r>
      <w:r w:rsidR="00CC2506">
        <w:t>Advisor</w:t>
      </w:r>
      <w:r w:rsidRPr="00C55093">
        <w:br/>
        <w:t>City of Cockburn</w:t>
      </w:r>
      <w:r w:rsidRPr="00C55093">
        <w:br/>
        <w:t xml:space="preserve">T: </w:t>
      </w:r>
      <w:r>
        <w:t>08 9411 3551</w:t>
      </w:r>
      <w:r>
        <w:br/>
        <w:t>E: media</w:t>
      </w:r>
      <w:r w:rsidRPr="00C55093">
        <w:t>@cockburn.wa.gov.au</w:t>
      </w:r>
    </w:p>
    <w:p w14:paraId="771AC1BB" w14:textId="77777777" w:rsidR="00ED6365" w:rsidRDefault="00ED6365" w:rsidP="00ED6365">
      <w:pPr>
        <w:rPr>
          <w:rFonts w:ascii="Arial" w:hAnsi="Arial" w:cs="Arial"/>
        </w:rPr>
      </w:pPr>
    </w:p>
    <w:p w14:paraId="7B0D2FC3" w14:textId="2DD2F125" w:rsidR="00CE1287" w:rsidRDefault="00CE1287" w:rsidP="00C55093">
      <w:pPr>
        <w:pStyle w:val="NoSpacing"/>
      </w:pPr>
    </w:p>
    <w:sectPr w:rsidR="00CE1287" w:rsidSect="00C55093">
      <w:headerReference w:type="default" r:id="rId7"/>
      <w:footerReference w:type="default" r:id="rId8"/>
      <w:pgSz w:w="11900" w:h="16840"/>
      <w:pgMar w:top="3289" w:right="1304" w:bottom="1814" w:left="1304" w:header="709" w:footer="709" w:gutter="0"/>
      <w:cols w:space="708"/>
      <w:docGrid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A89649" w14:textId="77777777" w:rsidR="00810C41" w:rsidRDefault="00810C41" w:rsidP="00C55093">
      <w:pPr>
        <w:spacing w:after="0" w:line="240" w:lineRule="auto"/>
      </w:pPr>
      <w:r>
        <w:separator/>
      </w:r>
    </w:p>
  </w:endnote>
  <w:endnote w:type="continuationSeparator" w:id="0">
    <w:p w14:paraId="2139DAC8" w14:textId="77777777" w:rsidR="00810C41" w:rsidRDefault="00810C41" w:rsidP="00C550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panose1 w:val="02010600030101010101"/>
    <w:charset w:val="86"/>
    <w:family w:val="auto"/>
    <w:pitch w:val="variable"/>
    <w:sig w:usb0="A00002BF" w:usb1="38CF7CFA" w:usb2="00000016" w:usb3="00000000" w:csb0="0004000F" w:csb1="00000000"/>
  </w:font>
  <w:font w:name="MinionPro-Regular">
    <w:altName w:val="Times New Roman"/>
    <w:charset w:val="00"/>
    <w:family w:val="auto"/>
    <w:pitch w:val="variable"/>
    <w:sig w:usb0="60000287" w:usb1="00000001" w:usb2="0000000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A455D" w14:textId="77777777" w:rsidR="00C55093" w:rsidRDefault="00C55093">
    <w:pPr>
      <w:pStyle w:val="Footer"/>
    </w:pPr>
    <w:r>
      <w:rPr>
        <w:noProof/>
        <w:lang w:val="en-AU" w:eastAsia="en-AU"/>
      </w:rPr>
      <w:drawing>
        <wp:anchor distT="0" distB="0" distL="114300" distR="114300" simplePos="0" relativeHeight="251659264" behindDoc="1" locked="1" layoutInCell="1" allowOverlap="0" wp14:anchorId="20FA5CB3" wp14:editId="3FC3083C">
          <wp:simplePos x="0" y="0"/>
          <wp:positionH relativeFrom="page">
            <wp:align>left</wp:align>
          </wp:positionH>
          <wp:positionV relativeFrom="page">
            <wp:align>bottom</wp:align>
          </wp:positionV>
          <wp:extent cx="7563600" cy="1144800"/>
          <wp:effectExtent l="0" t="0" r="571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C - Media Release footer.jpg"/>
                  <pic:cNvPicPr/>
                </pic:nvPicPr>
                <pic:blipFill>
                  <a:blip r:embed="rId1">
                    <a:extLst>
                      <a:ext uri="{28A0092B-C50C-407E-A947-70E740481C1C}">
                        <a14:useLocalDpi xmlns:a14="http://schemas.microsoft.com/office/drawing/2010/main" val="0"/>
                      </a:ext>
                    </a:extLst>
                  </a:blip>
                  <a:stretch>
                    <a:fillRect/>
                  </a:stretch>
                </pic:blipFill>
                <pic:spPr>
                  <a:xfrm>
                    <a:off x="0" y="0"/>
                    <a:ext cx="7563600" cy="11448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8FF65F" w14:textId="77777777" w:rsidR="00810C41" w:rsidRDefault="00810C41" w:rsidP="00C55093">
      <w:pPr>
        <w:spacing w:after="0" w:line="240" w:lineRule="auto"/>
      </w:pPr>
      <w:r>
        <w:separator/>
      </w:r>
    </w:p>
  </w:footnote>
  <w:footnote w:type="continuationSeparator" w:id="0">
    <w:p w14:paraId="57C9B09D" w14:textId="77777777" w:rsidR="00810C41" w:rsidRDefault="00810C41" w:rsidP="00C550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F18D2" w14:textId="77777777" w:rsidR="00C55093" w:rsidRDefault="00C55093">
    <w:pPr>
      <w:pStyle w:val="Header"/>
    </w:pPr>
    <w:r>
      <w:rPr>
        <w:noProof/>
        <w:lang w:val="en-AU" w:eastAsia="en-AU"/>
      </w:rPr>
      <mc:AlternateContent>
        <mc:Choice Requires="wps">
          <w:drawing>
            <wp:anchor distT="0" distB="0" distL="114300" distR="114300" simplePos="0" relativeHeight="251662336" behindDoc="0" locked="0" layoutInCell="1" allowOverlap="1" wp14:anchorId="4DE94D95" wp14:editId="0A522ACB">
              <wp:simplePos x="0" y="0"/>
              <wp:positionH relativeFrom="column">
                <wp:posOffset>2994025</wp:posOffset>
              </wp:positionH>
              <wp:positionV relativeFrom="paragraph">
                <wp:posOffset>107437</wp:posOffset>
              </wp:positionV>
              <wp:extent cx="2971800" cy="345440"/>
              <wp:effectExtent l="0" t="0" r="0" b="10160"/>
              <wp:wrapNone/>
              <wp:docPr id="4" name="Text Box 4"/>
              <wp:cNvGraphicFramePr/>
              <a:graphic xmlns:a="http://schemas.openxmlformats.org/drawingml/2006/main">
                <a:graphicData uri="http://schemas.microsoft.com/office/word/2010/wordprocessingShape">
                  <wps:wsp>
                    <wps:cNvSpPr txBox="1"/>
                    <wps:spPr>
                      <a:xfrm>
                        <a:off x="0" y="0"/>
                        <a:ext cx="2971800" cy="3454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81FAB08" w14:textId="77777777" w:rsidR="00C55093" w:rsidRPr="00C55093" w:rsidRDefault="00C55093" w:rsidP="00C55093">
                          <w:pPr>
                            <w:jc w:val="right"/>
                            <w:rPr>
                              <w:b/>
                              <w:bCs/>
                            </w:rPr>
                          </w:pPr>
                          <w:r w:rsidRPr="00C55093">
                            <w:rPr>
                              <w:b/>
                              <w:bCs/>
                            </w:rPr>
                            <w:t>cockburn.wa.gov.au</w:t>
                          </w:r>
                        </w:p>
                        <w:p w14:paraId="31F12574" w14:textId="77777777" w:rsidR="00C55093" w:rsidRPr="00C55093" w:rsidRDefault="00C55093" w:rsidP="00C55093">
                          <w:pPr>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DE94D95" id="_x0000_t202" coordsize="21600,21600" o:spt="202" path="m,l,21600r21600,l21600,xe">
              <v:stroke joinstyle="miter"/>
              <v:path gradientshapeok="t" o:connecttype="rect"/>
            </v:shapetype>
            <v:shape id="Text Box 4" o:spid="_x0000_s1026" type="#_x0000_t202" style="position:absolute;margin-left:235.75pt;margin-top:8.45pt;width:234pt;height:27.2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" filled="f" stroked="f">
              <v:textbox inset="0,0,0,0">
                <w:txbxContent>
                  <w:p w14:paraId="381FAB08" w14:textId="77777777" w:rsidR="00C55093" w:rsidRPr="00C55093" w:rsidRDefault="00C55093" w:rsidP="00C55093">
                    <w:pPr>
                      <w:jc w:val="right"/>
                      <w:rPr>
                        <w:b/>
                        <w:bCs/>
                      </w:rPr>
                    </w:pPr>
                    <w:r w:rsidRPr="00C55093">
                      <w:rPr>
                        <w:b/>
                        <w:bCs/>
                      </w:rPr>
                      <w:t>cockburn.wa.gov.au</w:t>
                    </w:r>
                  </w:p>
                  <w:p w14:paraId="31F12574" w14:textId="77777777" w:rsidR="00C55093" w:rsidRPr="00C55093" w:rsidRDefault="00C55093" w:rsidP="00C55093">
                    <w:pPr>
                      <w:jc w:val="right"/>
                    </w:pPr>
                  </w:p>
                </w:txbxContent>
              </v:textbox>
            </v:shape>
          </w:pict>
        </mc:Fallback>
      </mc:AlternateContent>
    </w:r>
    <w:r>
      <w:rPr>
        <w:noProof/>
        <w:lang w:val="en-AU" w:eastAsia="en-AU"/>
      </w:rPr>
      <mc:AlternateContent>
        <mc:Choice Requires="wps">
          <w:drawing>
            <wp:anchor distT="0" distB="0" distL="114300" distR="114300" simplePos="0" relativeHeight="251660288" behindDoc="0" locked="0" layoutInCell="1" allowOverlap="1" wp14:anchorId="0D40632C" wp14:editId="7A295603">
              <wp:simplePos x="0" y="0"/>
              <wp:positionH relativeFrom="column">
                <wp:posOffset>2945130</wp:posOffset>
              </wp:positionH>
              <wp:positionV relativeFrom="paragraph">
                <wp:posOffset>822758</wp:posOffset>
              </wp:positionV>
              <wp:extent cx="2971800" cy="345440"/>
              <wp:effectExtent l="0" t="0" r="0" b="10160"/>
              <wp:wrapNone/>
              <wp:docPr id="3" name="Text Box 3"/>
              <wp:cNvGraphicFramePr/>
              <a:graphic xmlns:a="http://schemas.openxmlformats.org/drawingml/2006/main">
                <a:graphicData uri="http://schemas.microsoft.com/office/word/2010/wordprocessingShape">
                  <wps:wsp>
                    <wps:cNvSpPr txBox="1"/>
                    <wps:spPr>
                      <a:xfrm>
                        <a:off x="0" y="0"/>
                        <a:ext cx="2971800" cy="3454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8E22A06" w14:textId="77777777" w:rsidR="00C55093" w:rsidRPr="00C55093" w:rsidRDefault="00C55093" w:rsidP="00C55093">
                          <w:pPr>
                            <w:jc w:val="right"/>
                            <w:rPr>
                              <w:sz w:val="56"/>
                              <w:szCs w:val="56"/>
                            </w:rPr>
                          </w:pPr>
                          <w:r w:rsidRPr="00C55093">
                            <w:rPr>
                              <w:sz w:val="56"/>
                              <w:szCs w:val="56"/>
                            </w:rPr>
                            <w:t>Media Release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D40632C" id="Text Box 3" o:spid="_x0000_s1027" type="#_x0000_t202" style="position:absolute;margin-left:231.9pt;margin-top:64.8pt;width:234pt;height:27.2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" filled="f" stroked="f">
              <v:textbox inset="0,0,0,0">
                <w:txbxContent>
                  <w:p w14:paraId="48E22A06" w14:textId="77777777" w:rsidR="00C55093" w:rsidRPr="00C55093" w:rsidRDefault="00C55093" w:rsidP="00C55093">
                    <w:pPr>
                      <w:jc w:val="right"/>
                      <w:rPr>
                        <w:sz w:val="56"/>
                        <w:szCs w:val="56"/>
                      </w:rPr>
                    </w:pPr>
                    <w:r w:rsidRPr="00C55093">
                      <w:rPr>
                        <w:sz w:val="56"/>
                        <w:szCs w:val="56"/>
                      </w:rPr>
                      <w:t>Media Release</w:t>
                    </w:r>
                  </w:p>
                </w:txbxContent>
              </v:textbox>
            </v:shape>
          </w:pict>
        </mc:Fallback>
      </mc:AlternateContent>
    </w:r>
    <w:r>
      <w:rPr>
        <w:noProof/>
        <w:lang w:val="en-AU" w:eastAsia="en-AU"/>
      </w:rPr>
      <w:drawing>
        <wp:anchor distT="0" distB="0" distL="114300" distR="114300" simplePos="0" relativeHeight="251658240" behindDoc="1" locked="1" layoutInCell="1" allowOverlap="0" wp14:anchorId="1ED5B8CA" wp14:editId="081ECF10">
          <wp:simplePos x="0" y="0"/>
          <wp:positionH relativeFrom="page">
            <wp:align>left</wp:align>
          </wp:positionH>
          <wp:positionV relativeFrom="page">
            <wp:align>top</wp:align>
          </wp:positionV>
          <wp:extent cx="2332800" cy="1699200"/>
          <wp:effectExtent l="0" t="0" r="4445"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C - Media Release header logo.jpg"/>
                  <pic:cNvPicPr/>
                </pic:nvPicPr>
                <pic:blipFill>
                  <a:blip r:embed="rId1">
                    <a:extLst>
                      <a:ext uri="{28A0092B-C50C-407E-A947-70E740481C1C}">
                        <a14:useLocalDpi xmlns:a14="http://schemas.microsoft.com/office/drawing/2010/main" val="0"/>
                      </a:ext>
                    </a:extLst>
                  </a:blip>
                  <a:stretch>
                    <a:fillRect/>
                  </a:stretch>
                </pic:blipFill>
                <pic:spPr>
                  <a:xfrm>
                    <a:off x="0" y="0"/>
                    <a:ext cx="2332800" cy="1699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9C2489"/>
    <w:multiLevelType w:val="hybridMultilevel"/>
    <w:tmpl w:val="62DE7136"/>
    <w:lvl w:ilvl="0" w:tplc="3F82E96C">
      <w:numFmt w:val="bullet"/>
      <w:lvlText w:val=""/>
      <w:lvlJc w:val="left"/>
      <w:pPr>
        <w:ind w:left="1069"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EF338AC"/>
    <w:multiLevelType w:val="hybridMultilevel"/>
    <w:tmpl w:val="379CACC8"/>
    <w:lvl w:ilvl="0" w:tplc="ED84AAA0">
      <w:start w:val="12"/>
      <w:numFmt w:val="bullet"/>
      <w:lvlText w:val=""/>
      <w:lvlJc w:val="left"/>
      <w:pPr>
        <w:ind w:left="720" w:hanging="360"/>
      </w:pPr>
      <w:rPr>
        <w:rFonts w:ascii="Symbol" w:eastAsia="Calibri" w:hAnsi="Symbol" w:cs="Aria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191450F0"/>
    <w:multiLevelType w:val="hybridMultilevel"/>
    <w:tmpl w:val="4B2AE906"/>
    <w:lvl w:ilvl="0" w:tplc="ED768596">
      <w:numFmt w:val="bullet"/>
      <w:lvlText w:val=""/>
      <w:lvlJc w:val="left"/>
      <w:pPr>
        <w:ind w:left="720" w:hanging="360"/>
      </w:pPr>
      <w:rPr>
        <w:rFonts w:ascii="Symbol" w:eastAsiaTheme="minorHAnsi"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7342227"/>
    <w:multiLevelType w:val="hybridMultilevel"/>
    <w:tmpl w:val="EED022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CB8460F"/>
    <w:multiLevelType w:val="multilevel"/>
    <w:tmpl w:val="E81401E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3E92389"/>
    <w:multiLevelType w:val="hybridMultilevel"/>
    <w:tmpl w:val="72F82DFC"/>
    <w:lvl w:ilvl="0" w:tplc="53DED36C">
      <w:numFmt w:val="bullet"/>
      <w:lvlText w:val=""/>
      <w:lvlJc w:val="left"/>
      <w:pPr>
        <w:ind w:left="720" w:hanging="360"/>
      </w:pPr>
      <w:rPr>
        <w:rFonts w:ascii="Symbol" w:eastAsiaTheme="minorHAnsi"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FE040D7"/>
    <w:multiLevelType w:val="hybridMultilevel"/>
    <w:tmpl w:val="90D84E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21C6F99"/>
    <w:multiLevelType w:val="hybridMultilevel"/>
    <w:tmpl w:val="CFC08AE0"/>
    <w:lvl w:ilvl="0" w:tplc="4A00475A">
      <w:numFmt w:val="bullet"/>
      <w:lvlText w:val=""/>
      <w:lvlJc w:val="left"/>
      <w:pPr>
        <w:ind w:left="720" w:hanging="360"/>
      </w:pPr>
      <w:rPr>
        <w:rFonts w:ascii="Symbol" w:eastAsiaTheme="minorHAnsi"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46D5BB4"/>
    <w:multiLevelType w:val="hybridMultilevel"/>
    <w:tmpl w:val="5172EC18"/>
    <w:lvl w:ilvl="0" w:tplc="B4FA5FDE">
      <w:numFmt w:val="bullet"/>
      <w:lvlText w:val=""/>
      <w:lvlJc w:val="left"/>
      <w:pPr>
        <w:ind w:left="720" w:hanging="360"/>
      </w:pPr>
      <w:rPr>
        <w:rFonts w:ascii="Symbol" w:eastAsiaTheme="minorHAnsi"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2DA15FF"/>
    <w:multiLevelType w:val="hybridMultilevel"/>
    <w:tmpl w:val="2CE4A4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7062389B"/>
    <w:multiLevelType w:val="hybridMultilevel"/>
    <w:tmpl w:val="C21E80A0"/>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1" w15:restartNumberingAfterBreak="0">
    <w:nsid w:val="723535FC"/>
    <w:multiLevelType w:val="multilevel"/>
    <w:tmpl w:val="7C72A8C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3F559FB"/>
    <w:multiLevelType w:val="hybridMultilevel"/>
    <w:tmpl w:val="5E16F0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40073F4"/>
    <w:multiLevelType w:val="hybridMultilevel"/>
    <w:tmpl w:val="50E257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84D6E9C"/>
    <w:multiLevelType w:val="hybridMultilevel"/>
    <w:tmpl w:val="1688C3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8F1752D"/>
    <w:multiLevelType w:val="hybridMultilevel"/>
    <w:tmpl w:val="02C4873E"/>
    <w:lvl w:ilvl="0" w:tplc="D6B2E78A">
      <w:start w:val="2"/>
      <w:numFmt w:val="bullet"/>
      <w:pStyle w:val="ListParagraph"/>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F0D70B5"/>
    <w:multiLevelType w:val="hybridMultilevel"/>
    <w:tmpl w:val="29343B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38713768">
    <w:abstractNumId w:val="15"/>
  </w:num>
  <w:num w:numId="2" w16cid:durableId="1902716471">
    <w:abstractNumId w:val="5"/>
  </w:num>
  <w:num w:numId="3" w16cid:durableId="1474255390">
    <w:abstractNumId w:val="6"/>
  </w:num>
  <w:num w:numId="4" w16cid:durableId="1814365263">
    <w:abstractNumId w:val="14"/>
  </w:num>
  <w:num w:numId="5" w16cid:durableId="236401358">
    <w:abstractNumId w:val="9"/>
  </w:num>
  <w:num w:numId="6" w16cid:durableId="857423442">
    <w:abstractNumId w:val="16"/>
  </w:num>
  <w:num w:numId="7" w16cid:durableId="1767386323">
    <w:abstractNumId w:val="10"/>
  </w:num>
  <w:num w:numId="8" w16cid:durableId="1750270931">
    <w:abstractNumId w:val="2"/>
  </w:num>
  <w:num w:numId="9" w16cid:durableId="617100249">
    <w:abstractNumId w:val="7"/>
  </w:num>
  <w:num w:numId="10" w16cid:durableId="1202473821">
    <w:abstractNumId w:val="3"/>
  </w:num>
  <w:num w:numId="11" w16cid:durableId="2135639535">
    <w:abstractNumId w:val="13"/>
  </w:num>
  <w:num w:numId="12" w16cid:durableId="1281641557">
    <w:abstractNumId w:val="1"/>
  </w:num>
  <w:num w:numId="13" w16cid:durableId="1354115137">
    <w:abstractNumId w:val="1"/>
  </w:num>
  <w:num w:numId="14" w16cid:durableId="62608254">
    <w:abstractNumId w:val="0"/>
  </w:num>
  <w:num w:numId="15" w16cid:durableId="486555407">
    <w:abstractNumId w:val="8"/>
  </w:num>
  <w:num w:numId="16" w16cid:durableId="2089232520">
    <w:abstractNumId w:val="12"/>
  </w:num>
  <w:num w:numId="17" w16cid:durableId="276563534">
    <w:abstractNumId w:val="11"/>
  </w:num>
  <w:num w:numId="18" w16cid:durableId="8114067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093"/>
    <w:rsid w:val="00012272"/>
    <w:rsid w:val="00066AEE"/>
    <w:rsid w:val="00070287"/>
    <w:rsid w:val="00070505"/>
    <w:rsid w:val="00073664"/>
    <w:rsid w:val="00087002"/>
    <w:rsid w:val="000A0692"/>
    <w:rsid w:val="000A07D4"/>
    <w:rsid w:val="000B75B7"/>
    <w:rsid w:val="000D323E"/>
    <w:rsid w:val="00133B61"/>
    <w:rsid w:val="00174B06"/>
    <w:rsid w:val="001B6007"/>
    <w:rsid w:val="001C161B"/>
    <w:rsid w:val="001D5C83"/>
    <w:rsid w:val="001E1106"/>
    <w:rsid w:val="0021265C"/>
    <w:rsid w:val="00216336"/>
    <w:rsid w:val="00275785"/>
    <w:rsid w:val="00287E3A"/>
    <w:rsid w:val="002C07D4"/>
    <w:rsid w:val="002C7B97"/>
    <w:rsid w:val="002E0274"/>
    <w:rsid w:val="00333B83"/>
    <w:rsid w:val="00365EE7"/>
    <w:rsid w:val="003948D5"/>
    <w:rsid w:val="003B5230"/>
    <w:rsid w:val="003C4438"/>
    <w:rsid w:val="003E387F"/>
    <w:rsid w:val="003E66CF"/>
    <w:rsid w:val="004034AC"/>
    <w:rsid w:val="004C3DBA"/>
    <w:rsid w:val="004C70BD"/>
    <w:rsid w:val="004E33FA"/>
    <w:rsid w:val="004E4ADE"/>
    <w:rsid w:val="005165D1"/>
    <w:rsid w:val="00560B3F"/>
    <w:rsid w:val="00584556"/>
    <w:rsid w:val="0059328B"/>
    <w:rsid w:val="00594F82"/>
    <w:rsid w:val="005A0EDD"/>
    <w:rsid w:val="005B3777"/>
    <w:rsid w:val="005C2CE0"/>
    <w:rsid w:val="005D30E3"/>
    <w:rsid w:val="005E0ACF"/>
    <w:rsid w:val="00657CF7"/>
    <w:rsid w:val="006A1F12"/>
    <w:rsid w:val="006C6ECD"/>
    <w:rsid w:val="006E76E1"/>
    <w:rsid w:val="006F59DC"/>
    <w:rsid w:val="007057A6"/>
    <w:rsid w:val="007445CB"/>
    <w:rsid w:val="007769D9"/>
    <w:rsid w:val="00786422"/>
    <w:rsid w:val="007B0FF6"/>
    <w:rsid w:val="007C6235"/>
    <w:rsid w:val="007D4108"/>
    <w:rsid w:val="00805869"/>
    <w:rsid w:val="00810C41"/>
    <w:rsid w:val="008260C9"/>
    <w:rsid w:val="00827D3C"/>
    <w:rsid w:val="00832E65"/>
    <w:rsid w:val="00840341"/>
    <w:rsid w:val="0085189F"/>
    <w:rsid w:val="00886DDD"/>
    <w:rsid w:val="008935D5"/>
    <w:rsid w:val="008E6A84"/>
    <w:rsid w:val="008F4EED"/>
    <w:rsid w:val="00907770"/>
    <w:rsid w:val="00932DCA"/>
    <w:rsid w:val="009541CC"/>
    <w:rsid w:val="0096021C"/>
    <w:rsid w:val="00965CC6"/>
    <w:rsid w:val="00994CF7"/>
    <w:rsid w:val="009C20EB"/>
    <w:rsid w:val="009C4D9F"/>
    <w:rsid w:val="009C56A0"/>
    <w:rsid w:val="009C644F"/>
    <w:rsid w:val="009D267E"/>
    <w:rsid w:val="009E6C41"/>
    <w:rsid w:val="009F71F5"/>
    <w:rsid w:val="00A3611C"/>
    <w:rsid w:val="00A36591"/>
    <w:rsid w:val="00A53486"/>
    <w:rsid w:val="00AB178C"/>
    <w:rsid w:val="00AD6AC1"/>
    <w:rsid w:val="00AE42E1"/>
    <w:rsid w:val="00AE4924"/>
    <w:rsid w:val="00B03A26"/>
    <w:rsid w:val="00B04789"/>
    <w:rsid w:val="00B05A96"/>
    <w:rsid w:val="00B073DB"/>
    <w:rsid w:val="00B07BC9"/>
    <w:rsid w:val="00B1287E"/>
    <w:rsid w:val="00B20A85"/>
    <w:rsid w:val="00B27C15"/>
    <w:rsid w:val="00B50EA1"/>
    <w:rsid w:val="00BA2EA1"/>
    <w:rsid w:val="00BA607B"/>
    <w:rsid w:val="00BD0578"/>
    <w:rsid w:val="00BD5802"/>
    <w:rsid w:val="00BD7901"/>
    <w:rsid w:val="00C258B1"/>
    <w:rsid w:val="00C354E2"/>
    <w:rsid w:val="00C43C99"/>
    <w:rsid w:val="00C55093"/>
    <w:rsid w:val="00C80D7E"/>
    <w:rsid w:val="00C963AD"/>
    <w:rsid w:val="00CC2506"/>
    <w:rsid w:val="00CC5E23"/>
    <w:rsid w:val="00CE1287"/>
    <w:rsid w:val="00D0152D"/>
    <w:rsid w:val="00D33215"/>
    <w:rsid w:val="00D37F50"/>
    <w:rsid w:val="00DB3A0A"/>
    <w:rsid w:val="00DF48A4"/>
    <w:rsid w:val="00E03E30"/>
    <w:rsid w:val="00E76E34"/>
    <w:rsid w:val="00E80023"/>
    <w:rsid w:val="00E824F6"/>
    <w:rsid w:val="00E90AFD"/>
    <w:rsid w:val="00EB3A7A"/>
    <w:rsid w:val="00EB651C"/>
    <w:rsid w:val="00ED2778"/>
    <w:rsid w:val="00ED6365"/>
    <w:rsid w:val="00ED765F"/>
    <w:rsid w:val="00F01E7E"/>
    <w:rsid w:val="00F23003"/>
    <w:rsid w:val="00F57E78"/>
    <w:rsid w:val="00F9075E"/>
    <w:rsid w:val="00F96E5C"/>
    <w:rsid w:val="00FC23AB"/>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5770EE"/>
  <w14:defaultImageDpi w14:val="32767"/>
  <w15:docId w15:val="{9F3F787E-3E2F-486B-A051-05709640A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zh-CN"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5093"/>
    <w:pPr>
      <w:widowControl w:val="0"/>
      <w:autoSpaceDE w:val="0"/>
      <w:autoSpaceDN w:val="0"/>
      <w:adjustRightInd w:val="0"/>
      <w:spacing w:after="300" w:line="276" w:lineRule="auto"/>
      <w:textAlignment w:val="center"/>
    </w:pPr>
    <w:rPr>
      <w:rFonts w:asciiTheme="minorBidi" w:hAnsiTheme="minorBidi"/>
      <w:color w:val="000000"/>
      <w:lang w:val="en-US"/>
    </w:rPr>
  </w:style>
  <w:style w:type="paragraph" w:styleId="Heading2">
    <w:name w:val="heading 2"/>
    <w:basedOn w:val="Normal"/>
    <w:link w:val="Heading2Char"/>
    <w:uiPriority w:val="9"/>
    <w:qFormat/>
    <w:rsid w:val="00ED765F"/>
    <w:pPr>
      <w:widowControl/>
      <w:autoSpaceDE/>
      <w:autoSpaceDN/>
      <w:adjustRightInd/>
      <w:spacing w:before="100" w:beforeAutospacing="1" w:after="100" w:afterAutospacing="1" w:line="240" w:lineRule="auto"/>
      <w:textAlignment w:val="auto"/>
      <w:outlineLvl w:val="1"/>
    </w:pPr>
    <w:rPr>
      <w:rFonts w:ascii="Times New Roman" w:eastAsia="Times New Roman" w:hAnsi="Times New Roman" w:cs="Times New Roman"/>
      <w:b/>
      <w:bCs/>
      <w:color w:val="auto"/>
      <w:sz w:val="36"/>
      <w:szCs w:val="36"/>
      <w:lang w:val="en-AU" w:eastAsia="en-AU"/>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55093"/>
    <w:pPr>
      <w:widowControl w:val="0"/>
      <w:autoSpaceDE w:val="0"/>
      <w:autoSpaceDN w:val="0"/>
      <w:adjustRightInd w:val="0"/>
      <w:textAlignment w:val="center"/>
    </w:pPr>
    <w:rPr>
      <w:rFonts w:asciiTheme="minorBidi" w:hAnsiTheme="minorBidi"/>
      <w:color w:val="000000"/>
      <w:lang w:val="en-US"/>
    </w:rPr>
  </w:style>
  <w:style w:type="paragraph" w:styleId="Title">
    <w:name w:val="Title"/>
    <w:basedOn w:val="Normal"/>
    <w:next w:val="Normal"/>
    <w:link w:val="TitleChar"/>
    <w:uiPriority w:val="10"/>
    <w:qFormat/>
    <w:rsid w:val="00C55093"/>
    <w:rPr>
      <w:b/>
      <w:bCs/>
      <w:sz w:val="28"/>
      <w:szCs w:val="28"/>
    </w:rPr>
  </w:style>
  <w:style w:type="character" w:customStyle="1" w:styleId="TitleChar">
    <w:name w:val="Title Char"/>
    <w:basedOn w:val="DefaultParagraphFont"/>
    <w:link w:val="Title"/>
    <w:uiPriority w:val="10"/>
    <w:rsid w:val="00C55093"/>
    <w:rPr>
      <w:rFonts w:asciiTheme="minorBidi" w:hAnsiTheme="minorBidi"/>
      <w:b/>
      <w:bCs/>
      <w:color w:val="000000"/>
      <w:sz w:val="28"/>
      <w:szCs w:val="28"/>
      <w:lang w:val="en-US"/>
    </w:rPr>
  </w:style>
  <w:style w:type="paragraph" w:styleId="ListParagraph">
    <w:name w:val="List Paragraph"/>
    <w:basedOn w:val="Normal"/>
    <w:uiPriority w:val="34"/>
    <w:qFormat/>
    <w:rsid w:val="00C55093"/>
    <w:pPr>
      <w:numPr>
        <w:numId w:val="1"/>
      </w:numPr>
      <w:contextualSpacing/>
    </w:pPr>
  </w:style>
  <w:style w:type="paragraph" w:customStyle="1" w:styleId="BasicParagraph">
    <w:name w:val="[Basic Paragraph]"/>
    <w:basedOn w:val="Normal"/>
    <w:uiPriority w:val="99"/>
    <w:rsid w:val="00C55093"/>
    <w:pPr>
      <w:spacing w:after="0" w:line="288" w:lineRule="auto"/>
    </w:pPr>
    <w:rPr>
      <w:rFonts w:ascii="MinionPro-Regular" w:hAnsi="MinionPro-Regular" w:cs="MinionPro-Regular"/>
    </w:rPr>
  </w:style>
  <w:style w:type="paragraph" w:styleId="Header">
    <w:name w:val="header"/>
    <w:basedOn w:val="Normal"/>
    <w:link w:val="HeaderChar"/>
    <w:uiPriority w:val="99"/>
    <w:unhideWhenUsed/>
    <w:rsid w:val="00C550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C55093"/>
    <w:rPr>
      <w:rFonts w:asciiTheme="minorBidi" w:hAnsiTheme="minorBidi"/>
      <w:color w:val="000000"/>
      <w:lang w:val="en-US"/>
    </w:rPr>
  </w:style>
  <w:style w:type="paragraph" w:styleId="Footer">
    <w:name w:val="footer"/>
    <w:basedOn w:val="Normal"/>
    <w:link w:val="FooterChar"/>
    <w:uiPriority w:val="99"/>
    <w:unhideWhenUsed/>
    <w:rsid w:val="00C550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C55093"/>
    <w:rPr>
      <w:rFonts w:asciiTheme="minorBidi" w:hAnsiTheme="minorBidi"/>
      <w:color w:val="000000"/>
      <w:lang w:val="en-US"/>
    </w:rPr>
  </w:style>
  <w:style w:type="character" w:styleId="Hyperlink">
    <w:name w:val="Hyperlink"/>
    <w:basedOn w:val="DefaultParagraphFont"/>
    <w:uiPriority w:val="99"/>
    <w:unhideWhenUsed/>
    <w:rsid w:val="005D30E3"/>
    <w:rPr>
      <w:color w:val="0563C1" w:themeColor="hyperlink"/>
      <w:u w:val="single"/>
    </w:rPr>
  </w:style>
  <w:style w:type="character" w:customStyle="1" w:styleId="Heading2Char">
    <w:name w:val="Heading 2 Char"/>
    <w:basedOn w:val="DefaultParagraphFont"/>
    <w:link w:val="Heading2"/>
    <w:uiPriority w:val="9"/>
    <w:rsid w:val="00ED765F"/>
    <w:rPr>
      <w:rFonts w:ascii="Times New Roman" w:eastAsia="Times New Roman" w:hAnsi="Times New Roman" w:cs="Times New Roman"/>
      <w:b/>
      <w:bCs/>
      <w:sz w:val="36"/>
      <w:szCs w:val="36"/>
      <w:lang w:val="en-AU" w:eastAsia="en-AU"/>
    </w:rPr>
  </w:style>
  <w:style w:type="character" w:customStyle="1" w:styleId="sr-only">
    <w:name w:val="sr-only"/>
    <w:basedOn w:val="DefaultParagraphFont"/>
    <w:rsid w:val="00ED765F"/>
  </w:style>
  <w:style w:type="paragraph" w:customStyle="1" w:styleId="Default">
    <w:name w:val="Default"/>
    <w:rsid w:val="00B27C15"/>
    <w:pPr>
      <w:autoSpaceDE w:val="0"/>
      <w:autoSpaceDN w:val="0"/>
      <w:adjustRightInd w:val="0"/>
    </w:pPr>
    <w:rPr>
      <w:rFonts w:ascii="Calibri" w:eastAsiaTheme="minorHAnsi" w:hAnsi="Calibri" w:cs="Calibri"/>
      <w:color w:val="000000"/>
      <w:lang w:val="en-AU" w:eastAsia="en-US"/>
    </w:rPr>
  </w:style>
  <w:style w:type="character" w:styleId="FollowedHyperlink">
    <w:name w:val="FollowedHyperlink"/>
    <w:basedOn w:val="DefaultParagraphFont"/>
    <w:uiPriority w:val="99"/>
    <w:semiHidden/>
    <w:unhideWhenUsed/>
    <w:rsid w:val="00012272"/>
    <w:rPr>
      <w:color w:val="954F72" w:themeColor="followedHyperlink"/>
      <w:u w:val="single"/>
    </w:rPr>
  </w:style>
  <w:style w:type="paragraph" w:styleId="NormalWeb">
    <w:name w:val="Normal (Web)"/>
    <w:basedOn w:val="Normal"/>
    <w:uiPriority w:val="99"/>
    <w:semiHidden/>
    <w:unhideWhenUsed/>
    <w:rsid w:val="00287E3A"/>
    <w:pPr>
      <w:widowControl/>
      <w:autoSpaceDE/>
      <w:autoSpaceDN/>
      <w:adjustRightInd/>
      <w:spacing w:before="100" w:beforeAutospacing="1" w:after="100" w:afterAutospacing="1" w:line="240" w:lineRule="auto"/>
      <w:textAlignment w:val="auto"/>
    </w:pPr>
    <w:rPr>
      <w:rFonts w:ascii="Times New Roman" w:eastAsiaTheme="minorHAnsi" w:hAnsi="Times New Roman" w:cs="Times New Roman"/>
      <w:color w:val="auto"/>
      <w:lang w:val="en-AU" w:eastAsia="en-AU"/>
    </w:rPr>
  </w:style>
  <w:style w:type="paragraph" w:styleId="PlainText">
    <w:name w:val="Plain Text"/>
    <w:basedOn w:val="Normal"/>
    <w:link w:val="PlainTextChar"/>
    <w:uiPriority w:val="99"/>
    <w:unhideWhenUsed/>
    <w:rsid w:val="006F59DC"/>
    <w:pPr>
      <w:widowControl/>
      <w:autoSpaceDE/>
      <w:autoSpaceDN/>
      <w:adjustRightInd/>
      <w:spacing w:after="0" w:line="240" w:lineRule="auto"/>
      <w:textAlignment w:val="auto"/>
    </w:pPr>
    <w:rPr>
      <w:rFonts w:ascii="Arial" w:eastAsiaTheme="minorHAnsi" w:hAnsi="Arial" w:cs="Arial"/>
      <w:sz w:val="22"/>
      <w:szCs w:val="22"/>
      <w:lang w:val="en-AU" w:eastAsia="en-US"/>
    </w:rPr>
  </w:style>
  <w:style w:type="character" w:customStyle="1" w:styleId="PlainTextChar">
    <w:name w:val="Plain Text Char"/>
    <w:basedOn w:val="DefaultParagraphFont"/>
    <w:link w:val="PlainText"/>
    <w:uiPriority w:val="99"/>
    <w:rsid w:val="006F59DC"/>
    <w:rPr>
      <w:rFonts w:ascii="Arial" w:eastAsiaTheme="minorHAnsi" w:hAnsi="Arial" w:cs="Arial"/>
      <w:color w:val="000000"/>
      <w:sz w:val="22"/>
      <w:szCs w:val="22"/>
      <w:lang w:val="en-AU" w:eastAsia="en-US"/>
    </w:rPr>
  </w:style>
  <w:style w:type="paragraph" w:customStyle="1" w:styleId="gmail-m-456863631030206044gmail-m1007273917453905017msolistparagraph">
    <w:name w:val="gmail-m_-456863631030206044gmail-m1007273917453905017msolistparagraph"/>
    <w:basedOn w:val="Normal"/>
    <w:rsid w:val="00AD6AC1"/>
    <w:pPr>
      <w:widowControl/>
      <w:autoSpaceDE/>
      <w:autoSpaceDN/>
      <w:adjustRightInd/>
      <w:spacing w:before="100" w:beforeAutospacing="1" w:after="100" w:afterAutospacing="1" w:line="240" w:lineRule="auto"/>
      <w:textAlignment w:val="auto"/>
    </w:pPr>
    <w:rPr>
      <w:rFonts w:ascii="Times New Roman" w:eastAsiaTheme="minorHAnsi" w:hAnsi="Times New Roman" w:cs="Times New Roman"/>
      <w:color w:val="auto"/>
      <w:lang w:val="en-AU" w:eastAsia="en-AU"/>
    </w:rPr>
  </w:style>
  <w:style w:type="paragraph" w:customStyle="1" w:styleId="paragraph">
    <w:name w:val="paragraph"/>
    <w:basedOn w:val="Normal"/>
    <w:rsid w:val="00073664"/>
    <w:pPr>
      <w:widowControl/>
      <w:autoSpaceDE/>
      <w:autoSpaceDN/>
      <w:adjustRightInd/>
      <w:spacing w:before="100" w:beforeAutospacing="1" w:after="100" w:afterAutospacing="1" w:line="240" w:lineRule="auto"/>
      <w:textAlignment w:val="auto"/>
    </w:pPr>
    <w:rPr>
      <w:rFonts w:ascii="Times New Roman" w:eastAsia="Times New Roman" w:hAnsi="Times New Roman" w:cs="Times New Roman"/>
      <w:color w:val="auto"/>
      <w:lang w:eastAsia="en-US"/>
    </w:rPr>
  </w:style>
  <w:style w:type="character" w:customStyle="1" w:styleId="normaltextrun">
    <w:name w:val="normaltextrun"/>
    <w:basedOn w:val="DefaultParagraphFont"/>
    <w:rsid w:val="00073664"/>
  </w:style>
  <w:style w:type="character" w:customStyle="1" w:styleId="eop">
    <w:name w:val="eop"/>
    <w:basedOn w:val="DefaultParagraphFont"/>
    <w:rsid w:val="00073664"/>
  </w:style>
  <w:style w:type="character" w:styleId="Emphasis">
    <w:name w:val="Emphasis"/>
    <w:basedOn w:val="DefaultParagraphFont"/>
    <w:uiPriority w:val="20"/>
    <w:qFormat/>
    <w:rsid w:val="006C6ECD"/>
    <w:rPr>
      <w:i/>
      <w:iCs/>
    </w:rPr>
  </w:style>
  <w:style w:type="character" w:styleId="UnresolvedMention">
    <w:name w:val="Unresolved Mention"/>
    <w:basedOn w:val="DefaultParagraphFont"/>
    <w:uiPriority w:val="99"/>
    <w:semiHidden/>
    <w:unhideWhenUsed/>
    <w:rsid w:val="00FC23AB"/>
    <w:rPr>
      <w:color w:val="605E5C"/>
      <w:shd w:val="clear" w:color="auto" w:fill="E1DFDD"/>
    </w:rPr>
  </w:style>
  <w:style w:type="character" w:styleId="Strong">
    <w:name w:val="Strong"/>
    <w:basedOn w:val="DefaultParagraphFont"/>
    <w:uiPriority w:val="22"/>
    <w:qFormat/>
    <w:rsid w:val="00CE128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9774590">
      <w:bodyDiv w:val="1"/>
      <w:marLeft w:val="0"/>
      <w:marRight w:val="0"/>
      <w:marTop w:val="0"/>
      <w:marBottom w:val="0"/>
      <w:divBdr>
        <w:top w:val="none" w:sz="0" w:space="0" w:color="auto"/>
        <w:left w:val="none" w:sz="0" w:space="0" w:color="auto"/>
        <w:bottom w:val="none" w:sz="0" w:space="0" w:color="auto"/>
        <w:right w:val="none" w:sz="0" w:space="0" w:color="auto"/>
      </w:divBdr>
    </w:div>
    <w:div w:id="656612215">
      <w:bodyDiv w:val="1"/>
      <w:marLeft w:val="0"/>
      <w:marRight w:val="0"/>
      <w:marTop w:val="0"/>
      <w:marBottom w:val="0"/>
      <w:divBdr>
        <w:top w:val="none" w:sz="0" w:space="0" w:color="auto"/>
        <w:left w:val="none" w:sz="0" w:space="0" w:color="auto"/>
        <w:bottom w:val="none" w:sz="0" w:space="0" w:color="auto"/>
        <w:right w:val="none" w:sz="0" w:space="0" w:color="auto"/>
      </w:divBdr>
    </w:div>
    <w:div w:id="994140340">
      <w:bodyDiv w:val="1"/>
      <w:marLeft w:val="0"/>
      <w:marRight w:val="0"/>
      <w:marTop w:val="0"/>
      <w:marBottom w:val="0"/>
      <w:divBdr>
        <w:top w:val="none" w:sz="0" w:space="0" w:color="auto"/>
        <w:left w:val="none" w:sz="0" w:space="0" w:color="auto"/>
        <w:bottom w:val="none" w:sz="0" w:space="0" w:color="auto"/>
        <w:right w:val="none" w:sz="0" w:space="0" w:color="auto"/>
      </w:divBdr>
    </w:div>
    <w:div w:id="1659920421">
      <w:bodyDiv w:val="1"/>
      <w:marLeft w:val="0"/>
      <w:marRight w:val="0"/>
      <w:marTop w:val="0"/>
      <w:marBottom w:val="0"/>
      <w:divBdr>
        <w:top w:val="none" w:sz="0" w:space="0" w:color="auto"/>
        <w:left w:val="none" w:sz="0" w:space="0" w:color="auto"/>
        <w:bottom w:val="none" w:sz="0" w:space="0" w:color="auto"/>
        <w:right w:val="none" w:sz="0" w:space="0" w:color="auto"/>
      </w:divBdr>
    </w:div>
    <w:div w:id="18830591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563</Words>
  <Characters>2970</Characters>
  <Application>Microsoft Office Word</Application>
  <DocSecurity>0</DocSecurity>
  <Lines>114</Lines>
  <Paragraphs>33</Paragraphs>
  <ScaleCrop>false</ScaleCrop>
  <HeadingPairs>
    <vt:vector size="2" baseType="variant">
      <vt:variant>
        <vt:lpstr>Title</vt:lpstr>
      </vt:variant>
      <vt:variant>
        <vt:i4>1</vt:i4>
      </vt:variant>
    </vt:vector>
  </HeadingPairs>
  <TitlesOfParts>
    <vt:vector size="1" baseType="lpstr">
      <vt:lpstr/>
    </vt:vector>
  </TitlesOfParts>
  <Company>City of Cockburn</Company>
  <LinksUpToDate>false</LinksUpToDate>
  <CharactersWithSpaces>3500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Michele Nugent</dc:creator>
  <cp:lastModifiedBy>Michele Nugent</cp:lastModifiedBy>
  <cp:revision>4</cp:revision>
  <dcterms:created xsi:type="dcterms:W3CDTF">2026-07-15T02:19:00Z</dcterms:created>
  <dcterms:modified xsi:type="dcterms:W3CDTF">2026-07-29T02:32:00Z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DocAuthor">
    <vt:lpwstr/>
  </property>
  <property fmtid="{D5CDD505-2E9C-101B-9397-08002B2CF9AE}" pid="3" name="DWDocClass">
    <vt:lpwstr/>
  </property>
  <property fmtid="{D5CDD505-2E9C-101B-9397-08002B2CF9AE}" pid="4" name="DWDocClassId">
    <vt:lpwstr/>
  </property>
  <property fmtid="{D5CDD505-2E9C-101B-9397-08002B2CF9AE}" pid="5" name="DWDocPrecis">
    <vt:lpwstr/>
  </property>
  <property fmtid="{D5CDD505-2E9C-101B-9397-08002B2CF9AE}" pid="6" name="DWDocNo">
    <vt:lpwstr/>
  </property>
  <property fmtid="{D5CDD505-2E9C-101B-9397-08002B2CF9AE}" pid="7" name="DWDocSetID">
    <vt:lpwstr/>
  </property>
  <property fmtid="{D5CDD505-2E9C-101B-9397-08002B2CF9AE}" pid="8" name="DWDocType">
    <vt:lpwstr/>
  </property>
  <property fmtid="{D5CDD505-2E9C-101B-9397-08002B2CF9AE}" pid="9" name="DWDocVersion">
    <vt:lpwstr/>
  </property>
</Properties>
</file>