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8EB1" w14:textId="428E1448" w:rsidR="00F57E78" w:rsidRDefault="006C6ECD" w:rsidP="00F57E78">
      <w:pPr>
        <w:pStyle w:val="NoSpacing"/>
      </w:pPr>
      <w:r>
        <w:t>1</w:t>
      </w:r>
      <w:r w:rsidR="00BB1207">
        <w:t>5</w:t>
      </w:r>
      <w:r>
        <w:t xml:space="preserve"> Ju</w:t>
      </w:r>
      <w:r w:rsidR="00BB1207">
        <w:t>ly</w:t>
      </w:r>
      <w:r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09BC11F1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F0904EC" w14:textId="39AADEC5" w:rsidR="00BA607B" w:rsidRDefault="00F72A55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Proposed </w:t>
      </w:r>
      <w:r w:rsidR="00BB1207">
        <w:rPr>
          <w:rFonts w:ascii="Arial" w:hAnsi="Arial" w:cs="Arial"/>
          <w:b/>
          <w:sz w:val="32"/>
          <w:szCs w:val="32"/>
        </w:rPr>
        <w:t>Aboriginal Cultural and Visitors Centre receives $1.5m Lotterywest boost</w:t>
      </w:r>
    </w:p>
    <w:p w14:paraId="680E9851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1F657099" w14:textId="77777777" w:rsidR="00BB1207" w:rsidRDefault="00BB1207" w:rsidP="00BB1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Cockburn has welcomed a $1.5m Lotterywest grant that will help fund a unique $11m </w:t>
      </w:r>
      <w:r>
        <w:rPr>
          <w:rFonts w:ascii="Arial" w:hAnsi="Arial" w:cs="Arial"/>
          <w:shd w:val="clear" w:color="auto" w:fill="FFFFFF"/>
          <w:lang w:eastAsia="en-AU"/>
        </w:rPr>
        <w:t>Aboriginal Cultural and Visitors Centre on the western side of Walliabup-Bibra Lake</w:t>
      </w:r>
      <w:r>
        <w:rPr>
          <w:rFonts w:ascii="Arial" w:hAnsi="Arial" w:cs="Arial"/>
        </w:rPr>
        <w:t xml:space="preserve"> on Whadjuk Nyungar Boodja (Country).</w:t>
      </w:r>
    </w:p>
    <w:p w14:paraId="119D53E9" w14:textId="77777777" w:rsidR="00BB1207" w:rsidRDefault="00BB1207" w:rsidP="00BB1207">
      <w:pPr>
        <w:rPr>
          <w:rFonts w:ascii="Arial" w:hAnsi="Arial" w:cs="Arial"/>
          <w:shd w:val="clear" w:color="auto" w:fill="FFFFFF"/>
          <w:lang w:eastAsia="en-AU"/>
        </w:rPr>
      </w:pPr>
      <w:r>
        <w:rPr>
          <w:rFonts w:ascii="Arial" w:hAnsi="Arial" w:cs="Arial"/>
        </w:rPr>
        <w:t>Planned for completion by late 2023 on C</w:t>
      </w:r>
      <w:r w:rsidRPr="000E6FF7">
        <w:rPr>
          <w:rFonts w:ascii="Arial" w:hAnsi="Arial" w:cs="Arial"/>
        </w:rPr>
        <w:t>ity controlled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land </w:t>
      </w:r>
      <w:r>
        <w:rPr>
          <w:rFonts w:ascii="Arial" w:hAnsi="Arial" w:cs="Arial"/>
          <w:shd w:val="clear" w:color="auto" w:fill="FFFFFF"/>
          <w:lang w:eastAsia="en-AU"/>
        </w:rPr>
        <w:t>adjacent to Bibra Lake Regional Playground on Progress Drive</w:t>
      </w:r>
      <w:r>
        <w:rPr>
          <w:rFonts w:ascii="Arial" w:hAnsi="Arial" w:cs="Arial"/>
        </w:rPr>
        <w:t>, the centre will include cultural education, meeting spaces, art and performance spaces, a visitors information centre and a café</w:t>
      </w:r>
      <w:r>
        <w:rPr>
          <w:rFonts w:ascii="Arial" w:hAnsi="Arial" w:cs="Arial"/>
          <w:shd w:val="clear" w:color="auto" w:fill="FFFFFF"/>
          <w:lang w:eastAsia="en-AU"/>
        </w:rPr>
        <w:t>.</w:t>
      </w:r>
    </w:p>
    <w:p w14:paraId="5BA8B935" w14:textId="77777777" w:rsidR="00BB1207" w:rsidRDefault="00BB1207" w:rsidP="00BB1207">
      <w:pPr>
        <w:spacing w:after="24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eastAsia="en-AU"/>
        </w:rPr>
        <w:t>Its design is inspired by the area’s native Southwestern snake-necked turtle, making it unique in metropolitan Perth with projected annual visitors of about 20,000.</w:t>
      </w:r>
    </w:p>
    <w:p w14:paraId="72D5FC7E" w14:textId="77777777" w:rsidR="00BB1207" w:rsidRDefault="00BB1207" w:rsidP="00BB1207">
      <w:pPr>
        <w:rPr>
          <w:rFonts w:ascii="Arial" w:hAnsi="Arial" w:cs="Arial"/>
          <w:shd w:val="clear" w:color="auto" w:fill="FFFFFF"/>
          <w:lang w:eastAsia="en-AU"/>
        </w:rPr>
      </w:pPr>
      <w:r>
        <w:rPr>
          <w:rFonts w:ascii="Arial" w:hAnsi="Arial" w:cs="Arial"/>
        </w:rPr>
        <w:t xml:space="preserve">City of Cockburn Chief of Community Services Gail Bowman said the </w:t>
      </w:r>
      <w:r>
        <w:rPr>
          <w:rFonts w:ascii="Arial" w:hAnsi="Arial" w:cs="Arial"/>
          <w:shd w:val="clear" w:color="auto" w:fill="FFFFFF"/>
          <w:lang w:eastAsia="en-AU"/>
        </w:rPr>
        <w:t>City’s Aboriginal Reference Group and the local Aboriginal and Torres Strait Islander community saw the centre as a way to showcase the area’s rich Nyungar history and living culture of stories, music, dance, language and art.</w:t>
      </w:r>
    </w:p>
    <w:p w14:paraId="1644709A" w14:textId="77777777" w:rsidR="00BB1207" w:rsidRDefault="00BB1207" w:rsidP="00BB1207">
      <w:pPr>
        <w:rPr>
          <w:rFonts w:ascii="Arial" w:hAnsi="Arial" w:cs="Arial"/>
        </w:rPr>
      </w:pPr>
      <w:r>
        <w:rPr>
          <w:rFonts w:ascii="Arial" w:hAnsi="Arial" w:cs="Arial"/>
        </w:rPr>
        <w:t>“The area around Walliabup is as significant to the Nyungar people as Kings Park,” Ms Bowman said.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“Evidence of a 55,000-year-old Aboriginal site in the area is just one element of its cultural, environmental and heritage value.</w:t>
      </w:r>
    </w:p>
    <w:p w14:paraId="5AA07D1D" w14:textId="77777777" w:rsidR="00BB1207" w:rsidRDefault="00BB1207" w:rsidP="00BB1207">
      <w:pPr>
        <w:rPr>
          <w:rFonts w:ascii="Arial" w:hAnsi="Arial" w:cs="Arial"/>
          <w:shd w:val="clear" w:color="auto" w:fill="FFFFFF"/>
          <w:lang w:eastAsia="en-AU"/>
        </w:rPr>
      </w:pPr>
      <w:r>
        <w:rPr>
          <w:rFonts w:ascii="Arial" w:hAnsi="Arial" w:cs="Arial"/>
          <w:shd w:val="clear" w:color="auto" w:fill="FFFFFF"/>
          <w:lang w:eastAsia="en-AU"/>
        </w:rPr>
        <w:t>“A feasibility study identified Aboriginal community members, school students, residents, businesses seeking cultural awareness training, and local, intra and interstate and overseas visitors will be attracted to the centre.</w:t>
      </w:r>
    </w:p>
    <w:p w14:paraId="59ECB214" w14:textId="77777777" w:rsidR="00BB1207" w:rsidRDefault="00BB1207" w:rsidP="00BB1207">
      <w:pPr>
        <w:rPr>
          <w:rFonts w:ascii="Arial" w:hAnsi="Arial" w:cs="Arial"/>
          <w:shd w:val="clear" w:color="auto" w:fill="FFFFFF"/>
          <w:lang w:eastAsia="en-AU"/>
        </w:rPr>
      </w:pPr>
      <w:r>
        <w:rPr>
          <w:rFonts w:ascii="Arial" w:hAnsi="Arial" w:cs="Arial"/>
          <w:shd w:val="clear" w:color="auto" w:fill="FFFFFF"/>
          <w:lang w:eastAsia="en-AU"/>
        </w:rPr>
        <w:t>“The centre’s aim is to provide a meeting place for members of the local Nyungar community, to offer a range of cultural events and activities, promote Cockburn as a tourist destination providing authentic Aboriginal cultural experiences and as a visitor centre supporting the region’s tourism industry.”      </w:t>
      </w:r>
      <w:r>
        <w:rPr>
          <w:rFonts w:ascii="Arial" w:hAnsi="Arial" w:cs="Arial"/>
          <w:lang w:eastAsia="en-AU"/>
        </w:rPr>
        <w:br/>
      </w:r>
      <w:r>
        <w:rPr>
          <w:rFonts w:ascii="Arial" w:hAnsi="Arial" w:cs="Arial"/>
          <w:lang w:eastAsia="en-AU"/>
        </w:rPr>
        <w:br/>
      </w:r>
      <w:r>
        <w:rPr>
          <w:rFonts w:ascii="Arial" w:hAnsi="Arial" w:cs="Arial"/>
          <w:shd w:val="clear" w:color="auto" w:fill="FFFFFF"/>
          <w:lang w:eastAsia="en-AU"/>
        </w:rPr>
        <w:t xml:space="preserve">The centre was identified as part of the City’s first Reconciliation Action Plan in 2011 </w:t>
      </w:r>
      <w:r>
        <w:rPr>
          <w:rFonts w:ascii="Arial" w:hAnsi="Arial" w:cs="Arial"/>
          <w:shd w:val="clear" w:color="auto" w:fill="FFFFFF"/>
          <w:lang w:eastAsia="en-AU"/>
        </w:rPr>
        <w:lastRenderedPageBreak/>
        <w:t>and $500,000 allocated in budgets in subsequent years has enabled completion of preliminary designs, site studies and community consultation for the proposal.</w:t>
      </w:r>
    </w:p>
    <w:p w14:paraId="68787C5C" w14:textId="77777777" w:rsidR="00BB1207" w:rsidRDefault="00BB1207" w:rsidP="00BB1207">
      <w:pPr>
        <w:rPr>
          <w:rFonts w:ascii="Arial" w:hAnsi="Arial" w:cs="Arial"/>
          <w:shd w:val="clear" w:color="auto" w:fill="FFFFFF"/>
          <w:lang w:eastAsia="en-AU"/>
        </w:rPr>
      </w:pPr>
      <w:r>
        <w:rPr>
          <w:rFonts w:ascii="Arial" w:hAnsi="Arial" w:cs="Arial"/>
          <w:shd w:val="clear" w:color="auto" w:fill="FFFFFF"/>
          <w:lang w:eastAsia="en-AU"/>
        </w:rPr>
        <w:t>In December 2020, award-winning Fremantle-based Officer Woods Architects was appointed to complete the centre’s final design in collaboration with Aboriginal Elders, Traditional Owners and Aboriginal community members.</w:t>
      </w:r>
    </w:p>
    <w:p w14:paraId="66A33CEE" w14:textId="77777777" w:rsidR="00BB1207" w:rsidRDefault="00BB1207" w:rsidP="006C6ECD">
      <w:pPr>
        <w:rPr>
          <w:rFonts w:ascii="Arial" w:hAnsi="Arial" w:cs="Arial"/>
          <w:shd w:val="clear" w:color="auto" w:fill="FFFFFF"/>
        </w:rPr>
      </w:pPr>
    </w:p>
    <w:p w14:paraId="223898EF" w14:textId="77777777" w:rsidR="006C6ECD" w:rsidRPr="007C6235" w:rsidRDefault="006C6ECD" w:rsidP="007C6235">
      <w:pPr>
        <w:rPr>
          <w:rFonts w:ascii="Arial" w:hAnsi="Arial" w:cs="Arial"/>
        </w:rPr>
      </w:pPr>
    </w:p>
    <w:p w14:paraId="704FDA1E" w14:textId="77777777" w:rsidR="00073664" w:rsidRDefault="00073664" w:rsidP="00E80023">
      <w:pPr>
        <w:rPr>
          <w:rFonts w:ascii="Arial" w:hAnsi="Arial" w:cs="Arial"/>
        </w:rPr>
      </w:pPr>
    </w:p>
    <w:p w14:paraId="426FB42C" w14:textId="77777777" w:rsidR="00805869" w:rsidRDefault="00805869" w:rsidP="00E80023">
      <w:pPr>
        <w:pStyle w:val="NoSpacing"/>
      </w:pPr>
      <w:r>
        <w:t>ENDS</w:t>
      </w:r>
    </w:p>
    <w:p w14:paraId="525FDED0" w14:textId="77777777" w:rsidR="00B04789" w:rsidRDefault="00B04789" w:rsidP="00C55093">
      <w:pPr>
        <w:pStyle w:val="NoSpacing"/>
      </w:pPr>
    </w:p>
    <w:p w14:paraId="42F3C1CE" w14:textId="77777777" w:rsidR="00BA607B" w:rsidRDefault="00BA607B" w:rsidP="00C55093">
      <w:pPr>
        <w:pStyle w:val="NoSpacing"/>
      </w:pPr>
    </w:p>
    <w:p w14:paraId="1C5ED96D" w14:textId="77777777" w:rsidR="00BA607B" w:rsidRDefault="00BA607B" w:rsidP="00C55093">
      <w:pPr>
        <w:pStyle w:val="NoSpacing"/>
      </w:pPr>
    </w:p>
    <w:p w14:paraId="7DC7D90D" w14:textId="77777777" w:rsidR="00BA607B" w:rsidRDefault="00BA607B" w:rsidP="00C55093">
      <w:pPr>
        <w:pStyle w:val="NoSpacing"/>
      </w:pPr>
    </w:p>
    <w:p w14:paraId="76DEB93C" w14:textId="77777777" w:rsidR="007C6235" w:rsidRDefault="007C6235" w:rsidP="00C55093">
      <w:pPr>
        <w:pStyle w:val="NoSpacing"/>
      </w:pPr>
    </w:p>
    <w:p w14:paraId="59753A31" w14:textId="77777777" w:rsidR="007C6235" w:rsidRDefault="007C6235" w:rsidP="00C55093">
      <w:pPr>
        <w:pStyle w:val="NoSpacing"/>
      </w:pPr>
    </w:p>
    <w:p w14:paraId="01464C56" w14:textId="77777777" w:rsidR="007C6235" w:rsidRDefault="007C6235" w:rsidP="00C55093">
      <w:pPr>
        <w:pStyle w:val="NoSpacing"/>
      </w:pPr>
    </w:p>
    <w:p w14:paraId="00EB2D41" w14:textId="77777777" w:rsidR="007C6235" w:rsidRDefault="007C6235" w:rsidP="00C55093">
      <w:pPr>
        <w:pStyle w:val="NoSpacing"/>
      </w:pPr>
    </w:p>
    <w:p w14:paraId="5933B7F5" w14:textId="77777777" w:rsidR="00E80023" w:rsidRDefault="00E80023" w:rsidP="00C55093">
      <w:pPr>
        <w:pStyle w:val="NoSpacing"/>
      </w:pPr>
    </w:p>
    <w:p w14:paraId="302510D3" w14:textId="77777777" w:rsidR="00E80023" w:rsidRDefault="00E80023" w:rsidP="00C55093">
      <w:pPr>
        <w:pStyle w:val="NoSpacing"/>
      </w:pPr>
    </w:p>
    <w:p w14:paraId="19033F94" w14:textId="77777777" w:rsidR="00E80023" w:rsidRDefault="00E80023" w:rsidP="00C55093">
      <w:pPr>
        <w:pStyle w:val="NoSpacing"/>
      </w:pPr>
    </w:p>
    <w:p w14:paraId="2CAACAD6" w14:textId="77777777" w:rsidR="00E80023" w:rsidRDefault="00E80023" w:rsidP="00C55093">
      <w:pPr>
        <w:pStyle w:val="NoSpacing"/>
      </w:pPr>
    </w:p>
    <w:p w14:paraId="2F3444D1" w14:textId="77777777" w:rsidR="00E80023" w:rsidRDefault="00E80023" w:rsidP="00C55093">
      <w:pPr>
        <w:pStyle w:val="NoSpacing"/>
      </w:pPr>
    </w:p>
    <w:p w14:paraId="0340CDF0" w14:textId="77777777" w:rsidR="00E80023" w:rsidRDefault="00E80023" w:rsidP="00C55093">
      <w:pPr>
        <w:pStyle w:val="NoSpacing"/>
      </w:pPr>
    </w:p>
    <w:p w14:paraId="682912A7" w14:textId="77777777" w:rsidR="00E80023" w:rsidRDefault="00E80023" w:rsidP="00C55093">
      <w:pPr>
        <w:pStyle w:val="NoSpacing"/>
      </w:pPr>
    </w:p>
    <w:p w14:paraId="0ABD7FCB" w14:textId="77777777" w:rsidR="00E80023" w:rsidRDefault="00E80023" w:rsidP="00C55093">
      <w:pPr>
        <w:pStyle w:val="NoSpacing"/>
      </w:pPr>
    </w:p>
    <w:p w14:paraId="22DC412D" w14:textId="77777777" w:rsidR="00BA607B" w:rsidRDefault="00BA607B" w:rsidP="00C55093">
      <w:pPr>
        <w:pStyle w:val="NoSpacing"/>
      </w:pPr>
    </w:p>
    <w:p w14:paraId="76BD1830" w14:textId="77777777" w:rsidR="00BA607B" w:rsidRDefault="00BA607B" w:rsidP="00C55093">
      <w:pPr>
        <w:pStyle w:val="NoSpacing"/>
      </w:pPr>
    </w:p>
    <w:p w14:paraId="4F55D628" w14:textId="77777777" w:rsidR="00BA607B" w:rsidRDefault="00BA607B" w:rsidP="00C55093">
      <w:pPr>
        <w:pStyle w:val="NoSpacing"/>
      </w:pPr>
    </w:p>
    <w:p w14:paraId="2B05ABF4" w14:textId="77777777" w:rsidR="00BA607B" w:rsidRDefault="00BA607B" w:rsidP="00C55093">
      <w:pPr>
        <w:pStyle w:val="NoSpacing"/>
      </w:pPr>
    </w:p>
    <w:p w14:paraId="13A266F1" w14:textId="77777777" w:rsidR="00BA607B" w:rsidRDefault="00BA607B" w:rsidP="00C55093">
      <w:pPr>
        <w:pStyle w:val="NoSpacing"/>
      </w:pPr>
    </w:p>
    <w:p w14:paraId="5853E0F9" w14:textId="77777777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5E0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CBC320E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BDFC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3D9A0CFB" wp14:editId="59F0D25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9DDB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12933403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9159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3BF15" wp14:editId="35F658F4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28005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6EB5F191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3BF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06C28005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6EB5F191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F57B1" wp14:editId="3593ECFB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06E5A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F57B1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2AF06E5A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06F71E32" wp14:editId="514E22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6149"/>
    <w:rsid w:val="00B07BC9"/>
    <w:rsid w:val="00B20A85"/>
    <w:rsid w:val="00B27C15"/>
    <w:rsid w:val="00BA2EA1"/>
    <w:rsid w:val="00BA607B"/>
    <w:rsid w:val="00BB1207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72A55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2FF4E62"/>
  <w14:defaultImageDpi w14:val="32767"/>
  <w15:docId w15:val="{124477F3-ED79-4C66-88ED-6501AC98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Michele Nugent</cp:lastModifiedBy>
  <cp:revision>4</cp:revision>
  <dcterms:created xsi:type="dcterms:W3CDTF">2021-07-15T02:44:00Z</dcterms:created>
  <dcterms:modified xsi:type="dcterms:W3CDTF">2021-07-15T04:11:00Z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