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3218" w14:textId="6B75F096" w:rsidR="00F57E78" w:rsidRDefault="007149CF" w:rsidP="00F57E78">
      <w:pPr>
        <w:pStyle w:val="NoSpacing"/>
      </w:pPr>
      <w:r>
        <w:t>24</w:t>
      </w:r>
      <w:r w:rsidR="007E7CBA">
        <w:t xml:space="preserve"> </w:t>
      </w:r>
      <w:r w:rsidR="005E778C">
        <w:t>April</w:t>
      </w:r>
      <w:r w:rsidR="006C6ECD">
        <w:t xml:space="preserve"> </w:t>
      </w:r>
      <w:r w:rsidR="00287E3A">
        <w:t>20</w:t>
      </w:r>
      <w:r w:rsidR="00886DDD">
        <w:t>2</w:t>
      </w:r>
      <w:r w:rsidR="007E7CBA">
        <w:t>3</w:t>
      </w:r>
    </w:p>
    <w:p w14:paraId="3E01694F" w14:textId="77777777" w:rsidR="00F57E78" w:rsidRDefault="00F57E78" w:rsidP="00F57E78">
      <w:pPr>
        <w:pStyle w:val="NoSpacing"/>
        <w:rPr>
          <w:rFonts w:ascii="Arial" w:hAnsi="Arial" w:cs="Arial"/>
          <w:b/>
          <w:bCs/>
          <w:color w:val="auto"/>
          <w:sz w:val="32"/>
          <w:szCs w:val="32"/>
        </w:rPr>
      </w:pPr>
    </w:p>
    <w:p w14:paraId="3963E947" w14:textId="195C0AE5" w:rsidR="007149CF" w:rsidRPr="007149CF" w:rsidRDefault="007149CF" w:rsidP="005E778C">
      <w:pPr>
        <w:rPr>
          <w:rStyle w:val="normaltextrun"/>
          <w:b/>
          <w:bCs/>
          <w:sz w:val="28"/>
          <w:szCs w:val="28"/>
          <w:shd w:val="clear" w:color="auto" w:fill="FFFFFF"/>
        </w:rPr>
      </w:pPr>
      <w:r w:rsidRPr="007149CF">
        <w:rPr>
          <w:rStyle w:val="normaltextrun"/>
          <w:b/>
          <w:bCs/>
          <w:sz w:val="28"/>
          <w:szCs w:val="28"/>
          <w:shd w:val="clear" w:color="auto" w:fill="FFFFFF"/>
        </w:rPr>
        <w:t>City of Cockburn frustrated at lack of dry dock announcement for Henderson, WA</w:t>
      </w:r>
    </w:p>
    <w:p w14:paraId="124509F0" w14:textId="77777777" w:rsidR="007149CF" w:rsidRPr="007149CF" w:rsidRDefault="007149CF" w:rsidP="007149CF">
      <w:pPr>
        <w:pStyle w:val="NoSpacing"/>
        <w:rPr>
          <w:rFonts w:ascii="Arial" w:hAnsi="Arial" w:cs="Arial"/>
          <w:lang w:val="en-GB"/>
        </w:rPr>
      </w:pPr>
      <w:bookmarkStart w:id="0" w:name="_Hlk133239919"/>
      <w:r w:rsidRPr="007149CF">
        <w:rPr>
          <w:rFonts w:ascii="Arial" w:hAnsi="Arial" w:cs="Arial"/>
          <w:lang w:val="en-GB"/>
        </w:rPr>
        <w:t xml:space="preserve">The City of Cockburn has expressed frustration at the Federal Government's failure to clarify details or include a mooted large-vessel dry berth for Henderson in its release of the Defence Strategic Review announced today. </w:t>
      </w:r>
    </w:p>
    <w:p w14:paraId="7D9B0769" w14:textId="77777777" w:rsidR="007149CF" w:rsidRPr="007149CF" w:rsidRDefault="007149CF" w:rsidP="007149CF">
      <w:pPr>
        <w:pStyle w:val="NoSpacing"/>
        <w:rPr>
          <w:rFonts w:ascii="Arial" w:hAnsi="Arial" w:cs="Arial"/>
          <w:lang w:val="en-GB"/>
        </w:rPr>
      </w:pPr>
    </w:p>
    <w:p w14:paraId="3F78556F" w14:textId="77777777" w:rsidR="007149CF" w:rsidRPr="007149CF" w:rsidRDefault="007149CF" w:rsidP="007149CF">
      <w:pPr>
        <w:pStyle w:val="NoSpacing"/>
        <w:rPr>
          <w:rFonts w:ascii="Arial" w:hAnsi="Arial" w:cs="Arial"/>
          <w:lang w:val="en-GB"/>
        </w:rPr>
      </w:pPr>
      <w:r w:rsidRPr="007149CF">
        <w:rPr>
          <w:rFonts w:ascii="Arial" w:hAnsi="Arial" w:cs="Arial"/>
          <w:lang w:val="en-GB"/>
        </w:rPr>
        <w:t xml:space="preserve">The review makes a strong case for the dry berth infrastructure calling it a ‘critical enabler’ for naval shipbuilding. Perplexingly, there is no acknowledgement or agreement to this recommendation in the Government’s release.  </w:t>
      </w:r>
    </w:p>
    <w:p w14:paraId="06725AC5" w14:textId="77777777" w:rsidR="007149CF" w:rsidRPr="007149CF" w:rsidRDefault="007149CF" w:rsidP="007149CF">
      <w:pPr>
        <w:pStyle w:val="NoSpacing"/>
        <w:rPr>
          <w:rFonts w:ascii="Arial" w:hAnsi="Arial" w:cs="Arial"/>
          <w:lang w:val="en-GB"/>
        </w:rPr>
      </w:pPr>
    </w:p>
    <w:p w14:paraId="6C10EA11" w14:textId="77777777" w:rsidR="007149CF" w:rsidRPr="007149CF" w:rsidRDefault="007149CF" w:rsidP="007149CF">
      <w:pPr>
        <w:pStyle w:val="NoSpacing"/>
        <w:rPr>
          <w:rFonts w:ascii="Arial" w:hAnsi="Arial" w:cs="Arial"/>
          <w:lang w:val="en-GB"/>
        </w:rPr>
      </w:pPr>
      <w:r w:rsidRPr="007149CF">
        <w:rPr>
          <w:rFonts w:ascii="Arial" w:hAnsi="Arial" w:cs="Arial"/>
          <w:lang w:val="en-GB"/>
        </w:rPr>
        <w:t xml:space="preserve">The Henderson shipbuilding precinct is home to Australia's largest marine industry and Cockburn is poised to become a major national and global centre for blue economy industries, especially shipbuilding and maritime defence, following the AUKUS submarine pathway announcement in March. </w:t>
      </w:r>
    </w:p>
    <w:p w14:paraId="5FF07859" w14:textId="77777777" w:rsidR="007149CF" w:rsidRPr="007149CF" w:rsidRDefault="007149CF" w:rsidP="007149CF">
      <w:pPr>
        <w:pStyle w:val="NoSpacing"/>
        <w:rPr>
          <w:rFonts w:ascii="Arial" w:hAnsi="Arial" w:cs="Arial"/>
          <w:lang w:val="en-GB"/>
        </w:rPr>
      </w:pPr>
    </w:p>
    <w:p w14:paraId="2745D702" w14:textId="77777777" w:rsidR="007149CF" w:rsidRPr="007149CF" w:rsidRDefault="007149CF" w:rsidP="007149CF">
      <w:pPr>
        <w:pStyle w:val="NoSpacing"/>
        <w:rPr>
          <w:rFonts w:ascii="Arial" w:hAnsi="Arial" w:cs="Arial"/>
          <w:lang w:val="en-GB"/>
        </w:rPr>
      </w:pPr>
      <w:r w:rsidRPr="007149CF">
        <w:rPr>
          <w:rFonts w:ascii="Arial" w:hAnsi="Arial" w:cs="Arial"/>
          <w:lang w:val="en-GB"/>
        </w:rPr>
        <w:t xml:space="preserve">The Australian Marine Complex (AMC) is a world-class centre of excellence for manufacturing, fabrication, assembly, maintenance, and technology development, servicing the defence, marine, oil and gas, and resource industries.   </w:t>
      </w:r>
    </w:p>
    <w:p w14:paraId="3D56380D" w14:textId="77777777" w:rsidR="007149CF" w:rsidRPr="007149CF" w:rsidRDefault="007149CF" w:rsidP="007149CF">
      <w:pPr>
        <w:pStyle w:val="NoSpacing"/>
        <w:rPr>
          <w:rFonts w:ascii="Arial" w:hAnsi="Arial" w:cs="Arial"/>
          <w:lang w:val="en-GB"/>
        </w:rPr>
      </w:pPr>
    </w:p>
    <w:p w14:paraId="2FB119C6" w14:textId="77777777" w:rsidR="007149CF" w:rsidRPr="007149CF" w:rsidRDefault="007149CF" w:rsidP="007149CF">
      <w:pPr>
        <w:pStyle w:val="NoSpacing"/>
        <w:rPr>
          <w:rFonts w:ascii="Arial" w:hAnsi="Arial" w:cs="Arial"/>
          <w:lang w:val="en-GB"/>
        </w:rPr>
      </w:pPr>
      <w:r w:rsidRPr="007149CF">
        <w:rPr>
          <w:rFonts w:ascii="Arial" w:hAnsi="Arial" w:cs="Arial"/>
          <w:lang w:val="en-GB"/>
        </w:rPr>
        <w:t xml:space="preserve">The proposed large vessel dry berth in Henderson is a critical investment in Australian sovereign capability and is essential to maintaining the new fleet of submarine and other military (plus civilian/commercial) projects on the West coast. </w:t>
      </w:r>
    </w:p>
    <w:p w14:paraId="38368C9C" w14:textId="77777777" w:rsidR="007149CF" w:rsidRPr="007149CF" w:rsidRDefault="007149CF" w:rsidP="007149CF">
      <w:pPr>
        <w:pStyle w:val="NoSpacing"/>
        <w:rPr>
          <w:rFonts w:ascii="Arial" w:hAnsi="Arial" w:cs="Arial"/>
          <w:lang w:val="en-GB"/>
        </w:rPr>
      </w:pPr>
    </w:p>
    <w:p w14:paraId="1FBD01AF" w14:textId="77777777" w:rsidR="007149CF" w:rsidRPr="007149CF" w:rsidRDefault="007149CF" w:rsidP="007149CF">
      <w:pPr>
        <w:pStyle w:val="NoSpacing"/>
        <w:rPr>
          <w:rFonts w:ascii="Arial" w:hAnsi="Arial" w:cs="Arial"/>
          <w:lang w:val="en-GB"/>
        </w:rPr>
      </w:pPr>
      <w:r w:rsidRPr="007149CF">
        <w:rPr>
          <w:rFonts w:ascii="Arial" w:hAnsi="Arial" w:cs="Arial"/>
          <w:lang w:val="en-GB"/>
        </w:rPr>
        <w:t xml:space="preserve">Mayor Logan Howlett said the absence of a commitment to a dry berth promised by the previous Federal Government threatened to severely restrict the crucial evolution of Henderson in its critical role to support the future of the Australian Defence Force. </w:t>
      </w:r>
    </w:p>
    <w:p w14:paraId="30F65537" w14:textId="77777777" w:rsidR="007149CF" w:rsidRPr="007149CF" w:rsidRDefault="007149CF" w:rsidP="007149CF">
      <w:pPr>
        <w:pStyle w:val="NoSpacing"/>
        <w:rPr>
          <w:rFonts w:ascii="Arial" w:hAnsi="Arial" w:cs="Arial"/>
          <w:lang w:val="en-GB"/>
        </w:rPr>
      </w:pPr>
    </w:p>
    <w:p w14:paraId="752FF31F" w14:textId="44792A24" w:rsidR="007149CF" w:rsidRPr="007149CF" w:rsidRDefault="007149CF" w:rsidP="007149CF">
      <w:pPr>
        <w:pStyle w:val="NoSpacing"/>
        <w:rPr>
          <w:rFonts w:ascii="Arial" w:hAnsi="Arial" w:cs="Arial"/>
          <w:lang w:val="en-GB"/>
        </w:rPr>
      </w:pPr>
      <w:r w:rsidRPr="007149CF">
        <w:rPr>
          <w:rFonts w:ascii="Arial" w:hAnsi="Arial" w:cs="Arial"/>
          <w:lang w:val="en-GB"/>
        </w:rPr>
        <w:t xml:space="preserve">“The City of Cockburn is home to five of WA’s most successful industrial and commercial hubs, with everything from defence to manufacturing.  Latitude 32, one of Australia’s largest industrial zones and logistics hubs, complemented by the Bibra Lake Industrial Precinct, Cockburn Central, a strategic regional centre in the southern part of Perth and </w:t>
      </w:r>
      <w:proofErr w:type="spellStart"/>
      <w:r w:rsidRPr="007149CF">
        <w:rPr>
          <w:rFonts w:ascii="Arial" w:hAnsi="Arial" w:cs="Arial"/>
          <w:lang w:val="en-GB"/>
        </w:rPr>
        <w:t>Jandakot</w:t>
      </w:r>
      <w:proofErr w:type="spellEnd"/>
      <w:r w:rsidRPr="007149CF">
        <w:rPr>
          <w:rFonts w:ascii="Arial" w:hAnsi="Arial" w:cs="Arial"/>
          <w:lang w:val="en-GB"/>
        </w:rPr>
        <w:t xml:space="preserve"> City, one of Australia’s busiest airfields and its largest aviation training base. This powerhouse of industry and commerce is best positioned to meet supply chain needs for the defence and shipbuilding industries.</w:t>
      </w:r>
    </w:p>
    <w:p w14:paraId="4B8EEBCA" w14:textId="77777777" w:rsidR="007149CF" w:rsidRPr="007149CF" w:rsidRDefault="007149CF" w:rsidP="007149CF">
      <w:pPr>
        <w:pStyle w:val="NoSpacing"/>
        <w:rPr>
          <w:rFonts w:ascii="Arial" w:hAnsi="Arial" w:cs="Arial"/>
          <w:lang w:val="en-GB"/>
        </w:rPr>
      </w:pPr>
    </w:p>
    <w:p w14:paraId="44F88437" w14:textId="77777777" w:rsidR="007149CF" w:rsidRPr="007149CF" w:rsidRDefault="007149CF" w:rsidP="007149CF">
      <w:pPr>
        <w:pStyle w:val="NoSpacing"/>
        <w:rPr>
          <w:rFonts w:ascii="Arial" w:hAnsi="Arial" w:cs="Arial"/>
          <w:lang w:val="en-GB"/>
        </w:rPr>
      </w:pPr>
      <w:r w:rsidRPr="007149CF">
        <w:rPr>
          <w:rFonts w:ascii="Arial" w:hAnsi="Arial" w:cs="Arial"/>
          <w:lang w:val="en-GB"/>
        </w:rPr>
        <w:t xml:space="preserve">"At its peak, building and sustaining US, UK and sovereign nuclear-powered submarines will create up to 8,500 direct jobs in the industrial workforce. </w:t>
      </w:r>
    </w:p>
    <w:p w14:paraId="0CF51809" w14:textId="77777777" w:rsidR="007149CF" w:rsidRPr="007149CF" w:rsidRDefault="007149CF" w:rsidP="007149CF">
      <w:pPr>
        <w:pStyle w:val="NoSpacing"/>
        <w:rPr>
          <w:rFonts w:ascii="Arial" w:hAnsi="Arial" w:cs="Arial"/>
          <w:lang w:val="en-GB"/>
        </w:rPr>
      </w:pPr>
    </w:p>
    <w:p w14:paraId="31A7D3E2" w14:textId="77777777" w:rsidR="007149CF" w:rsidRPr="007149CF" w:rsidRDefault="007149CF" w:rsidP="007149CF">
      <w:pPr>
        <w:pStyle w:val="NoSpacing"/>
        <w:rPr>
          <w:rFonts w:ascii="Arial" w:hAnsi="Arial" w:cs="Arial"/>
          <w:lang w:val="en-GB"/>
        </w:rPr>
      </w:pPr>
      <w:r w:rsidRPr="007149CF">
        <w:rPr>
          <w:rFonts w:ascii="Arial" w:hAnsi="Arial" w:cs="Arial"/>
          <w:lang w:val="en-GB"/>
        </w:rPr>
        <w:lastRenderedPageBreak/>
        <w:t xml:space="preserve">"An additional 500 direct jobs are expected to be created to sustain the US and UK rotational presence between 2027-2032 in WA. </w:t>
      </w:r>
    </w:p>
    <w:p w14:paraId="0E784AF0" w14:textId="77777777" w:rsidR="007149CF" w:rsidRPr="007149CF" w:rsidRDefault="007149CF" w:rsidP="007149CF">
      <w:pPr>
        <w:pStyle w:val="NoSpacing"/>
        <w:rPr>
          <w:rFonts w:ascii="Arial" w:hAnsi="Arial" w:cs="Arial"/>
          <w:lang w:val="en-GB"/>
        </w:rPr>
      </w:pPr>
    </w:p>
    <w:p w14:paraId="37DF97C1" w14:textId="77777777" w:rsidR="007149CF" w:rsidRPr="007149CF" w:rsidRDefault="007149CF" w:rsidP="007149CF">
      <w:pPr>
        <w:pStyle w:val="NoSpacing"/>
        <w:rPr>
          <w:rFonts w:ascii="Arial" w:hAnsi="Arial" w:cs="Arial"/>
          <w:lang w:val="en-GB"/>
        </w:rPr>
      </w:pPr>
      <w:r w:rsidRPr="007149CF">
        <w:rPr>
          <w:rFonts w:ascii="Arial" w:hAnsi="Arial" w:cs="Arial"/>
          <w:lang w:val="en-GB"/>
        </w:rPr>
        <w:t xml:space="preserve">"Even before the AUKUS announcement, by 2041 right here in Henderson, we are expecting $2.7b additional investment in shipbuilding infrastructure. </w:t>
      </w:r>
    </w:p>
    <w:p w14:paraId="17CD944B" w14:textId="77777777" w:rsidR="007149CF" w:rsidRPr="007149CF" w:rsidRDefault="007149CF" w:rsidP="007149CF">
      <w:pPr>
        <w:pStyle w:val="NoSpacing"/>
        <w:rPr>
          <w:rFonts w:ascii="Arial" w:hAnsi="Arial" w:cs="Arial"/>
          <w:lang w:val="en-GB"/>
        </w:rPr>
      </w:pPr>
      <w:r w:rsidRPr="007149CF">
        <w:rPr>
          <w:rFonts w:ascii="Arial" w:hAnsi="Arial" w:cs="Arial"/>
          <w:lang w:val="en-GB"/>
        </w:rPr>
        <w:t xml:space="preserve"> </w:t>
      </w:r>
    </w:p>
    <w:p w14:paraId="44BEB82B" w14:textId="77777777" w:rsidR="007149CF" w:rsidRPr="007149CF" w:rsidRDefault="007149CF" w:rsidP="007149CF">
      <w:pPr>
        <w:pStyle w:val="NoSpacing"/>
        <w:rPr>
          <w:rFonts w:ascii="Arial" w:hAnsi="Arial" w:cs="Arial"/>
          <w:lang w:val="en-GB"/>
        </w:rPr>
      </w:pPr>
      <w:r w:rsidRPr="007149CF">
        <w:rPr>
          <w:rFonts w:ascii="Arial" w:hAnsi="Arial" w:cs="Arial"/>
          <w:lang w:val="en-GB"/>
        </w:rPr>
        <w:t xml:space="preserve">"We expect 70 defence vessels to be built or upgraded, along with $45b in shipbuilding orders in WA by 2040 creating 4,500 additional ship construction jobs in WA by 2030.  </w:t>
      </w:r>
    </w:p>
    <w:p w14:paraId="63AC28EE" w14:textId="77777777" w:rsidR="007149CF" w:rsidRPr="007149CF" w:rsidRDefault="007149CF" w:rsidP="007149CF">
      <w:pPr>
        <w:pStyle w:val="NoSpacing"/>
        <w:rPr>
          <w:rFonts w:ascii="Arial" w:hAnsi="Arial" w:cs="Arial"/>
          <w:lang w:val="en-GB"/>
        </w:rPr>
      </w:pPr>
    </w:p>
    <w:p w14:paraId="4AF50067" w14:textId="6348B48A" w:rsidR="007E7CBA" w:rsidRDefault="007149CF" w:rsidP="007149CF">
      <w:pPr>
        <w:pStyle w:val="NoSpacing"/>
        <w:rPr>
          <w:rFonts w:ascii="Arial" w:hAnsi="Arial" w:cs="Arial"/>
          <w:lang w:val="en-GB"/>
        </w:rPr>
      </w:pPr>
      <w:r w:rsidRPr="007149CF">
        <w:rPr>
          <w:rFonts w:ascii="Arial" w:hAnsi="Arial" w:cs="Arial"/>
          <w:lang w:val="en-GB"/>
        </w:rPr>
        <w:t>"These major opportunities which will benefit both Western Australia and the nation will not be able to be achieved without the addition of a dry berth and strategic road upgrades,” said Mayor Howett.</w:t>
      </w:r>
    </w:p>
    <w:bookmarkEnd w:id="0"/>
    <w:p w14:paraId="7742FBB4" w14:textId="5FBF25F8" w:rsidR="007149CF" w:rsidRDefault="007149CF" w:rsidP="007149CF">
      <w:pPr>
        <w:pStyle w:val="NoSpacing"/>
        <w:rPr>
          <w:rFonts w:ascii="Arial" w:hAnsi="Arial" w:cs="Arial"/>
          <w:lang w:val="en-GB"/>
        </w:rPr>
      </w:pPr>
    </w:p>
    <w:p w14:paraId="4320856B" w14:textId="1303A571" w:rsidR="007149CF" w:rsidRDefault="007149CF" w:rsidP="007149CF">
      <w:pPr>
        <w:pStyle w:val="NoSpacing"/>
        <w:rPr>
          <w:rFonts w:ascii="Arial" w:hAnsi="Arial" w:cs="Arial"/>
          <w:lang w:val="en-GB"/>
        </w:rPr>
      </w:pPr>
      <w:r>
        <w:rPr>
          <w:rFonts w:ascii="Arial" w:hAnsi="Arial" w:cs="Arial"/>
          <w:lang w:val="en-GB"/>
        </w:rPr>
        <w:t>ENDS</w:t>
      </w:r>
    </w:p>
    <w:p w14:paraId="2E78CF79" w14:textId="77777777" w:rsidR="007149CF" w:rsidRDefault="007149CF" w:rsidP="007149CF">
      <w:pPr>
        <w:pStyle w:val="NoSpacing"/>
      </w:pPr>
    </w:p>
    <w:p w14:paraId="51FAFA51" w14:textId="585FD01E" w:rsidR="008D06E5" w:rsidRDefault="00C55093" w:rsidP="00213236">
      <w:pPr>
        <w:pStyle w:val="NoSpacing"/>
        <w:rPr>
          <w:rStyle w:val="Hyperlink"/>
        </w:rPr>
      </w:pPr>
      <w:r w:rsidRPr="00C55093">
        <w:t>For more information contact:</w:t>
      </w:r>
      <w:r w:rsidRPr="00C55093">
        <w:br/>
      </w:r>
      <w:r w:rsidR="00B07BC9">
        <w:t>Media and Communications Officer</w:t>
      </w:r>
      <w:r w:rsidRPr="00C55093">
        <w:br/>
        <w:t>City of Cockburn</w:t>
      </w:r>
      <w:r w:rsidRPr="00C55093">
        <w:br/>
        <w:t xml:space="preserve">T: </w:t>
      </w:r>
      <w:r w:rsidR="00B07BC9">
        <w:t>08 9411 3551</w:t>
      </w:r>
      <w:r w:rsidR="00B07BC9">
        <w:br/>
        <w:t xml:space="preserve">E: </w:t>
      </w:r>
      <w:hyperlink r:id="rId7" w:history="1">
        <w:r w:rsidR="008D06E5" w:rsidRPr="006A7667">
          <w:rPr>
            <w:rStyle w:val="Hyperlink"/>
          </w:rPr>
          <w:t>media@cockburn.wa.gov.au</w:t>
        </w:r>
      </w:hyperlink>
    </w:p>
    <w:p w14:paraId="6EBFF09A" w14:textId="547E3EC0" w:rsidR="0086716C" w:rsidRDefault="0086716C" w:rsidP="00213236">
      <w:pPr>
        <w:pStyle w:val="NoSpacing"/>
        <w:rPr>
          <w:rStyle w:val="Hyperlink"/>
        </w:rPr>
      </w:pPr>
    </w:p>
    <w:p w14:paraId="0A3A40DE" w14:textId="77777777" w:rsidR="0086716C" w:rsidRDefault="0086716C" w:rsidP="00213236">
      <w:pPr>
        <w:pStyle w:val="NoSpacing"/>
      </w:pPr>
    </w:p>
    <w:sectPr w:rsidR="0086716C"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5E16" w14:textId="77777777" w:rsidR="00AE23AE" w:rsidRDefault="00AE23AE" w:rsidP="00C55093">
      <w:pPr>
        <w:spacing w:after="0" w:line="240" w:lineRule="auto"/>
      </w:pPr>
      <w:r>
        <w:separator/>
      </w:r>
    </w:p>
  </w:endnote>
  <w:endnote w:type="continuationSeparator" w:id="0">
    <w:p w14:paraId="48C549D1" w14:textId="77777777" w:rsidR="00AE23AE" w:rsidRDefault="00AE23AE"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charset w:val="00"/>
    <w:family w:val="auto"/>
    <w:pitch w:val="variable"/>
    <w:sig w:usb0="6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C25D" w14:textId="77777777" w:rsidR="00AE23AE" w:rsidRDefault="00AE23AE" w:rsidP="00C55093">
      <w:pPr>
        <w:spacing w:after="0" w:line="240" w:lineRule="auto"/>
      </w:pPr>
      <w:r>
        <w:separator/>
      </w:r>
    </w:p>
  </w:footnote>
  <w:footnote w:type="continuationSeparator" w:id="0">
    <w:p w14:paraId="7D794A4C" w14:textId="77777777" w:rsidR="00AE23AE" w:rsidRDefault="00AE23AE"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B0CE6"/>
    <w:multiLevelType w:val="hybridMultilevel"/>
    <w:tmpl w:val="08A64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6"/>
  </w:num>
  <w:num w:numId="4">
    <w:abstractNumId w:val="13"/>
  </w:num>
  <w:num w:numId="5">
    <w:abstractNumId w:val="9"/>
  </w:num>
  <w:num w:numId="6">
    <w:abstractNumId w:val="15"/>
  </w:num>
  <w:num w:numId="7">
    <w:abstractNumId w:val="10"/>
  </w:num>
  <w:num w:numId="8">
    <w:abstractNumId w:val="2"/>
  </w:num>
  <w:num w:numId="9">
    <w:abstractNumId w:val="7"/>
  </w:num>
  <w:num w:numId="10">
    <w:abstractNumId w:val="4"/>
  </w:num>
  <w:num w:numId="11">
    <w:abstractNumId w:val="12"/>
  </w:num>
  <w:num w:numId="12">
    <w:abstractNumId w:val="1"/>
  </w:num>
  <w:num w:numId="13">
    <w:abstractNumId w:val="1"/>
  </w:num>
  <w:num w:numId="14">
    <w:abstractNumId w:val="0"/>
  </w:num>
  <w:num w:numId="15">
    <w:abstractNumId w:val="8"/>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093"/>
    <w:rsid w:val="00012272"/>
    <w:rsid w:val="00066AEE"/>
    <w:rsid w:val="00070505"/>
    <w:rsid w:val="00073664"/>
    <w:rsid w:val="00087002"/>
    <w:rsid w:val="000A0692"/>
    <w:rsid w:val="000B6A63"/>
    <w:rsid w:val="000B75B7"/>
    <w:rsid w:val="00133B61"/>
    <w:rsid w:val="00174B06"/>
    <w:rsid w:val="001B6007"/>
    <w:rsid w:val="001D5C83"/>
    <w:rsid w:val="001E1106"/>
    <w:rsid w:val="0021265C"/>
    <w:rsid w:val="00213236"/>
    <w:rsid w:val="00216336"/>
    <w:rsid w:val="00275785"/>
    <w:rsid w:val="00287E3A"/>
    <w:rsid w:val="002A31DC"/>
    <w:rsid w:val="002C7B97"/>
    <w:rsid w:val="002E0274"/>
    <w:rsid w:val="00333B83"/>
    <w:rsid w:val="00365EE7"/>
    <w:rsid w:val="003948D5"/>
    <w:rsid w:val="003C4438"/>
    <w:rsid w:val="003E387F"/>
    <w:rsid w:val="003E66CF"/>
    <w:rsid w:val="004034AC"/>
    <w:rsid w:val="004848E2"/>
    <w:rsid w:val="004C3CD3"/>
    <w:rsid w:val="004C3DBA"/>
    <w:rsid w:val="004E33FA"/>
    <w:rsid w:val="004E4ADE"/>
    <w:rsid w:val="005165D1"/>
    <w:rsid w:val="00560B3F"/>
    <w:rsid w:val="00584556"/>
    <w:rsid w:val="0059328B"/>
    <w:rsid w:val="00594F82"/>
    <w:rsid w:val="005A0EDD"/>
    <w:rsid w:val="005A4D3F"/>
    <w:rsid w:val="005C2CE0"/>
    <w:rsid w:val="005D30E3"/>
    <w:rsid w:val="005E0ACF"/>
    <w:rsid w:val="005E778C"/>
    <w:rsid w:val="00622D1C"/>
    <w:rsid w:val="006507A6"/>
    <w:rsid w:val="006C6ECD"/>
    <w:rsid w:val="006F59DC"/>
    <w:rsid w:val="007057A6"/>
    <w:rsid w:val="00710F32"/>
    <w:rsid w:val="007149CF"/>
    <w:rsid w:val="007445CB"/>
    <w:rsid w:val="007769D9"/>
    <w:rsid w:val="00786422"/>
    <w:rsid w:val="007C6235"/>
    <w:rsid w:val="007D4108"/>
    <w:rsid w:val="007E7CBA"/>
    <w:rsid w:val="00805869"/>
    <w:rsid w:val="008260C9"/>
    <w:rsid w:val="00840341"/>
    <w:rsid w:val="0085189F"/>
    <w:rsid w:val="0086716C"/>
    <w:rsid w:val="00886DDD"/>
    <w:rsid w:val="008935D5"/>
    <w:rsid w:val="008D06E5"/>
    <w:rsid w:val="008E4352"/>
    <w:rsid w:val="008E6A84"/>
    <w:rsid w:val="008F4EED"/>
    <w:rsid w:val="00907770"/>
    <w:rsid w:val="009541CC"/>
    <w:rsid w:val="00957B99"/>
    <w:rsid w:val="00965CC6"/>
    <w:rsid w:val="00977A69"/>
    <w:rsid w:val="00994CF7"/>
    <w:rsid w:val="009C4D9F"/>
    <w:rsid w:val="009C56A0"/>
    <w:rsid w:val="009D4F96"/>
    <w:rsid w:val="009E6C41"/>
    <w:rsid w:val="009F71F5"/>
    <w:rsid w:val="00A3611C"/>
    <w:rsid w:val="00A53463"/>
    <w:rsid w:val="00A80307"/>
    <w:rsid w:val="00AB178C"/>
    <w:rsid w:val="00AD4244"/>
    <w:rsid w:val="00AD6AC1"/>
    <w:rsid w:val="00AE159C"/>
    <w:rsid w:val="00AE23AE"/>
    <w:rsid w:val="00AE4924"/>
    <w:rsid w:val="00B04789"/>
    <w:rsid w:val="00B07BC9"/>
    <w:rsid w:val="00B20A85"/>
    <w:rsid w:val="00B27C15"/>
    <w:rsid w:val="00BA2EA1"/>
    <w:rsid w:val="00BA607B"/>
    <w:rsid w:val="00BD0578"/>
    <w:rsid w:val="00BD7901"/>
    <w:rsid w:val="00C258B1"/>
    <w:rsid w:val="00C42598"/>
    <w:rsid w:val="00C43C99"/>
    <w:rsid w:val="00C55093"/>
    <w:rsid w:val="00C80D7E"/>
    <w:rsid w:val="00C963AD"/>
    <w:rsid w:val="00CC5E23"/>
    <w:rsid w:val="00D33215"/>
    <w:rsid w:val="00D34DB9"/>
    <w:rsid w:val="00D37F50"/>
    <w:rsid w:val="00DB3A0A"/>
    <w:rsid w:val="00DD01C5"/>
    <w:rsid w:val="00DF48A4"/>
    <w:rsid w:val="00E03E30"/>
    <w:rsid w:val="00E20FD5"/>
    <w:rsid w:val="00E80023"/>
    <w:rsid w:val="00E90AFD"/>
    <w:rsid w:val="00EB3A7A"/>
    <w:rsid w:val="00EB651C"/>
    <w:rsid w:val="00ED765F"/>
    <w:rsid w:val="00F23003"/>
    <w:rsid w:val="00F57E78"/>
    <w:rsid w:val="00F70D4F"/>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10884">
      <w:bodyDiv w:val="1"/>
      <w:marLeft w:val="0"/>
      <w:marRight w:val="0"/>
      <w:marTop w:val="0"/>
      <w:marBottom w:val="0"/>
      <w:divBdr>
        <w:top w:val="none" w:sz="0" w:space="0" w:color="auto"/>
        <w:left w:val="none" w:sz="0" w:space="0" w:color="auto"/>
        <w:bottom w:val="none" w:sz="0" w:space="0" w:color="auto"/>
        <w:right w:val="none" w:sz="0" w:space="0" w:color="auto"/>
      </w:divBdr>
      <w:divsChild>
        <w:div w:id="1196427621">
          <w:marLeft w:val="0"/>
          <w:marRight w:val="0"/>
          <w:marTop w:val="0"/>
          <w:marBottom w:val="0"/>
          <w:divBdr>
            <w:top w:val="none" w:sz="0" w:space="0" w:color="auto"/>
            <w:left w:val="none" w:sz="0" w:space="0" w:color="auto"/>
            <w:bottom w:val="none" w:sz="0" w:space="0" w:color="auto"/>
            <w:right w:val="none" w:sz="0" w:space="0" w:color="auto"/>
          </w:divBdr>
        </w:div>
        <w:div w:id="14424064">
          <w:marLeft w:val="0"/>
          <w:marRight w:val="0"/>
          <w:marTop w:val="0"/>
          <w:marBottom w:val="0"/>
          <w:divBdr>
            <w:top w:val="none" w:sz="0" w:space="0" w:color="auto"/>
            <w:left w:val="none" w:sz="0" w:space="0" w:color="auto"/>
            <w:bottom w:val="none" w:sz="0" w:space="0" w:color="auto"/>
            <w:right w:val="none" w:sz="0" w:space="0" w:color="auto"/>
          </w:divBdr>
        </w:div>
        <w:div w:id="27920205">
          <w:marLeft w:val="0"/>
          <w:marRight w:val="0"/>
          <w:marTop w:val="0"/>
          <w:marBottom w:val="0"/>
          <w:divBdr>
            <w:top w:val="none" w:sz="0" w:space="0" w:color="auto"/>
            <w:left w:val="none" w:sz="0" w:space="0" w:color="auto"/>
            <w:bottom w:val="none" w:sz="0" w:space="0" w:color="auto"/>
            <w:right w:val="none" w:sz="0" w:space="0" w:color="auto"/>
          </w:divBdr>
        </w:div>
        <w:div w:id="1911770649">
          <w:marLeft w:val="0"/>
          <w:marRight w:val="0"/>
          <w:marTop w:val="0"/>
          <w:marBottom w:val="0"/>
          <w:divBdr>
            <w:top w:val="none" w:sz="0" w:space="0" w:color="auto"/>
            <w:left w:val="none" w:sz="0" w:space="0" w:color="auto"/>
            <w:bottom w:val="none" w:sz="0" w:space="0" w:color="auto"/>
            <w:right w:val="none" w:sz="0" w:space="0" w:color="auto"/>
          </w:divBdr>
        </w:div>
        <w:div w:id="878977327">
          <w:marLeft w:val="0"/>
          <w:marRight w:val="0"/>
          <w:marTop w:val="0"/>
          <w:marBottom w:val="0"/>
          <w:divBdr>
            <w:top w:val="none" w:sz="0" w:space="0" w:color="auto"/>
            <w:left w:val="none" w:sz="0" w:space="0" w:color="auto"/>
            <w:bottom w:val="none" w:sz="0" w:space="0" w:color="auto"/>
            <w:right w:val="none" w:sz="0" w:space="0" w:color="auto"/>
          </w:divBdr>
        </w:div>
      </w:divsChild>
    </w:div>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783426284">
      <w:bodyDiv w:val="1"/>
      <w:marLeft w:val="0"/>
      <w:marRight w:val="0"/>
      <w:marTop w:val="0"/>
      <w:marBottom w:val="0"/>
      <w:divBdr>
        <w:top w:val="none" w:sz="0" w:space="0" w:color="auto"/>
        <w:left w:val="none" w:sz="0" w:space="0" w:color="auto"/>
        <w:bottom w:val="none" w:sz="0" w:space="0" w:color="auto"/>
        <w:right w:val="none" w:sz="0" w:space="0" w:color="auto"/>
      </w:divBdr>
      <w:divsChild>
        <w:div w:id="1631283594">
          <w:marLeft w:val="0"/>
          <w:marRight w:val="0"/>
          <w:marTop w:val="0"/>
          <w:marBottom w:val="0"/>
          <w:divBdr>
            <w:top w:val="none" w:sz="0" w:space="0" w:color="auto"/>
            <w:left w:val="none" w:sz="0" w:space="0" w:color="auto"/>
            <w:bottom w:val="none" w:sz="0" w:space="0" w:color="auto"/>
            <w:right w:val="none" w:sz="0" w:space="0" w:color="auto"/>
          </w:divBdr>
        </w:div>
        <w:div w:id="833060564">
          <w:marLeft w:val="0"/>
          <w:marRight w:val="0"/>
          <w:marTop w:val="0"/>
          <w:marBottom w:val="0"/>
          <w:divBdr>
            <w:top w:val="none" w:sz="0" w:space="0" w:color="auto"/>
            <w:left w:val="none" w:sz="0" w:space="0" w:color="auto"/>
            <w:bottom w:val="none" w:sz="0" w:space="0" w:color="auto"/>
            <w:right w:val="none" w:sz="0" w:space="0" w:color="auto"/>
          </w:divBdr>
        </w:div>
      </w:divsChild>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cockburn.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Sam Cecins</cp:lastModifiedBy>
  <cp:revision>2</cp:revision>
  <dcterms:created xsi:type="dcterms:W3CDTF">2023-05-04T01:54:00Z</dcterms:created>
  <dcterms:modified xsi:type="dcterms:W3CDTF">2023-05-04T01:54:00Z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