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86AD" w14:textId="77777777" w:rsidR="00DA2F4F" w:rsidRPr="00F94F2C" w:rsidRDefault="00DA2F4F" w:rsidP="008651C1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025855AC" w14:textId="77777777" w:rsidR="00F94F2C" w:rsidRPr="00F94F2C" w:rsidRDefault="009A0A01" w:rsidP="008651C1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A8101E8" wp14:editId="6232EED5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890FA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11DB4B27" w14:textId="77777777" w:rsidR="00656C9D" w:rsidRPr="00F94F2C" w:rsidRDefault="00656C9D" w:rsidP="008651C1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24DEDC55" w14:textId="77777777" w:rsidR="00656C9D" w:rsidRPr="00F94F2C" w:rsidRDefault="00372B54" w:rsidP="008651C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14B76619" w14:textId="77777777" w:rsidR="00151611" w:rsidRPr="00F94F2C" w:rsidRDefault="00151611" w:rsidP="008651C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AD48FEB" w14:textId="77777777" w:rsidR="00151611" w:rsidRPr="00F94F2C" w:rsidRDefault="00151611" w:rsidP="008651C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A2051C" w14:textId="77777777" w:rsidR="00656C9D" w:rsidRPr="00F94F2C" w:rsidRDefault="00000000" w:rsidP="008651C1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0DAADBBE" w14:textId="77777777" w:rsidR="00656C9D" w:rsidRPr="00F94F2C" w:rsidRDefault="009A0A01" w:rsidP="008651C1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7013B24" wp14:editId="6546C525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6F5D2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6EBCAFF5" w14:textId="764E49E1" w:rsidR="00372B54" w:rsidRDefault="00900EB6" w:rsidP="0077043F">
      <w:pPr>
        <w:rPr>
          <w:rFonts w:ascii="Arial" w:hAnsi="Arial" w:cs="Arial"/>
        </w:rPr>
      </w:pPr>
      <w:r>
        <w:rPr>
          <w:rFonts w:ascii="Arial" w:hAnsi="Arial"/>
        </w:rPr>
        <w:t>C</w:t>
      </w:r>
      <w:r w:rsidR="00372B54">
        <w:rPr>
          <w:rFonts w:ascii="Arial" w:hAnsi="Arial"/>
        </w:rPr>
        <w:t xml:space="preserve">learing of </w:t>
      </w:r>
      <w:r w:rsidR="006F3BF9">
        <w:rPr>
          <w:rFonts w:ascii="Arial" w:hAnsi="Arial"/>
        </w:rPr>
        <w:t xml:space="preserve">vegetation </w:t>
      </w:r>
      <w:r>
        <w:rPr>
          <w:rFonts w:ascii="Arial" w:hAnsi="Arial"/>
        </w:rPr>
        <w:t xml:space="preserve">and earthworks </w:t>
      </w:r>
      <w:r w:rsidR="006F3BF9">
        <w:rPr>
          <w:rFonts w:ascii="Arial" w:hAnsi="Arial"/>
        </w:rPr>
        <w:t xml:space="preserve">undertaken </w:t>
      </w:r>
      <w:r w:rsidR="00372B54">
        <w:rPr>
          <w:rFonts w:ascii="Arial" w:hAnsi="Arial"/>
        </w:rPr>
        <w:t xml:space="preserve">as part of development works during summer months </w:t>
      </w:r>
      <w:r>
        <w:rPr>
          <w:rFonts w:ascii="Arial" w:hAnsi="Arial"/>
        </w:rPr>
        <w:t>can</w:t>
      </w:r>
      <w:r w:rsidR="006F47F1">
        <w:rPr>
          <w:rFonts w:ascii="Arial" w:hAnsi="Arial"/>
        </w:rPr>
        <w:t xml:space="preserve"> adversely impact surrounding land uses and</w:t>
      </w:r>
      <w:r>
        <w:rPr>
          <w:rFonts w:ascii="Arial" w:hAnsi="Arial"/>
        </w:rPr>
        <w:t xml:space="preserve"> </w:t>
      </w:r>
      <w:r w:rsidR="00372B54">
        <w:rPr>
          <w:rFonts w:ascii="Arial" w:hAnsi="Arial"/>
        </w:rPr>
        <w:t xml:space="preserve">generate a substantial number of complaints </w:t>
      </w:r>
      <w:r>
        <w:rPr>
          <w:rFonts w:ascii="Arial" w:hAnsi="Arial"/>
        </w:rPr>
        <w:t xml:space="preserve">regarding dust and sand release.  </w:t>
      </w:r>
      <w:r w:rsidR="00372B54">
        <w:rPr>
          <w:rFonts w:ascii="Arial" w:hAnsi="Arial" w:cs="Arial"/>
        </w:rPr>
        <w:t xml:space="preserve">The </w:t>
      </w:r>
      <w:proofErr w:type="gramStart"/>
      <w:r w:rsidR="00372B54">
        <w:rPr>
          <w:rFonts w:ascii="Arial" w:hAnsi="Arial" w:cs="Arial"/>
        </w:rPr>
        <w:t>City</w:t>
      </w:r>
      <w:proofErr w:type="gramEnd"/>
      <w:r w:rsidR="00372B54">
        <w:rPr>
          <w:rFonts w:ascii="Arial" w:hAnsi="Arial" w:cs="Arial"/>
        </w:rPr>
        <w:t xml:space="preserve"> requires the preparation of dust management plans for </w:t>
      </w:r>
      <w:r w:rsidR="006F3BF9">
        <w:rPr>
          <w:rFonts w:ascii="Arial" w:hAnsi="Arial" w:cs="Arial"/>
        </w:rPr>
        <w:t xml:space="preserve">clearing and </w:t>
      </w:r>
      <w:r w:rsidR="00372B54">
        <w:rPr>
          <w:rFonts w:ascii="Arial" w:hAnsi="Arial" w:cs="Arial"/>
        </w:rPr>
        <w:t xml:space="preserve">construction works associated with development sites </w:t>
      </w:r>
      <w:r>
        <w:rPr>
          <w:rFonts w:ascii="Arial" w:hAnsi="Arial" w:cs="Arial"/>
        </w:rPr>
        <w:t xml:space="preserve">to ensure </w:t>
      </w:r>
      <w:r w:rsidR="006F3BF9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appropriate dust control measures are implemented</w:t>
      </w:r>
      <w:r w:rsidR="00372B54">
        <w:rPr>
          <w:rFonts w:ascii="Arial" w:hAnsi="Arial" w:cs="Arial"/>
        </w:rPr>
        <w:t xml:space="preserve">.  These dust management plans are required to be submitted </w:t>
      </w:r>
      <w:r w:rsidR="006F3BF9">
        <w:rPr>
          <w:rFonts w:ascii="Arial" w:hAnsi="Arial" w:cs="Arial"/>
        </w:rPr>
        <w:t xml:space="preserve">to the City for </w:t>
      </w:r>
      <w:r w:rsidR="00372B54">
        <w:rPr>
          <w:rFonts w:ascii="Arial" w:hAnsi="Arial" w:cs="Arial"/>
        </w:rPr>
        <w:t>approv</w:t>
      </w:r>
      <w:r w:rsidR="006F47F1">
        <w:rPr>
          <w:rFonts w:ascii="Arial" w:hAnsi="Arial" w:cs="Arial"/>
        </w:rPr>
        <w:t>al</w:t>
      </w:r>
      <w:r w:rsidR="00372B54">
        <w:rPr>
          <w:rFonts w:ascii="Arial" w:hAnsi="Arial" w:cs="Arial"/>
        </w:rPr>
        <w:t xml:space="preserve"> prior to the commencement of works.</w:t>
      </w:r>
    </w:p>
    <w:p w14:paraId="57B74316" w14:textId="77777777" w:rsidR="00372B54" w:rsidRDefault="00372B54" w:rsidP="0077043F">
      <w:pPr>
        <w:pStyle w:val="CommentText"/>
        <w:jc w:val="left"/>
        <w:rPr>
          <w:rFonts w:cs="Arial"/>
        </w:rPr>
      </w:pPr>
    </w:p>
    <w:p w14:paraId="2C959137" w14:textId="77777777" w:rsidR="00372B54" w:rsidRDefault="00372B54" w:rsidP="007704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City’s dust management guidelines are largely based on the </w:t>
      </w:r>
      <w:r w:rsidR="00900EB6">
        <w:rPr>
          <w:rFonts w:ascii="Arial" w:hAnsi="Arial" w:cs="Arial"/>
        </w:rPr>
        <w:t xml:space="preserve">Department of Water and Environmental Regulation </w:t>
      </w:r>
      <w:r>
        <w:rPr>
          <w:rFonts w:ascii="Arial" w:hAnsi="Arial" w:cs="Arial"/>
        </w:rPr>
        <w:t xml:space="preserve">document titled </w:t>
      </w:r>
      <w:r>
        <w:rPr>
          <w:rFonts w:ascii="Arial" w:hAnsi="Arial" w:cs="Arial"/>
          <w:i/>
          <w:iCs/>
        </w:rPr>
        <w:t xml:space="preserve">“Land Development Sites and Impacts on Air Quality – A Guideline for the Prevention of Dust and Smoke Pollution from Land Development Sites in Western Australia” </w:t>
      </w:r>
      <w:r>
        <w:rPr>
          <w:rFonts w:ascii="Arial" w:hAnsi="Arial" w:cs="Arial"/>
        </w:rPr>
        <w:t>(25 July 1996)</w:t>
      </w:r>
      <w:r w:rsidR="0077043F">
        <w:rPr>
          <w:rFonts w:ascii="Arial" w:hAnsi="Arial" w:cs="Arial"/>
        </w:rPr>
        <w:t xml:space="preserve"> </w:t>
      </w:r>
      <w:r w:rsidR="0077043F" w:rsidRPr="009469B2">
        <w:rPr>
          <w:rFonts w:ascii="Arial" w:hAnsi="Arial" w:cs="Arial"/>
        </w:rPr>
        <w:t>as a means of determining appropriate control measures and contingency arrangements to manage the potential for dust release.</w:t>
      </w:r>
      <w:r>
        <w:rPr>
          <w:rFonts w:ascii="Arial" w:hAnsi="Arial" w:cs="Arial"/>
        </w:rPr>
        <w:t xml:space="preserve"> </w:t>
      </w:r>
    </w:p>
    <w:p w14:paraId="00F0A5E1" w14:textId="77777777" w:rsidR="00372B54" w:rsidRDefault="00372B54" w:rsidP="0077043F">
      <w:pPr>
        <w:rPr>
          <w:rFonts w:ascii="Arial" w:hAnsi="Arial" w:cs="Arial"/>
          <w:b/>
        </w:rPr>
      </w:pPr>
    </w:p>
    <w:p w14:paraId="2B185360" w14:textId="77777777" w:rsidR="00372B54" w:rsidRDefault="00372B54" w:rsidP="0077043F">
      <w:pPr>
        <w:pStyle w:val="BodyText2"/>
        <w:jc w:val="left"/>
        <w:rPr>
          <w:bCs/>
        </w:rPr>
      </w:pPr>
      <w:r>
        <w:rPr>
          <w:bCs/>
        </w:rPr>
        <w:t>It is the developer’s responsibility to schedule works on land development at the time in the year and in a way that reduces the potential impacts of dust to a practical minimum.  The time of the year when these activities are carried out is critical since the least number of complaints occur during winter months.</w:t>
      </w:r>
    </w:p>
    <w:p w14:paraId="5F434AEA" w14:textId="77777777" w:rsidR="00372B54" w:rsidRPr="00F94F2C" w:rsidRDefault="00372B54" w:rsidP="00372B54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39DCB76" w14:textId="77777777" w:rsidR="00151611" w:rsidRPr="00F94F2C" w:rsidRDefault="00151611" w:rsidP="008651C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79344EF" w14:textId="77777777" w:rsidR="00656C9D" w:rsidRPr="00F94F2C" w:rsidRDefault="00000000" w:rsidP="008651C1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77C86135" w14:textId="77777777" w:rsidR="00656C9D" w:rsidRPr="00F94F2C" w:rsidRDefault="009A0A01" w:rsidP="008651C1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705F9F3" wp14:editId="6B52D37D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431FD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5D462D08" w14:textId="77777777" w:rsidR="002F1E30" w:rsidRDefault="0077043F" w:rsidP="0077043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</w:r>
      <w:r w:rsidR="002F1E30">
        <w:rPr>
          <w:rFonts w:ascii="Arial" w:hAnsi="Arial" w:cs="Arial"/>
        </w:rPr>
        <w:t>Bulk Earthworks:</w:t>
      </w:r>
    </w:p>
    <w:p w14:paraId="683A72A1" w14:textId="77777777" w:rsidR="002F1E30" w:rsidRDefault="002F1E30" w:rsidP="002F1E30">
      <w:pPr>
        <w:ind w:left="720"/>
        <w:rPr>
          <w:rFonts w:ascii="Arial" w:hAnsi="Arial" w:cs="Arial"/>
        </w:rPr>
      </w:pPr>
    </w:p>
    <w:p w14:paraId="254C8BD1" w14:textId="77777777" w:rsidR="0077043F" w:rsidRPr="0077043F" w:rsidRDefault="002F1E30" w:rsidP="00B04BD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City</w:t>
      </w:r>
      <w:proofErr w:type="gramEnd"/>
      <w:r>
        <w:rPr>
          <w:rFonts w:ascii="Arial" w:hAnsi="Arial" w:cs="Arial"/>
        </w:rPr>
        <w:t xml:space="preserve"> </w:t>
      </w:r>
      <w:r w:rsidRPr="0077043F">
        <w:rPr>
          <w:rFonts w:ascii="Arial" w:hAnsi="Arial" w:cs="Arial"/>
        </w:rPr>
        <w:t>prohibit</w:t>
      </w:r>
      <w:r>
        <w:rPr>
          <w:rFonts w:ascii="Arial" w:hAnsi="Arial" w:cs="Arial"/>
        </w:rPr>
        <w:t>s</w:t>
      </w:r>
      <w:r w:rsidRPr="0077043F">
        <w:rPr>
          <w:rFonts w:ascii="Arial" w:hAnsi="Arial" w:cs="Arial"/>
        </w:rPr>
        <w:t xml:space="preserve"> </w:t>
      </w:r>
      <w:r w:rsidR="0077043F" w:rsidRPr="0077043F">
        <w:rPr>
          <w:rFonts w:ascii="Arial" w:hAnsi="Arial" w:cs="Arial"/>
        </w:rPr>
        <w:t>bulk earthworks on Class 3 and 4 development sites between 1 October and 31 March (referred to as the moratorium period)</w:t>
      </w:r>
      <w:r w:rsidR="0077043F">
        <w:rPr>
          <w:rFonts w:ascii="Arial" w:hAnsi="Arial" w:cs="Arial"/>
        </w:rPr>
        <w:t>;</w:t>
      </w:r>
    </w:p>
    <w:p w14:paraId="049C9809" w14:textId="77777777" w:rsidR="0077043F" w:rsidRDefault="0077043F" w:rsidP="00B04BDC">
      <w:pPr>
        <w:rPr>
          <w:rFonts w:ascii="Arial" w:hAnsi="Arial"/>
        </w:rPr>
      </w:pPr>
    </w:p>
    <w:p w14:paraId="06815336" w14:textId="77777777" w:rsidR="00372B54" w:rsidRPr="002F1E30" w:rsidRDefault="002F1E30" w:rsidP="00B04BDC">
      <w:pPr>
        <w:rPr>
          <w:rFonts w:ascii="Arial" w:hAnsi="Arial"/>
        </w:rPr>
      </w:pPr>
      <w:r>
        <w:rPr>
          <w:rFonts w:ascii="Arial" w:hAnsi="Arial"/>
        </w:rPr>
        <w:t>(2)</w:t>
      </w:r>
      <w:r>
        <w:rPr>
          <w:rFonts w:ascii="Arial" w:hAnsi="Arial"/>
        </w:rPr>
        <w:tab/>
      </w:r>
      <w:r w:rsidR="00C20F4B" w:rsidRPr="002F1E30">
        <w:rPr>
          <w:rFonts w:ascii="Arial" w:hAnsi="Arial"/>
        </w:rPr>
        <w:t xml:space="preserve">Required Control </w:t>
      </w:r>
      <w:r w:rsidR="00372B54" w:rsidRPr="002F1E30">
        <w:rPr>
          <w:rFonts w:ascii="Arial" w:hAnsi="Arial"/>
        </w:rPr>
        <w:t>Measures</w:t>
      </w:r>
      <w:r w:rsidR="00E04CCB">
        <w:rPr>
          <w:rFonts w:ascii="Arial" w:hAnsi="Arial"/>
        </w:rPr>
        <w:t>:</w:t>
      </w:r>
    </w:p>
    <w:p w14:paraId="2A61EC1A" w14:textId="77777777" w:rsidR="004C418E" w:rsidRDefault="004C418E" w:rsidP="00B04BDC">
      <w:pPr>
        <w:ind w:left="720"/>
        <w:rPr>
          <w:rFonts w:ascii="Arial" w:hAnsi="Arial" w:cs="Arial"/>
        </w:rPr>
      </w:pPr>
    </w:p>
    <w:p w14:paraId="09AB5EBE" w14:textId="744C29B7" w:rsidR="00372B54" w:rsidRDefault="006F47F1" w:rsidP="00B04BDC">
      <w:pPr>
        <w:widowControl w:val="0"/>
        <w:tabs>
          <w:tab w:val="left" w:pos="1418"/>
        </w:tabs>
        <w:suppressAutoHyphens/>
        <w:ind w:left="1418" w:right="418" w:hanging="698"/>
        <w:rPr>
          <w:rFonts w:ascii="Arial" w:hAnsi="Arial" w:cs="Arial"/>
        </w:rPr>
      </w:pPr>
      <w:r>
        <w:rPr>
          <w:rFonts w:ascii="Arial" w:hAnsi="Arial" w:cs="Arial"/>
        </w:rPr>
        <w:t>2.1</w:t>
      </w:r>
      <w:r>
        <w:rPr>
          <w:rFonts w:ascii="Arial" w:hAnsi="Arial" w:cs="Arial"/>
        </w:rPr>
        <w:tab/>
      </w:r>
      <w:r w:rsidR="00372B54">
        <w:rPr>
          <w:rFonts w:ascii="Arial" w:hAnsi="Arial" w:cs="Arial"/>
        </w:rPr>
        <w:t xml:space="preserve">All earthworks on development sites must be undertaken in compliance with a Dust Management Plan prepared in accordance with the </w:t>
      </w:r>
      <w:r w:rsidR="006F3BF9">
        <w:rPr>
          <w:rFonts w:ascii="Arial" w:hAnsi="Arial" w:cs="Arial"/>
        </w:rPr>
        <w:t>Department of Water and Environmental Regulation Guideline</w:t>
      </w:r>
      <w:r w:rsidR="001A7A9B">
        <w:rPr>
          <w:rFonts w:ascii="Arial" w:hAnsi="Arial" w:cs="Arial"/>
        </w:rPr>
        <w:t xml:space="preserve"> ‘Land Development Sites and Impacts on Air Quality – A Guideline for the Prevention of Dust and Smoke Pollution from Land Development </w:t>
      </w:r>
      <w:r w:rsidR="001A7A9B">
        <w:rPr>
          <w:rFonts w:ascii="Arial" w:hAnsi="Arial" w:cs="Arial"/>
        </w:rPr>
        <w:br/>
        <w:t xml:space="preserve">Sites in Western Australia’ (25 July 1996), and approved by the </w:t>
      </w:r>
      <w:proofErr w:type="gramStart"/>
      <w:r w:rsidR="001A7A9B">
        <w:rPr>
          <w:rFonts w:ascii="Arial" w:hAnsi="Arial" w:cs="Arial"/>
        </w:rPr>
        <w:t>City</w:t>
      </w:r>
      <w:r w:rsidR="006F3BF9">
        <w:rPr>
          <w:rFonts w:ascii="Arial" w:hAnsi="Arial" w:cs="Arial"/>
        </w:rPr>
        <w:t>;</w:t>
      </w:r>
      <w:proofErr w:type="gramEnd"/>
    </w:p>
    <w:p w14:paraId="0E5E4278" w14:textId="77777777" w:rsidR="002F1E30" w:rsidRDefault="002F1E30" w:rsidP="00B04BDC">
      <w:pPr>
        <w:widowControl w:val="0"/>
        <w:tabs>
          <w:tab w:val="left" w:pos="1418"/>
        </w:tabs>
        <w:suppressAutoHyphens/>
        <w:ind w:left="1080" w:right="418"/>
        <w:rPr>
          <w:rFonts w:ascii="Arial" w:hAnsi="Arial" w:cs="Arial"/>
        </w:rPr>
      </w:pPr>
    </w:p>
    <w:p w14:paraId="5128A5D9" w14:textId="49EE8968" w:rsidR="00372B54" w:rsidRDefault="00281612" w:rsidP="00B04BDC">
      <w:pPr>
        <w:widowControl w:val="0"/>
        <w:tabs>
          <w:tab w:val="left" w:pos="1418"/>
        </w:tabs>
        <w:suppressAutoHyphens/>
        <w:ind w:left="1418" w:right="418" w:hanging="698"/>
        <w:rPr>
          <w:rFonts w:ascii="Arial" w:hAnsi="Arial" w:cs="Arial"/>
        </w:rPr>
      </w:pPr>
      <w:r>
        <w:rPr>
          <w:rFonts w:ascii="Arial" w:hAnsi="Arial" w:cs="Arial"/>
        </w:rPr>
        <w:t>2.2</w:t>
      </w:r>
      <w:r>
        <w:rPr>
          <w:rFonts w:ascii="Arial" w:hAnsi="Arial" w:cs="Arial"/>
        </w:rPr>
        <w:tab/>
      </w:r>
      <w:r w:rsidR="00372B54">
        <w:rPr>
          <w:rFonts w:ascii="Arial" w:hAnsi="Arial" w:cs="Arial"/>
        </w:rPr>
        <w:t xml:space="preserve">All development sites shall be classified in accordance with </w:t>
      </w:r>
      <w:r w:rsidR="00C20F4B" w:rsidRPr="00C20F4B">
        <w:rPr>
          <w:rFonts w:ascii="Arial" w:hAnsi="Arial" w:cs="Arial"/>
        </w:rPr>
        <w:t>City’s “</w:t>
      </w:r>
      <w:r w:rsidR="00C20F4B" w:rsidRPr="009469B2">
        <w:rPr>
          <w:rFonts w:ascii="Arial" w:hAnsi="Arial" w:cs="Arial"/>
          <w:i/>
        </w:rPr>
        <w:t xml:space="preserve">Guidelines for the </w:t>
      </w:r>
      <w:r>
        <w:rPr>
          <w:rFonts w:ascii="Arial" w:hAnsi="Arial" w:cs="Arial"/>
          <w:i/>
        </w:rPr>
        <w:t>P</w:t>
      </w:r>
      <w:r w:rsidR="00C20F4B" w:rsidRPr="009469B2">
        <w:rPr>
          <w:rFonts w:ascii="Arial" w:hAnsi="Arial" w:cs="Arial"/>
          <w:i/>
        </w:rPr>
        <w:t>reparation of Dust Management Plans</w:t>
      </w:r>
      <w:proofErr w:type="gramStart"/>
      <w:r w:rsidR="00C20F4B">
        <w:rPr>
          <w:rFonts w:ascii="Arial" w:hAnsi="Arial" w:cs="Arial"/>
        </w:rPr>
        <w:t>”</w:t>
      </w:r>
      <w:r w:rsidR="006F3BF9">
        <w:rPr>
          <w:rFonts w:ascii="Arial" w:hAnsi="Arial" w:cs="Arial"/>
        </w:rPr>
        <w:t>;</w:t>
      </w:r>
      <w:proofErr w:type="gramEnd"/>
      <w:r w:rsidR="006F3BF9">
        <w:rPr>
          <w:rFonts w:ascii="Arial" w:hAnsi="Arial" w:cs="Arial"/>
        </w:rPr>
        <w:t xml:space="preserve"> </w:t>
      </w:r>
    </w:p>
    <w:p w14:paraId="1F6F4EC6" w14:textId="77777777" w:rsidR="00372B54" w:rsidRDefault="00372B54" w:rsidP="00B04BDC">
      <w:pPr>
        <w:tabs>
          <w:tab w:val="num" w:pos="653"/>
        </w:tabs>
        <w:ind w:left="3600" w:hanging="2520"/>
      </w:pPr>
    </w:p>
    <w:p w14:paraId="0C2DCCB6" w14:textId="66C3AB58" w:rsidR="00372B54" w:rsidRPr="002F1E30" w:rsidRDefault="00B04BDC" w:rsidP="00B04BDC">
      <w:pPr>
        <w:widowControl w:val="0"/>
        <w:tabs>
          <w:tab w:val="left" w:pos="1418"/>
        </w:tabs>
        <w:suppressAutoHyphens/>
        <w:ind w:left="1418" w:right="418" w:hanging="698"/>
        <w:rPr>
          <w:rFonts w:ascii="Arial" w:hAnsi="Arial" w:cs="Arial"/>
        </w:rPr>
      </w:pPr>
      <w:r>
        <w:rPr>
          <w:rFonts w:ascii="Arial" w:hAnsi="Arial" w:cs="Arial"/>
        </w:rPr>
        <w:t>2.3</w:t>
      </w:r>
      <w:r>
        <w:rPr>
          <w:rFonts w:ascii="Arial" w:hAnsi="Arial" w:cs="Arial"/>
        </w:rPr>
        <w:tab/>
      </w:r>
      <w:r w:rsidR="00372B54" w:rsidRPr="002F1E30">
        <w:rPr>
          <w:rFonts w:ascii="Arial" w:hAnsi="Arial" w:cs="Arial"/>
        </w:rPr>
        <w:t xml:space="preserve">In the case of subdivisions, it shall be the subdivider’s responsibility to maintain dust suppression on development sites until such time as new </w:t>
      </w:r>
      <w:r w:rsidR="00372B54" w:rsidRPr="002F1E30">
        <w:rPr>
          <w:rFonts w:ascii="Arial" w:hAnsi="Arial" w:cs="Arial"/>
        </w:rPr>
        <w:lastRenderedPageBreak/>
        <w:t>certificates of title</w:t>
      </w:r>
      <w:r w:rsidR="00281612">
        <w:rPr>
          <w:rFonts w:ascii="Arial" w:hAnsi="Arial" w:cs="Arial"/>
        </w:rPr>
        <w:t xml:space="preserve"> are</w:t>
      </w:r>
      <w:r w:rsidR="00372B54" w:rsidRPr="002F1E30">
        <w:rPr>
          <w:rFonts w:ascii="Arial" w:hAnsi="Arial" w:cs="Arial"/>
        </w:rPr>
        <w:t xml:space="preserve"> issue</w:t>
      </w:r>
      <w:r w:rsidR="00281612">
        <w:rPr>
          <w:rFonts w:ascii="Arial" w:hAnsi="Arial" w:cs="Arial"/>
        </w:rPr>
        <w:t>d</w:t>
      </w:r>
      <w:r w:rsidR="00372B54" w:rsidRPr="002F1E30">
        <w:rPr>
          <w:rFonts w:ascii="Arial" w:hAnsi="Arial" w:cs="Arial"/>
        </w:rPr>
        <w:t xml:space="preserve">, from which point the responsibility for dust suppression shall shift to the new </w:t>
      </w:r>
      <w:proofErr w:type="gramStart"/>
      <w:r w:rsidR="00372B54" w:rsidRPr="002F1E30">
        <w:rPr>
          <w:rFonts w:ascii="Arial" w:hAnsi="Arial" w:cs="Arial"/>
        </w:rPr>
        <w:t>land owners</w:t>
      </w:r>
      <w:proofErr w:type="gramEnd"/>
      <w:r w:rsidR="00372B54" w:rsidRPr="002F1E30">
        <w:rPr>
          <w:rFonts w:ascii="Arial" w:hAnsi="Arial" w:cs="Arial"/>
        </w:rPr>
        <w:t>.</w:t>
      </w:r>
    </w:p>
    <w:p w14:paraId="5413203B" w14:textId="77777777" w:rsidR="00372B54" w:rsidRDefault="00372B54" w:rsidP="00B04BDC">
      <w:pPr>
        <w:rPr>
          <w:rFonts w:ascii="Arial" w:hAnsi="Arial" w:cs="Arial"/>
        </w:rPr>
      </w:pPr>
    </w:p>
    <w:p w14:paraId="7CC86786" w14:textId="77777777" w:rsidR="00372B54" w:rsidRPr="002F1E30" w:rsidRDefault="002F1E30" w:rsidP="00B04BDC">
      <w:pPr>
        <w:rPr>
          <w:rFonts w:ascii="Arial" w:hAnsi="Arial"/>
        </w:rPr>
      </w:pPr>
      <w:r>
        <w:rPr>
          <w:rFonts w:ascii="Arial" w:hAnsi="Arial"/>
        </w:rPr>
        <w:t>(3)</w:t>
      </w:r>
      <w:r>
        <w:rPr>
          <w:rFonts w:ascii="Arial" w:hAnsi="Arial"/>
        </w:rPr>
        <w:tab/>
      </w:r>
      <w:r w:rsidR="00C20F4B" w:rsidRPr="002F1E30">
        <w:rPr>
          <w:rFonts w:ascii="Arial" w:hAnsi="Arial"/>
        </w:rPr>
        <w:t xml:space="preserve">Definitions: </w:t>
      </w:r>
    </w:p>
    <w:p w14:paraId="2F3875B1" w14:textId="77777777" w:rsidR="00C20F4B" w:rsidRDefault="00C20F4B" w:rsidP="00B04BDC">
      <w:pPr>
        <w:rPr>
          <w:rFonts w:ascii="Arial" w:hAnsi="Arial" w:cs="Arial"/>
        </w:rPr>
      </w:pPr>
    </w:p>
    <w:p w14:paraId="2407E470" w14:textId="77777777" w:rsidR="00C20F4B" w:rsidRDefault="00C20F4B" w:rsidP="00B04BDC">
      <w:pPr>
        <w:ind w:left="720"/>
        <w:rPr>
          <w:rFonts w:ascii="Arial" w:hAnsi="Arial" w:cs="Arial"/>
        </w:rPr>
      </w:pPr>
      <w:r w:rsidRPr="00C20F4B">
        <w:rPr>
          <w:rFonts w:ascii="Arial" w:hAnsi="Arial" w:cs="Arial"/>
        </w:rPr>
        <w:t>“Bulk earthworks” refers to site clearance, land re-contouring and cut and fill operations.</w:t>
      </w:r>
    </w:p>
    <w:p w14:paraId="5DD36E0F" w14:textId="77777777" w:rsidR="00C20F4B" w:rsidRDefault="00C20F4B" w:rsidP="00B04BDC">
      <w:pPr>
        <w:ind w:left="720"/>
        <w:rPr>
          <w:rFonts w:ascii="Arial" w:hAnsi="Arial" w:cs="Arial"/>
        </w:rPr>
      </w:pPr>
    </w:p>
    <w:p w14:paraId="13321955" w14:textId="77777777" w:rsidR="00C20F4B" w:rsidRDefault="00C20F4B" w:rsidP="00B04BDC">
      <w:pPr>
        <w:ind w:left="720"/>
        <w:rPr>
          <w:rFonts w:ascii="Arial" w:hAnsi="Arial" w:cs="Arial"/>
        </w:rPr>
      </w:pPr>
      <w:r w:rsidRPr="00C20F4B">
        <w:rPr>
          <w:rFonts w:ascii="Arial" w:hAnsi="Arial" w:cs="Arial"/>
        </w:rPr>
        <w:t>“Civil earthworks”</w:t>
      </w:r>
      <w:r>
        <w:rPr>
          <w:rFonts w:ascii="Arial" w:hAnsi="Arial" w:cs="Arial"/>
        </w:rPr>
        <w:t xml:space="preserve"> refers to w</w:t>
      </w:r>
      <w:r w:rsidRPr="00C20F4B">
        <w:rPr>
          <w:rFonts w:ascii="Arial" w:hAnsi="Arial" w:cs="Arial"/>
        </w:rPr>
        <w:t xml:space="preserve">ork such as </w:t>
      </w:r>
      <w:r>
        <w:rPr>
          <w:rFonts w:ascii="Arial" w:hAnsi="Arial" w:cs="Arial"/>
        </w:rPr>
        <w:t xml:space="preserve">the </w:t>
      </w:r>
      <w:r w:rsidRPr="00C20F4B">
        <w:rPr>
          <w:rFonts w:ascii="Arial" w:hAnsi="Arial" w:cs="Arial"/>
        </w:rPr>
        <w:t>construction of retaining walls, installation of sewers and construction of roads.</w:t>
      </w:r>
    </w:p>
    <w:p w14:paraId="04028A3B" w14:textId="77777777" w:rsidR="00C20F4B" w:rsidRDefault="00C20F4B" w:rsidP="00B04BDC">
      <w:pPr>
        <w:ind w:left="720"/>
        <w:rPr>
          <w:rFonts w:ascii="Arial" w:hAnsi="Arial" w:cs="Arial"/>
        </w:rPr>
      </w:pPr>
    </w:p>
    <w:p w14:paraId="707D9D52" w14:textId="77777777" w:rsidR="00C20F4B" w:rsidRDefault="00C20F4B" w:rsidP="00B04BD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C20F4B">
        <w:rPr>
          <w:rFonts w:ascii="Arial" w:hAnsi="Arial" w:cs="Arial"/>
        </w:rPr>
        <w:t>Moratorium Period</w:t>
      </w:r>
      <w:r>
        <w:rPr>
          <w:rFonts w:ascii="Arial" w:hAnsi="Arial" w:cs="Arial"/>
        </w:rPr>
        <w:t>” is the period</w:t>
      </w:r>
      <w:r w:rsidRPr="00C20F4B">
        <w:rPr>
          <w:rFonts w:ascii="Arial" w:hAnsi="Arial" w:cs="Arial"/>
        </w:rPr>
        <w:t xml:space="preserve"> between 1 October and 31 March</w:t>
      </w:r>
      <w:r>
        <w:rPr>
          <w:rFonts w:ascii="Arial" w:hAnsi="Arial" w:cs="Arial"/>
        </w:rPr>
        <w:t xml:space="preserve"> annually, during which bulk earthworks are prohibited by this Policy.</w:t>
      </w:r>
    </w:p>
    <w:p w14:paraId="1E095338" w14:textId="77777777" w:rsidR="00C20F4B" w:rsidRDefault="00C20F4B" w:rsidP="00B04BDC">
      <w:pPr>
        <w:rPr>
          <w:rFonts w:ascii="Arial" w:hAnsi="Arial" w:cs="Arial"/>
        </w:rPr>
      </w:pPr>
    </w:p>
    <w:p w14:paraId="66CA4BB5" w14:textId="77777777" w:rsidR="00C20F4B" w:rsidRPr="004C418E" w:rsidRDefault="00C20F4B" w:rsidP="008651C1">
      <w:pPr>
        <w:rPr>
          <w:rFonts w:ascii="Arial" w:hAnsi="Arial" w:cs="Arial"/>
        </w:rPr>
      </w:pPr>
    </w:p>
    <w:p w14:paraId="79C739B7" w14:textId="77777777" w:rsidR="00151611" w:rsidRPr="00F94F2C" w:rsidRDefault="00151611" w:rsidP="008651C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tbl>
      <w:tblPr>
        <w:tblW w:w="966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6"/>
      </w:tblGrid>
      <w:tr w:rsidR="008651C1" w14:paraId="520BA98E" w14:textId="77777777" w:rsidTr="001B728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bookmarkStart w:id="0" w:name="Dropdown1"/>
          <w:p w14:paraId="6AFE0EF3" w14:textId="77777777" w:rsidR="008651C1" w:rsidRDefault="008651C1" w:rsidP="001B728D">
            <w:pPr>
              <w:spacing w:line="262" w:lineRule="exact"/>
              <w:ind w:left="105"/>
              <w:rPr>
                <w:rFonts w:ascii="Arial" w:hAnsi="Arial" w:cs="Arial"/>
                <w:color w:val="808080"/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HYPERLINK "file:///S:\\Agenda%20Reports\\DAPPS\\Planning%20&amp;amp;%20Development\\New%20templates%20for%20LPP's\\2.1.docx" \l "Bookmark3" \o "Strategic Link – outline the Informing Strategy, Framework or Plan to provide a link to the Community Strategic Plan. Refer to the Category Index for guidance"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Style w:val="Hyperlink"/>
                <w:lang w:eastAsia="en-US"/>
              </w:rPr>
              <w:t>Strategic Link</w:t>
            </w:r>
            <w:bookmarkEnd w:id="0"/>
            <w:r>
              <w:rPr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>: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068A7" w14:textId="77777777" w:rsidR="008651C1" w:rsidRDefault="00900EB6" w:rsidP="001B728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City of Cockburn </w:t>
            </w:r>
            <w:r w:rsidR="009469B2">
              <w:rPr>
                <w:rFonts w:ascii="Arial" w:hAnsi="Arial" w:cs="Arial"/>
                <w:lang w:eastAsia="en-US"/>
              </w:rPr>
              <w:t xml:space="preserve">Consolidated </w:t>
            </w:r>
            <w:r w:rsidR="002F1E30">
              <w:rPr>
                <w:rFonts w:ascii="Arial" w:hAnsi="Arial" w:cs="Arial"/>
                <w:lang w:eastAsia="en-US"/>
              </w:rPr>
              <w:t>(</w:t>
            </w:r>
            <w:r>
              <w:rPr>
                <w:rFonts w:ascii="Arial" w:hAnsi="Arial" w:cs="Arial"/>
                <w:lang w:eastAsia="en-US"/>
              </w:rPr>
              <w:t>Local Government</w:t>
            </w:r>
            <w:r w:rsidR="002F1E30">
              <w:rPr>
                <w:rFonts w:ascii="Arial" w:hAnsi="Arial" w:cs="Arial"/>
                <w:lang w:eastAsia="en-US"/>
              </w:rPr>
              <w:t>)</w:t>
            </w:r>
            <w:r>
              <w:rPr>
                <w:rFonts w:ascii="Arial" w:hAnsi="Arial" w:cs="Arial"/>
                <w:lang w:eastAsia="en-US"/>
              </w:rPr>
              <w:t xml:space="preserve"> Local Law</w:t>
            </w:r>
            <w:r w:rsidR="009469B2">
              <w:rPr>
                <w:rFonts w:ascii="Arial" w:hAnsi="Arial" w:cs="Arial"/>
                <w:lang w:eastAsia="en-US"/>
              </w:rPr>
              <w:t>s</w:t>
            </w:r>
            <w:r w:rsidR="0077043F">
              <w:rPr>
                <w:rFonts w:ascii="Arial" w:hAnsi="Arial" w:cs="Arial"/>
                <w:lang w:eastAsia="en-US"/>
              </w:rPr>
              <w:t xml:space="preserve"> 2000</w:t>
            </w:r>
          </w:p>
        </w:tc>
      </w:tr>
      <w:tr w:rsidR="008651C1" w14:paraId="355F78FB" w14:textId="77777777" w:rsidTr="001B728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4749317" w14:textId="77777777" w:rsidR="008651C1" w:rsidRDefault="00000000" w:rsidP="001B728D">
            <w:pPr>
              <w:spacing w:line="262" w:lineRule="exact"/>
              <w:ind w:left="105"/>
              <w:rPr>
                <w:rFonts w:ascii="Arial" w:hAnsi="Arial" w:cs="Arial"/>
                <w:color w:val="808080"/>
                <w:lang w:eastAsia="en-US"/>
              </w:rPr>
            </w:pPr>
            <w:hyperlink r:id="rId8" w:anchor="Bookmark3" w:tooltip="Category – outline the relevant service or function that the content of the policies addresses. Refer to the Category Index for guidance" w:history="1">
              <w:r w:rsidR="008651C1">
                <w:rPr>
                  <w:rStyle w:val="Hyperlink"/>
                  <w:lang w:eastAsia="en-US"/>
                </w:rPr>
                <w:t>Category</w:t>
              </w:r>
            </w:hyperlink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B9F6A" w14:textId="77777777" w:rsidR="008651C1" w:rsidRDefault="009469B2" w:rsidP="00900EB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Public </w:t>
            </w:r>
            <w:r w:rsidR="00900EB6">
              <w:rPr>
                <w:rFonts w:ascii="Arial" w:hAnsi="Arial" w:cs="Arial"/>
                <w:lang w:eastAsia="en-US"/>
              </w:rPr>
              <w:t xml:space="preserve">Health </w:t>
            </w:r>
            <w:r w:rsidR="00BE1D5A">
              <w:rPr>
                <w:rFonts w:ascii="Arial" w:hAnsi="Arial" w:cs="Arial"/>
                <w:lang w:eastAsia="en-US"/>
              </w:rPr>
              <w:t>&amp; Security</w:t>
            </w:r>
          </w:p>
        </w:tc>
      </w:tr>
      <w:tr w:rsidR="008651C1" w14:paraId="068C9F1B" w14:textId="77777777" w:rsidTr="001B728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AB0F600" w14:textId="77777777" w:rsidR="008651C1" w:rsidRDefault="00000000" w:rsidP="001B728D">
            <w:pPr>
              <w:spacing w:line="262" w:lineRule="exact"/>
              <w:ind w:left="105"/>
              <w:rPr>
                <w:rFonts w:ascii="Arial" w:hAnsi="Arial" w:cs="Arial"/>
                <w:lang w:eastAsia="en-US"/>
              </w:rPr>
            </w:pPr>
            <w:hyperlink r:id="rId9" w:anchor="Bookmark3" w:tooltip="Lead Business Unit – outline the business Unit responsible for reviewing the Policy, and conducting stakeholder consultation where necessary." w:history="1">
              <w:r w:rsidR="008651C1">
                <w:rPr>
                  <w:rStyle w:val="Hyperlink"/>
                  <w:lang w:eastAsia="en-US"/>
                </w:rPr>
                <w:t>Lead Business Unit</w:t>
              </w:r>
            </w:hyperlink>
            <w:r w:rsidR="008651C1">
              <w:rPr>
                <w:rStyle w:val="Hyperlink"/>
                <w:lang w:eastAsia="en-US"/>
              </w:rPr>
              <w:t>: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A160B" w14:textId="1F207C97" w:rsidR="008651C1" w:rsidRDefault="00281612" w:rsidP="00900EB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Public</w:t>
            </w:r>
            <w:r w:rsidR="00900EB6">
              <w:rPr>
                <w:rFonts w:ascii="Arial" w:hAnsi="Arial" w:cs="Arial"/>
                <w:lang w:eastAsia="en-US"/>
              </w:rPr>
              <w:t xml:space="preserve"> Health</w:t>
            </w:r>
            <w:r>
              <w:rPr>
                <w:rFonts w:ascii="Arial" w:hAnsi="Arial" w:cs="Arial"/>
                <w:lang w:eastAsia="en-US"/>
              </w:rPr>
              <w:t xml:space="preserve"> and Building Services</w:t>
            </w:r>
          </w:p>
        </w:tc>
      </w:tr>
      <w:tr w:rsidR="008651C1" w14:paraId="345DAC3E" w14:textId="77777777" w:rsidTr="00900EB6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5BC092FE" w14:textId="77777777" w:rsidR="008651C1" w:rsidRDefault="00000000" w:rsidP="001B728D">
            <w:pPr>
              <w:spacing w:line="262" w:lineRule="exact"/>
              <w:ind w:left="105"/>
              <w:rPr>
                <w:rStyle w:val="Hyperlink"/>
              </w:rPr>
            </w:pPr>
            <w:hyperlink r:id="rId10" w:anchor="Bookmark3" w:tooltip="Public Consultation – outline whether public consultation is required as part of the policy review or implementation. It is the responsibility of the Business Lead to determine review times." w:history="1">
              <w:r w:rsidR="008651C1">
                <w:rPr>
                  <w:rStyle w:val="Hyperlink"/>
                  <w:lang w:eastAsia="en-US"/>
                </w:rPr>
                <w:t>Public Consultation</w:t>
              </w:r>
            </w:hyperlink>
            <w:r w:rsidR="008651C1">
              <w:rPr>
                <w:rStyle w:val="Hyperlink"/>
                <w:lang w:eastAsia="en-US"/>
              </w:rPr>
              <w:t>:</w:t>
            </w:r>
          </w:p>
          <w:p w14:paraId="05D3FF5B" w14:textId="77777777" w:rsidR="008651C1" w:rsidRDefault="008651C1" w:rsidP="001B728D">
            <w:pPr>
              <w:spacing w:line="262" w:lineRule="exact"/>
              <w:ind w:left="105"/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(Yes or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7FACF" w14:textId="77777777" w:rsidR="008651C1" w:rsidRDefault="009469B2" w:rsidP="001B728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No</w:t>
            </w:r>
          </w:p>
        </w:tc>
      </w:tr>
      <w:tr w:rsidR="008651C1" w14:paraId="01170640" w14:textId="77777777" w:rsidTr="00900EB6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8A5A696" w14:textId="77777777" w:rsidR="008651C1" w:rsidRDefault="00000000" w:rsidP="001B728D">
            <w:pPr>
              <w:spacing w:line="262" w:lineRule="exact"/>
              <w:ind w:left="105"/>
              <w:rPr>
                <w:rStyle w:val="Hyperlink"/>
              </w:rPr>
            </w:pPr>
            <w:hyperlink r:id="rId11" w:anchor="Bookmark3" w:tooltip="Adoption date – (Do not amend - Administration Purpose Only)this is the date that Council resolved to adopt the policy, and any other subsequent review adoption dates by Council." w:history="1">
              <w:r w:rsidR="008651C1">
                <w:rPr>
                  <w:rStyle w:val="Hyperlink"/>
                  <w:lang w:eastAsia="en-US"/>
                </w:rPr>
                <w:t>Adoption Date</w:t>
              </w:r>
            </w:hyperlink>
            <w:r w:rsidR="008651C1">
              <w:rPr>
                <w:rStyle w:val="Hyperlink"/>
                <w:lang w:eastAsia="en-US"/>
              </w:rPr>
              <w:t>:</w:t>
            </w:r>
          </w:p>
          <w:p w14:paraId="55F476B9" w14:textId="77777777" w:rsidR="008651C1" w:rsidRDefault="008651C1" w:rsidP="001B728D">
            <w:pPr>
              <w:spacing w:line="262" w:lineRule="exact"/>
              <w:ind w:left="105"/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(Governance Purpose Only)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B73D2" w14:textId="3A431B29" w:rsidR="008651C1" w:rsidRDefault="00281612" w:rsidP="001B728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 July 2025</w:t>
            </w:r>
          </w:p>
        </w:tc>
      </w:tr>
      <w:tr w:rsidR="008651C1" w14:paraId="1755A49C" w14:textId="77777777" w:rsidTr="00900EB6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B57793F" w14:textId="77777777" w:rsidR="008651C1" w:rsidRDefault="00000000" w:rsidP="001B728D">
            <w:pPr>
              <w:spacing w:line="262" w:lineRule="exact"/>
              <w:ind w:left="105"/>
              <w:rPr>
                <w:rStyle w:val="Hyperlink"/>
              </w:rPr>
            </w:pPr>
            <w:hyperlink r:id="rId12" w:anchor="Bookmark3" w:tooltip="Next review date: – (Do not amend - Administration Purpose Only)  this is the due date for review. Maximum time allowed for review timeframe is 2 years." w:history="1">
              <w:r w:rsidR="008651C1">
                <w:rPr>
                  <w:rStyle w:val="Hyperlink"/>
                  <w:lang w:eastAsia="en-US"/>
                </w:rPr>
                <w:t>Next Review Due</w:t>
              </w:r>
            </w:hyperlink>
            <w:r w:rsidR="008651C1">
              <w:rPr>
                <w:rStyle w:val="Hyperlink"/>
                <w:lang w:eastAsia="en-US"/>
              </w:rPr>
              <w:t>:</w:t>
            </w:r>
          </w:p>
          <w:p w14:paraId="15D36857" w14:textId="77777777" w:rsidR="008651C1" w:rsidRDefault="008651C1" w:rsidP="001B728D">
            <w:pPr>
              <w:spacing w:line="262" w:lineRule="exact"/>
              <w:ind w:left="105"/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(Governance Purpose Only)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699C2" w14:textId="00258BB1" w:rsidR="00737874" w:rsidRDefault="00281612" w:rsidP="001B728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July 2027</w:t>
            </w:r>
          </w:p>
        </w:tc>
      </w:tr>
      <w:tr w:rsidR="008651C1" w14:paraId="30B6B7A0" w14:textId="77777777" w:rsidTr="00900EB6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  <w:hideMark/>
          </w:tcPr>
          <w:p w14:paraId="4B98B52F" w14:textId="77777777" w:rsidR="008651C1" w:rsidRDefault="00000000" w:rsidP="001B728D">
            <w:pPr>
              <w:spacing w:line="262" w:lineRule="exact"/>
              <w:ind w:left="105"/>
              <w:rPr>
                <w:rFonts w:ascii="Arial" w:hAnsi="Arial" w:cs="Arial"/>
                <w:color w:val="808080"/>
                <w:lang w:eastAsia="en-US"/>
              </w:rPr>
            </w:pPr>
            <w:hyperlink r:id="rId13" w:anchor="Bookmark3" w:tooltip="ECM Doc Set ID: this refers Doc Set ID in ECM" w:history="1">
              <w:r w:rsidR="008651C1">
                <w:rPr>
                  <w:rStyle w:val="Hyperlink"/>
                  <w:lang w:eastAsia="en-US"/>
                </w:rPr>
                <w:t>ECM Doc Set ID</w:t>
              </w:r>
            </w:hyperlink>
            <w:r w:rsidR="008651C1">
              <w:rPr>
                <w:rStyle w:val="Hyperlink"/>
                <w:lang w:eastAsia="en-US"/>
              </w:rPr>
              <w:t>:</w:t>
            </w:r>
          </w:p>
          <w:p w14:paraId="3C6BB4F9" w14:textId="77777777" w:rsidR="008651C1" w:rsidRDefault="008651C1" w:rsidP="001B728D">
            <w:pPr>
              <w:spacing w:line="262" w:lineRule="exact"/>
              <w:ind w:left="105"/>
              <w:rPr>
                <w:rFonts w:ascii="Arial" w:hAnsi="Arial" w:cs="Arial"/>
                <w:color w:val="808080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(Governance Purpose Only)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A99B0" w14:textId="77777777" w:rsidR="008651C1" w:rsidRDefault="00630DA0" w:rsidP="001B728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4133556</w:t>
            </w:r>
          </w:p>
        </w:tc>
      </w:tr>
    </w:tbl>
    <w:p w14:paraId="6CAF41ED" w14:textId="77777777" w:rsidR="008651C1" w:rsidRDefault="008651C1" w:rsidP="008651C1"/>
    <w:sectPr w:rsidR="008651C1" w:rsidSect="00623C8C">
      <w:headerReference w:type="default" r:id="rId14"/>
      <w:footerReference w:type="default" r:id="rId15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732D" w14:textId="77777777" w:rsidR="0036465D" w:rsidRDefault="0036465D">
      <w:r>
        <w:separator/>
      </w:r>
    </w:p>
  </w:endnote>
  <w:endnote w:type="continuationSeparator" w:id="0">
    <w:p w14:paraId="5CA9A966" w14:textId="77777777" w:rsidR="0036465D" w:rsidRDefault="0036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7BCBE8F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2B66EB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B865" w14:textId="77777777" w:rsidR="0036465D" w:rsidRDefault="0036465D">
      <w:r>
        <w:separator/>
      </w:r>
    </w:p>
  </w:footnote>
  <w:footnote w:type="continuationSeparator" w:id="0">
    <w:p w14:paraId="3E242984" w14:textId="77777777" w:rsidR="0036465D" w:rsidRDefault="0036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7160275F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08B07658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74B8D213" w14:textId="77777777" w:rsidR="00623C8C" w:rsidRPr="00520DFE" w:rsidRDefault="00372B54" w:rsidP="00FC5BD4">
          <w:pPr>
            <w:pStyle w:val="Header"/>
            <w:rPr>
              <w:rFonts w:ascii="Arial" w:hAnsi="Arial" w:cs="Arial"/>
              <w:b/>
              <w:caps/>
            </w:rPr>
          </w:pPr>
          <w:r>
            <w:rPr>
              <w:rFonts w:ascii="Arial" w:hAnsi="Arial"/>
              <w:b/>
            </w:rPr>
            <w:t xml:space="preserve">Dust </w:t>
          </w:r>
          <w:r w:rsidR="000D36A8">
            <w:rPr>
              <w:rFonts w:ascii="Arial" w:hAnsi="Arial"/>
              <w:b/>
            </w:rPr>
            <w:t xml:space="preserve">Management for </w:t>
          </w:r>
          <w:r>
            <w:rPr>
              <w:rFonts w:ascii="Arial" w:hAnsi="Arial"/>
              <w:b/>
            </w:rPr>
            <w:t>Development Sites</w:t>
          </w:r>
          <w:r w:rsidRPr="00520DFE">
            <w:rPr>
              <w:rFonts w:ascii="Arial" w:hAnsi="Arial" w:cs="Arial"/>
              <w:b/>
              <w:noProof/>
            </w:rPr>
            <w:t xml:space="preserve"> </w:t>
          </w:r>
          <w:r w:rsidR="009A0A01" w:rsidRPr="00520DFE">
            <w:rPr>
              <w:rFonts w:ascii="Arial" w:hAnsi="Arial" w:cs="Arial"/>
              <w:b/>
              <w:caps/>
              <w:noProof/>
            </w:rPr>
            <w:drawing>
              <wp:anchor distT="0" distB="0" distL="114300" distR="114300" simplePos="0" relativeHeight="251657216" behindDoc="0" locked="0" layoutInCell="1" allowOverlap="1" wp14:anchorId="0A03060F" wp14:editId="310C2725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0D36D1D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31DF1"/>
    <w:multiLevelType w:val="hybridMultilevel"/>
    <w:tmpl w:val="B1FED59E"/>
    <w:lvl w:ilvl="0" w:tplc="0C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0E4B0ADC"/>
    <w:multiLevelType w:val="multilevel"/>
    <w:tmpl w:val="AC6E857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69440E"/>
    <w:multiLevelType w:val="hybridMultilevel"/>
    <w:tmpl w:val="103C1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04C1A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5BD41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6424545"/>
    <w:multiLevelType w:val="multilevel"/>
    <w:tmpl w:val="3784533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0B351B"/>
    <w:multiLevelType w:val="hybridMultilevel"/>
    <w:tmpl w:val="126C056E"/>
    <w:lvl w:ilvl="0" w:tplc="ED1C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868A7"/>
    <w:multiLevelType w:val="hybridMultilevel"/>
    <w:tmpl w:val="1FBEFB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424A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3721D3"/>
    <w:multiLevelType w:val="hybridMultilevel"/>
    <w:tmpl w:val="A3184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A0725F7"/>
    <w:multiLevelType w:val="hybridMultilevel"/>
    <w:tmpl w:val="72FEE69C"/>
    <w:lvl w:ilvl="0" w:tplc="E63294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50744"/>
    <w:multiLevelType w:val="hybridMultilevel"/>
    <w:tmpl w:val="C9E2962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C47F75"/>
    <w:multiLevelType w:val="hybridMultilevel"/>
    <w:tmpl w:val="ECF2AB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641CE"/>
    <w:multiLevelType w:val="hybridMultilevel"/>
    <w:tmpl w:val="5D062D38"/>
    <w:lvl w:ilvl="0" w:tplc="E63294C0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530F2940"/>
    <w:multiLevelType w:val="hybridMultilevel"/>
    <w:tmpl w:val="4E405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C6EA4"/>
    <w:multiLevelType w:val="hybridMultilevel"/>
    <w:tmpl w:val="963851F2"/>
    <w:lvl w:ilvl="0" w:tplc="584E122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5E62242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D43400"/>
    <w:multiLevelType w:val="hybridMultilevel"/>
    <w:tmpl w:val="40626C1E"/>
    <w:lvl w:ilvl="0" w:tplc="0C4ABD8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A422B2F"/>
    <w:multiLevelType w:val="hybridMultilevel"/>
    <w:tmpl w:val="B66CD564"/>
    <w:lvl w:ilvl="0" w:tplc="6EC625F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256C7"/>
    <w:multiLevelType w:val="hybridMultilevel"/>
    <w:tmpl w:val="CC1842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D2854"/>
    <w:multiLevelType w:val="multilevel"/>
    <w:tmpl w:val="A8AE9D6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73054282">
    <w:abstractNumId w:val="13"/>
  </w:num>
  <w:num w:numId="2" w16cid:durableId="1211765804">
    <w:abstractNumId w:val="4"/>
  </w:num>
  <w:num w:numId="3" w16cid:durableId="346643040">
    <w:abstractNumId w:val="3"/>
  </w:num>
  <w:num w:numId="4" w16cid:durableId="768159499">
    <w:abstractNumId w:val="19"/>
  </w:num>
  <w:num w:numId="5" w16cid:durableId="2117945509">
    <w:abstractNumId w:val="6"/>
  </w:num>
  <w:num w:numId="6" w16cid:durableId="1221285072">
    <w:abstractNumId w:val="23"/>
  </w:num>
  <w:num w:numId="7" w16cid:durableId="1487896337">
    <w:abstractNumId w:val="27"/>
  </w:num>
  <w:num w:numId="8" w16cid:durableId="828134038">
    <w:abstractNumId w:val="0"/>
  </w:num>
  <w:num w:numId="9" w16cid:durableId="27727196">
    <w:abstractNumId w:val="12"/>
  </w:num>
  <w:num w:numId="10" w16cid:durableId="309137726">
    <w:abstractNumId w:val="18"/>
  </w:num>
  <w:num w:numId="11" w16cid:durableId="1636372212">
    <w:abstractNumId w:val="9"/>
  </w:num>
  <w:num w:numId="12" w16cid:durableId="489105742">
    <w:abstractNumId w:val="24"/>
  </w:num>
  <w:num w:numId="13" w16cid:durableId="1626346882">
    <w:abstractNumId w:val="22"/>
  </w:num>
  <w:num w:numId="14" w16cid:durableId="566767625">
    <w:abstractNumId w:val="5"/>
  </w:num>
  <w:num w:numId="15" w16cid:durableId="855996643">
    <w:abstractNumId w:val="17"/>
  </w:num>
  <w:num w:numId="16" w16cid:durableId="278731479">
    <w:abstractNumId w:val="14"/>
  </w:num>
  <w:num w:numId="17" w16cid:durableId="56979236">
    <w:abstractNumId w:val="11"/>
  </w:num>
  <w:num w:numId="18" w16cid:durableId="1622540303">
    <w:abstractNumId w:val="15"/>
  </w:num>
  <w:num w:numId="19" w16cid:durableId="1423994453">
    <w:abstractNumId w:val="21"/>
  </w:num>
  <w:num w:numId="20" w16cid:durableId="1162159364">
    <w:abstractNumId w:val="7"/>
  </w:num>
  <w:num w:numId="21" w16cid:durableId="1719432796">
    <w:abstractNumId w:val="26"/>
  </w:num>
  <w:num w:numId="22" w16cid:durableId="815534870">
    <w:abstractNumId w:val="16"/>
  </w:num>
  <w:num w:numId="23" w16cid:durableId="1286618933">
    <w:abstractNumId w:val="25"/>
  </w:num>
  <w:num w:numId="24" w16cid:durableId="903838501">
    <w:abstractNumId w:val="10"/>
  </w:num>
  <w:num w:numId="25" w16cid:durableId="816334620">
    <w:abstractNumId w:val="2"/>
  </w:num>
  <w:num w:numId="26" w16cid:durableId="1095319144">
    <w:abstractNumId w:val="20"/>
  </w:num>
  <w:num w:numId="27" w16cid:durableId="482311179">
    <w:abstractNumId w:val="1"/>
  </w:num>
  <w:num w:numId="28" w16cid:durableId="1706177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18E"/>
    <w:rsid w:val="00006F8B"/>
    <w:rsid w:val="00017BC9"/>
    <w:rsid w:val="00023FB9"/>
    <w:rsid w:val="00032355"/>
    <w:rsid w:val="00050F8B"/>
    <w:rsid w:val="00052969"/>
    <w:rsid w:val="0005413B"/>
    <w:rsid w:val="00055B3A"/>
    <w:rsid w:val="0006383C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36A8"/>
    <w:rsid w:val="000D7BF5"/>
    <w:rsid w:val="000E1BF6"/>
    <w:rsid w:val="000E2527"/>
    <w:rsid w:val="000E59C0"/>
    <w:rsid w:val="000F29F7"/>
    <w:rsid w:val="000F5278"/>
    <w:rsid w:val="000F7697"/>
    <w:rsid w:val="00103203"/>
    <w:rsid w:val="00116A63"/>
    <w:rsid w:val="00122F79"/>
    <w:rsid w:val="00123731"/>
    <w:rsid w:val="00133F68"/>
    <w:rsid w:val="00140FC9"/>
    <w:rsid w:val="00151611"/>
    <w:rsid w:val="00155CE7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A7A9B"/>
    <w:rsid w:val="001B046B"/>
    <w:rsid w:val="001B366F"/>
    <w:rsid w:val="001C0E71"/>
    <w:rsid w:val="001C34A2"/>
    <w:rsid w:val="001C4ABB"/>
    <w:rsid w:val="001D08BD"/>
    <w:rsid w:val="001D36B6"/>
    <w:rsid w:val="001E0AE9"/>
    <w:rsid w:val="001E3ACA"/>
    <w:rsid w:val="001F2365"/>
    <w:rsid w:val="0020753E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1612"/>
    <w:rsid w:val="002824FA"/>
    <w:rsid w:val="0029436A"/>
    <w:rsid w:val="002B0A72"/>
    <w:rsid w:val="002B66EB"/>
    <w:rsid w:val="002C387F"/>
    <w:rsid w:val="002C51BC"/>
    <w:rsid w:val="002C51C6"/>
    <w:rsid w:val="002E0A79"/>
    <w:rsid w:val="002F0A79"/>
    <w:rsid w:val="002F1E30"/>
    <w:rsid w:val="002F511F"/>
    <w:rsid w:val="002F65BA"/>
    <w:rsid w:val="00307F54"/>
    <w:rsid w:val="003207CC"/>
    <w:rsid w:val="0032191D"/>
    <w:rsid w:val="003226D2"/>
    <w:rsid w:val="00326A3C"/>
    <w:rsid w:val="00346FF8"/>
    <w:rsid w:val="00347EFF"/>
    <w:rsid w:val="00357873"/>
    <w:rsid w:val="0036465D"/>
    <w:rsid w:val="00370298"/>
    <w:rsid w:val="00372B54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202F"/>
    <w:rsid w:val="003D45D8"/>
    <w:rsid w:val="003D4DA6"/>
    <w:rsid w:val="003D7F20"/>
    <w:rsid w:val="003E60BC"/>
    <w:rsid w:val="003F7ABB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64623"/>
    <w:rsid w:val="0047440F"/>
    <w:rsid w:val="004826C8"/>
    <w:rsid w:val="00482B85"/>
    <w:rsid w:val="004A2680"/>
    <w:rsid w:val="004A30B6"/>
    <w:rsid w:val="004A46E4"/>
    <w:rsid w:val="004B22CA"/>
    <w:rsid w:val="004C418E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575B"/>
    <w:rsid w:val="00520DFE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30DA0"/>
    <w:rsid w:val="0064195F"/>
    <w:rsid w:val="00650938"/>
    <w:rsid w:val="00651F5C"/>
    <w:rsid w:val="00652E76"/>
    <w:rsid w:val="00653F1D"/>
    <w:rsid w:val="00656C9D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C798C"/>
    <w:rsid w:val="006D14CC"/>
    <w:rsid w:val="006D46D3"/>
    <w:rsid w:val="006F2288"/>
    <w:rsid w:val="006F3BF9"/>
    <w:rsid w:val="006F47F1"/>
    <w:rsid w:val="0071634F"/>
    <w:rsid w:val="007166EF"/>
    <w:rsid w:val="00717FB2"/>
    <w:rsid w:val="00721265"/>
    <w:rsid w:val="00737874"/>
    <w:rsid w:val="00746471"/>
    <w:rsid w:val="00750725"/>
    <w:rsid w:val="00754B55"/>
    <w:rsid w:val="00755DED"/>
    <w:rsid w:val="007637E4"/>
    <w:rsid w:val="0077043F"/>
    <w:rsid w:val="00772BAA"/>
    <w:rsid w:val="00773928"/>
    <w:rsid w:val="007A446A"/>
    <w:rsid w:val="007B053D"/>
    <w:rsid w:val="007B2051"/>
    <w:rsid w:val="007B6760"/>
    <w:rsid w:val="007C2854"/>
    <w:rsid w:val="007C3826"/>
    <w:rsid w:val="007C4DE3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651C1"/>
    <w:rsid w:val="008816A0"/>
    <w:rsid w:val="0089223F"/>
    <w:rsid w:val="008926B0"/>
    <w:rsid w:val="0089314E"/>
    <w:rsid w:val="00896B8A"/>
    <w:rsid w:val="008A345E"/>
    <w:rsid w:val="008A56DD"/>
    <w:rsid w:val="008A7361"/>
    <w:rsid w:val="008B14EB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9001CF"/>
    <w:rsid w:val="00900EB6"/>
    <w:rsid w:val="00903E7F"/>
    <w:rsid w:val="00905A5B"/>
    <w:rsid w:val="00910CB5"/>
    <w:rsid w:val="00911AA3"/>
    <w:rsid w:val="009123B9"/>
    <w:rsid w:val="0093222B"/>
    <w:rsid w:val="00934339"/>
    <w:rsid w:val="00943C72"/>
    <w:rsid w:val="009469B2"/>
    <w:rsid w:val="00974D13"/>
    <w:rsid w:val="00975604"/>
    <w:rsid w:val="00976124"/>
    <w:rsid w:val="00981F38"/>
    <w:rsid w:val="009A0A01"/>
    <w:rsid w:val="009A0FB1"/>
    <w:rsid w:val="009B3F72"/>
    <w:rsid w:val="009B5837"/>
    <w:rsid w:val="009E25EF"/>
    <w:rsid w:val="009E4B91"/>
    <w:rsid w:val="009E5977"/>
    <w:rsid w:val="00A016E1"/>
    <w:rsid w:val="00A132C6"/>
    <w:rsid w:val="00A13A64"/>
    <w:rsid w:val="00A34E8C"/>
    <w:rsid w:val="00A375C7"/>
    <w:rsid w:val="00A4031A"/>
    <w:rsid w:val="00A4400E"/>
    <w:rsid w:val="00A44E27"/>
    <w:rsid w:val="00A47627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D4EF2"/>
    <w:rsid w:val="00AE2B7A"/>
    <w:rsid w:val="00AE6B12"/>
    <w:rsid w:val="00B02BB0"/>
    <w:rsid w:val="00B04BDC"/>
    <w:rsid w:val="00B12E2C"/>
    <w:rsid w:val="00B14CD3"/>
    <w:rsid w:val="00B21BD5"/>
    <w:rsid w:val="00B3044A"/>
    <w:rsid w:val="00B34BA7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BE1D5A"/>
    <w:rsid w:val="00C00CD9"/>
    <w:rsid w:val="00C01C1A"/>
    <w:rsid w:val="00C02A6D"/>
    <w:rsid w:val="00C20F4B"/>
    <w:rsid w:val="00C21C64"/>
    <w:rsid w:val="00C2394E"/>
    <w:rsid w:val="00C272A2"/>
    <w:rsid w:val="00C45D80"/>
    <w:rsid w:val="00C51328"/>
    <w:rsid w:val="00C67FAD"/>
    <w:rsid w:val="00C723E2"/>
    <w:rsid w:val="00C75BE0"/>
    <w:rsid w:val="00C837E5"/>
    <w:rsid w:val="00CA4438"/>
    <w:rsid w:val="00CC10B8"/>
    <w:rsid w:val="00CD2F0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04CCB"/>
    <w:rsid w:val="00E15966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91D16"/>
    <w:rsid w:val="00E94A41"/>
    <w:rsid w:val="00EA58D1"/>
    <w:rsid w:val="00EA6528"/>
    <w:rsid w:val="00EA765A"/>
    <w:rsid w:val="00EB379E"/>
    <w:rsid w:val="00EF6619"/>
    <w:rsid w:val="00F067F9"/>
    <w:rsid w:val="00F06F73"/>
    <w:rsid w:val="00F073E8"/>
    <w:rsid w:val="00F1023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94F2C"/>
    <w:rsid w:val="00F95225"/>
    <w:rsid w:val="00FB327A"/>
    <w:rsid w:val="00FC5BD4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50B4E2"/>
  <w15:docId w15:val="{96C13D43-4A98-43F9-ABEE-4DDDDF64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372B54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ind w:left="720" w:hanging="720"/>
      <w:outlineLvl w:val="1"/>
    </w:pPr>
    <w:rPr>
      <w:rFonts w:ascii="Arial" w:hAnsi="Arial"/>
      <w:b/>
      <w:spacing w:val="-2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2B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rsid w:val="00372B54"/>
    <w:rPr>
      <w:rFonts w:ascii="Arial" w:hAnsi="Arial"/>
      <w:b/>
      <w:spacing w:val="-2"/>
      <w:sz w:val="24"/>
    </w:rPr>
  </w:style>
  <w:style w:type="paragraph" w:styleId="BodyText2">
    <w:name w:val="Body Text 2"/>
    <w:basedOn w:val="Normal"/>
    <w:link w:val="BodyText2Char"/>
    <w:semiHidden/>
    <w:rsid w:val="00372B54"/>
    <w:pPr>
      <w:ind w:right="244"/>
      <w:jc w:val="both"/>
    </w:pPr>
    <w:rPr>
      <w:rFonts w:ascii="Arial" w:hAnsi="Arial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372B54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semiHidden/>
    <w:rsid w:val="00372B54"/>
    <w:pPr>
      <w:jc w:val="both"/>
    </w:pPr>
    <w:rPr>
      <w:rFonts w:ascii="Arial" w:hAnsi="Arial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72B54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rsid w:val="00372B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72B54"/>
    <w:rPr>
      <w:sz w:val="16"/>
      <w:szCs w:val="16"/>
      <w:lang w:eastAsia="en-AU"/>
    </w:rPr>
  </w:style>
  <w:style w:type="character" w:customStyle="1" w:styleId="Heading3Char">
    <w:name w:val="Heading 3 Char"/>
    <w:basedOn w:val="DefaultParagraphFont"/>
    <w:link w:val="Heading3"/>
    <w:semiHidden/>
    <w:rsid w:val="00372B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7C4DE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4DE3"/>
    <w:pPr>
      <w:jc w:val="left"/>
    </w:pPr>
    <w:rPr>
      <w:rFonts w:ascii="Times New Roman" w:hAnsi="Times New Roman"/>
      <w:b/>
      <w:bCs/>
      <w:sz w:val="20"/>
      <w:lang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7C4DE3"/>
    <w:rPr>
      <w:rFonts w:ascii="Arial" w:hAnsi="Arial"/>
      <w:b/>
      <w:bCs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Agenda%20Reports\DAPPS\Planning%20&amp;amp;%20Development\New%20templates%20for%20LPP's\2.1.docx" TargetMode="External"/><Relationship Id="rId13" Type="http://schemas.openxmlformats.org/officeDocument/2006/relationships/hyperlink" Target="file:///S:\Agenda%20Reports\DAPPS\Planning%20&amp;amp;%20Development\New%20templates%20for%20LPP's\2.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S:\Agenda%20Reports\DAPPS\Planning%20&amp;amp;%20Development\New%20templates%20for%20LPP's\2.1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Agenda%20Reports\DAPPS\Planning%20&amp;amp;%20Development\New%20templates%20for%20LPP's\2.1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S:\Agenda%20Reports\DAPPS\Planning%20&amp;amp;%20Development\New%20templates%20for%20LPP's\2.1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Agenda%20Reports\DAPPS\Planning%20&amp;amp;%20Development\New%20templates%20for%20LPP's\2.1.doc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err01\AppData\Local\Microsoft\Windows\Temporary%20Internet%20Files\Content.IE5\DNVF963E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FCBFE5-82F4-4CC7-99F6-CFFC091B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</Template>
  <TotalTime>30</TotalTime>
  <Pages>2</Pages>
  <Words>867</Words>
  <Characters>4832</Characters>
  <Application>Microsoft Office Word</Application>
  <DocSecurity>0</DocSecurity>
  <Lines>166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5618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Jessica Kerr</dc:creator>
  <cp:lastModifiedBy>Bernadette Pinto</cp:lastModifiedBy>
  <cp:revision>13</cp:revision>
  <cp:lastPrinted>2022-11-25T03:12:00Z</cp:lastPrinted>
  <dcterms:created xsi:type="dcterms:W3CDTF">2019-01-23T07:45:00Z</dcterms:created>
  <dcterms:modified xsi:type="dcterms:W3CDTF">2025-07-22T05:31:00Z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