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EAAE6" w14:textId="1E5EC648" w:rsidR="00DD2318" w:rsidRDefault="00DD2318" w:rsidP="00DD2318">
      <w:pPr>
        <w:pStyle w:val="Title"/>
      </w:pPr>
      <w:r w:rsidRPr="18F4AB25">
        <w:rPr>
          <w:b/>
          <w:bCs/>
        </w:rPr>
        <w:t xml:space="preserve">Policy </w:t>
      </w:r>
      <w:r>
        <w:br/>
      </w:r>
      <w:r w:rsidR="00CE27C5">
        <w:t xml:space="preserve">Environmental Offsets </w:t>
      </w:r>
      <w:r w:rsidR="0A3E16AB">
        <w:t>on City Land</w:t>
      </w:r>
    </w:p>
    <w:p w14:paraId="06BEFF64" w14:textId="77777777" w:rsidR="001F7EFD" w:rsidRPr="00DD2318" w:rsidRDefault="001F7EFD" w:rsidP="00DD2318">
      <w:pPr>
        <w:pStyle w:val="Title"/>
        <w:rPr>
          <w:b/>
          <w:caps/>
        </w:rPr>
      </w:pPr>
    </w:p>
    <w:p w14:paraId="68585DE4" w14:textId="77777777" w:rsidR="002638F1" w:rsidRPr="00BE7362" w:rsidRDefault="001846A8" w:rsidP="001846A8">
      <w:pPr>
        <w:pStyle w:val="Heading1"/>
        <w:rPr>
          <w:color w:val="auto"/>
        </w:rPr>
      </w:pPr>
      <w:r w:rsidRPr="00BE7362">
        <w:rPr>
          <w:color w:val="auto"/>
        </w:rPr>
        <w:t>Policy Type</w:t>
      </w:r>
    </w:p>
    <w:p w14:paraId="2116E75F" w14:textId="78246671" w:rsidR="001846A8" w:rsidRDefault="00AE5972" w:rsidP="001846A8">
      <w:pPr>
        <w:pStyle w:val="Subtitle"/>
      </w:pPr>
      <w:r w:rsidRPr="00CE27C5">
        <w:t>Council</w:t>
      </w:r>
    </w:p>
    <w:p w14:paraId="06B6DE70" w14:textId="77777777" w:rsidR="001846A8" w:rsidRDefault="001846A8" w:rsidP="001846A8"/>
    <w:p w14:paraId="308027A2" w14:textId="77777777" w:rsidR="001846A8" w:rsidRPr="00BE7362" w:rsidRDefault="001846A8" w:rsidP="001846A8">
      <w:pPr>
        <w:pStyle w:val="Heading1"/>
        <w:rPr>
          <w:color w:val="auto"/>
        </w:rPr>
      </w:pPr>
      <w:r w:rsidRPr="00BE7362">
        <w:rPr>
          <w:color w:val="auto"/>
        </w:rPr>
        <w:t>Policy Purpose</w:t>
      </w:r>
    </w:p>
    <w:p w14:paraId="0C7808EF" w14:textId="7AC70EBD" w:rsidR="00CE27C5" w:rsidRDefault="6820BA9B" w:rsidP="00CE27C5">
      <w:pPr>
        <w:spacing w:after="160" w:line="259" w:lineRule="auto"/>
      </w:pPr>
      <w:r>
        <w:t>To establish a framework for prioritising and guiding partnerships</w:t>
      </w:r>
      <w:r w:rsidR="7995AF3C">
        <w:t xml:space="preserve"> that</w:t>
      </w:r>
      <w:r>
        <w:t xml:space="preserve"> the City </w:t>
      </w:r>
      <w:r w:rsidR="6C1896B4">
        <w:t xml:space="preserve">of Cockburn (the City) </w:t>
      </w:r>
      <w:r>
        <w:t xml:space="preserve">will enter to </w:t>
      </w:r>
      <w:r w:rsidR="0A2B8083">
        <w:t xml:space="preserve">provide land to external parties for </w:t>
      </w:r>
      <w:r w:rsidR="14956634">
        <w:t xml:space="preserve">environmental </w:t>
      </w:r>
      <w:r>
        <w:t>offset</w:t>
      </w:r>
      <w:r w:rsidR="4B63EC7B">
        <w:t>s</w:t>
      </w:r>
      <w:r w:rsidR="001814FC">
        <w:t>.</w:t>
      </w:r>
      <w:r w:rsidR="211B2A04">
        <w:t xml:space="preserve"> This </w:t>
      </w:r>
      <w:r w:rsidR="00D62EDB">
        <w:t>P</w:t>
      </w:r>
      <w:r w:rsidR="211B2A04">
        <w:t>olicy ensures that offsets deliver</w:t>
      </w:r>
      <w:r>
        <w:t xml:space="preserve"> </w:t>
      </w:r>
      <w:r w:rsidR="0F2BFFCB">
        <w:t>transparent, locally beneficial outcomes aligned with the City’s</w:t>
      </w:r>
      <w:r w:rsidR="001814FC">
        <w:t xml:space="preserve"> </w:t>
      </w:r>
      <w:r w:rsidR="089B2292">
        <w:t>approach to natural area management</w:t>
      </w:r>
      <w:r w:rsidR="0F2BFFCB">
        <w:t xml:space="preserve"> and community values. </w:t>
      </w:r>
    </w:p>
    <w:p w14:paraId="451293DE" w14:textId="77777777" w:rsidR="001846A8" w:rsidRDefault="001846A8" w:rsidP="001846A8"/>
    <w:p w14:paraId="1579201C" w14:textId="7E08DCED" w:rsidR="00EA34E3" w:rsidRDefault="5C7806AA" w:rsidP="00802314">
      <w:pPr>
        <w:pStyle w:val="Heading1"/>
        <w:rPr>
          <w:color w:val="auto"/>
        </w:rPr>
      </w:pPr>
      <w:r w:rsidRPr="153D4B39">
        <w:rPr>
          <w:color w:val="auto"/>
        </w:rPr>
        <w:t>Policy Statement</w:t>
      </w:r>
      <w:bookmarkStart w:id="0" w:name="_Hlk81383532"/>
    </w:p>
    <w:p w14:paraId="6DD6BA82" w14:textId="54C23DAB" w:rsidR="5F769F0E" w:rsidRDefault="5F769F0E">
      <w:r>
        <w:t>This Policy applies to any requests to use</w:t>
      </w:r>
      <w:r w:rsidR="35499761">
        <w:t xml:space="preserve"> </w:t>
      </w:r>
      <w:r w:rsidR="0B1EA72F">
        <w:t>r</w:t>
      </w:r>
      <w:r>
        <w:t xml:space="preserve">eserves, land owned by, or </w:t>
      </w:r>
      <w:r w:rsidR="00E65CD6">
        <w:t>property</w:t>
      </w:r>
      <w:r>
        <w:t xml:space="preserve"> under direct control of the City for the</w:t>
      </w:r>
      <w:r w:rsidR="21073A25">
        <w:t xml:space="preserve"> purpose of providing environmental offsets. </w:t>
      </w:r>
    </w:p>
    <w:p w14:paraId="486AC9DD" w14:textId="030EB4F0" w:rsidR="153D4B39" w:rsidRDefault="153D4B39"/>
    <w:p w14:paraId="0A3E39C5" w14:textId="45F86325" w:rsidR="21073A25" w:rsidRDefault="21073A25">
      <w:r>
        <w:t>It applies to requests from third parties and for any environmental offsets that the City is required to deliver itself.</w:t>
      </w:r>
    </w:p>
    <w:p w14:paraId="10E08DB3" w14:textId="3A6E4CC7" w:rsidR="153D4B39" w:rsidRDefault="153D4B39"/>
    <w:p w14:paraId="60FBEE1B" w14:textId="7F6C6D4D" w:rsidR="21073A25" w:rsidRDefault="21073A25">
      <w:r>
        <w:t xml:space="preserve">The Policy does not apply to land under the care and control of the State Government or privately owned property. </w:t>
      </w:r>
    </w:p>
    <w:p w14:paraId="36D49E51" w14:textId="439455F3" w:rsidR="153D4B39" w:rsidRDefault="153D4B39"/>
    <w:p w14:paraId="6332D6B7" w14:textId="31956ADA" w:rsidR="5F769F0E" w:rsidRDefault="5F769F0E" w:rsidP="153D4B39">
      <w:pPr>
        <w:rPr>
          <w:u w:val="single"/>
        </w:rPr>
      </w:pPr>
      <w:r w:rsidRPr="153D4B39">
        <w:rPr>
          <w:u w:val="single"/>
        </w:rPr>
        <w:t>Definitions</w:t>
      </w:r>
    </w:p>
    <w:p w14:paraId="6AC7D7BF" w14:textId="77777777" w:rsidR="00743EE1" w:rsidRPr="001814FC" w:rsidRDefault="00743EE1" w:rsidP="153D4B39">
      <w:pPr>
        <w:rPr>
          <w:u w:val="single"/>
        </w:rPr>
      </w:pPr>
    </w:p>
    <w:p w14:paraId="21FB1FCC" w14:textId="77282233" w:rsidR="002C0DF1" w:rsidRDefault="73D1E1EE" w:rsidP="002C0DF1">
      <w:r>
        <w:t>‘</w:t>
      </w:r>
      <w:r w:rsidR="7B469C7A" w:rsidRPr="18F4AB25">
        <w:rPr>
          <w:b/>
          <w:bCs/>
        </w:rPr>
        <w:t>Environmental offsets</w:t>
      </w:r>
      <w:r w:rsidR="33E6CAA0">
        <w:t>’</w:t>
      </w:r>
      <w:r w:rsidR="7B469C7A">
        <w:t xml:space="preserve"> are legally mandated under the </w:t>
      </w:r>
      <w:r w:rsidR="7B469C7A" w:rsidRPr="18F4AB25">
        <w:rPr>
          <w:i/>
          <w:iCs/>
        </w:rPr>
        <w:t>Environment Protection and Biodiversity Conservation Act 1999</w:t>
      </w:r>
      <w:r w:rsidR="7B469C7A">
        <w:t xml:space="preserve"> (EPBC Act) and</w:t>
      </w:r>
      <w:r w:rsidR="74A2557E">
        <w:t>/or</w:t>
      </w:r>
      <w:r w:rsidR="7B469C7A">
        <w:t xml:space="preserve"> the</w:t>
      </w:r>
      <w:r w:rsidR="74A2557E">
        <w:t xml:space="preserve"> State </w:t>
      </w:r>
      <w:r w:rsidR="74A2557E" w:rsidRPr="18F4AB25">
        <w:rPr>
          <w:i/>
          <w:iCs/>
        </w:rPr>
        <w:t>Environmental Protection (Clearing of Native Vegetation) Regulations 2005</w:t>
      </w:r>
      <w:r w:rsidR="74A2557E">
        <w:t xml:space="preserve"> (Clearing Regulations) </w:t>
      </w:r>
      <w:r w:rsidR="7B469C7A">
        <w:t>when development proposals have unavoidable impacts on Matters of National Environmental Significance or protected vegetation. These offsets compensate for</w:t>
      </w:r>
      <w:r w:rsidR="74A2557E">
        <w:t xml:space="preserve"> residual</w:t>
      </w:r>
      <w:r w:rsidR="7B469C7A">
        <w:t xml:space="preserve"> impacts by restoring or improving similar biodiversity values elsewhere and are funded and delivered by the approval holder</w:t>
      </w:r>
      <w:r w:rsidR="0C952D5A">
        <w:t xml:space="preserve">. </w:t>
      </w:r>
      <w:r w:rsidR="50451F32">
        <w:t>Compliance and enforcement o</w:t>
      </w:r>
      <w:r w:rsidR="00E15AAB">
        <w:t>f</w:t>
      </w:r>
      <w:r w:rsidR="50451F32">
        <w:t xml:space="preserve"> the delivery of environmental offsets is administered by the State or Commonwealth Department that issued the relevant approval.</w:t>
      </w:r>
    </w:p>
    <w:p w14:paraId="202C1E7B" w14:textId="2AB2B2DB" w:rsidR="18F4AB25" w:rsidRDefault="18F4AB25"/>
    <w:p w14:paraId="33149602" w14:textId="1E80BB66" w:rsidR="19D13860" w:rsidRDefault="19D13860">
      <w:r w:rsidRPr="18F4AB25">
        <w:rPr>
          <w:b/>
          <w:bCs/>
        </w:rPr>
        <w:t xml:space="preserve">“Lease or Licence” </w:t>
      </w:r>
      <w:r>
        <w:t>means an agreement to deliver the offset in accordance with an offset management plan approved by the regulatory authority.</w:t>
      </w:r>
    </w:p>
    <w:p w14:paraId="032D7A68" w14:textId="2AD9F914" w:rsidR="153D4B39" w:rsidRDefault="153D4B39"/>
    <w:p w14:paraId="62AF9E0C" w14:textId="74E19016" w:rsidR="19D13860" w:rsidRDefault="19D13860">
      <w:r w:rsidRPr="18F4AB25">
        <w:rPr>
          <w:b/>
          <w:bCs/>
        </w:rPr>
        <w:t>‘Preliminary Licence’</w:t>
      </w:r>
      <w:r>
        <w:t xml:space="preserve"> means an agreement to provide a </w:t>
      </w:r>
      <w:r w:rsidR="00BC1E1C">
        <w:t xml:space="preserve">proponent </w:t>
      </w:r>
      <w:r>
        <w:t>access to an offset site to conduct due diligence and seek approvals prior to delivering the offset.</w:t>
      </w:r>
    </w:p>
    <w:p w14:paraId="17B40F06" w14:textId="3E27E25F" w:rsidR="18F4AB25" w:rsidRDefault="18F4AB25"/>
    <w:p w14:paraId="3BE7E9BF" w14:textId="2834553C" w:rsidR="4443E5AE" w:rsidRDefault="4443E5AE">
      <w:r>
        <w:lastRenderedPageBreak/>
        <w:t>‘</w:t>
      </w:r>
      <w:r w:rsidRPr="153D4B39">
        <w:rPr>
          <w:b/>
          <w:bCs/>
        </w:rPr>
        <w:t>Proponent’</w:t>
      </w:r>
      <w:r>
        <w:t xml:space="preserve"> means the entity seeking to deliver an environmental offset on City</w:t>
      </w:r>
      <w:r w:rsidR="00804A77">
        <w:t>-</w:t>
      </w:r>
      <w:r>
        <w:t>managed land.</w:t>
      </w:r>
    </w:p>
    <w:p w14:paraId="21E9803B" w14:textId="684C7FF5" w:rsidR="153D4B39" w:rsidRDefault="153D4B39"/>
    <w:p w14:paraId="3129F789" w14:textId="1D411962" w:rsidR="47EE6173" w:rsidRDefault="47EE6173">
      <w:r w:rsidRPr="153D4B39">
        <w:rPr>
          <w:b/>
          <w:bCs/>
        </w:rPr>
        <w:t xml:space="preserve">‘Regulator’ </w:t>
      </w:r>
      <w:r>
        <w:t>means either the Commonwealth Department of</w:t>
      </w:r>
      <w:r w:rsidR="6DBAB813">
        <w:t xml:space="preserve"> Climate Change, Energy, the Environment and Water or the Western Australian Department of Water and Environmental Regulation, depending on which agency is formally responsible for approvi</w:t>
      </w:r>
      <w:r w:rsidR="7286BB61">
        <w:t>ng the environmental offset in question.</w:t>
      </w:r>
    </w:p>
    <w:p w14:paraId="4B954F7B" w14:textId="77777777" w:rsidR="002C0DF1" w:rsidRPr="00391C71" w:rsidRDefault="002C0DF1" w:rsidP="002C0DF1"/>
    <w:bookmarkEnd w:id="0"/>
    <w:p w14:paraId="2A4E40E4" w14:textId="66AEA55F" w:rsidR="00010CA0" w:rsidRPr="00391C71" w:rsidRDefault="3E549D9F" w:rsidP="007266D5">
      <w:pPr>
        <w:rPr>
          <w:rFonts w:cs="Arial"/>
        </w:rPr>
      </w:pPr>
      <w:r w:rsidRPr="153D4B39">
        <w:rPr>
          <w:rFonts w:cs="Arial"/>
        </w:rPr>
        <w:t>(1)</w:t>
      </w:r>
      <w:r w:rsidR="007266D5">
        <w:tab/>
      </w:r>
      <w:r w:rsidR="0E7DBF16" w:rsidRPr="153D4B39">
        <w:rPr>
          <w:rFonts w:cs="Arial"/>
        </w:rPr>
        <w:t>Site</w:t>
      </w:r>
      <w:r w:rsidR="153AEBFD" w:rsidRPr="153D4B39">
        <w:rPr>
          <w:rFonts w:cs="Arial"/>
        </w:rPr>
        <w:t xml:space="preserve"> </w:t>
      </w:r>
      <w:r w:rsidR="766377ED" w:rsidRPr="153D4B39">
        <w:rPr>
          <w:rFonts w:cs="Arial"/>
        </w:rPr>
        <w:t>S</w:t>
      </w:r>
      <w:r w:rsidR="441EB7EB" w:rsidRPr="153D4B39">
        <w:rPr>
          <w:rFonts w:cs="Arial"/>
        </w:rPr>
        <w:t xml:space="preserve">uitability </w:t>
      </w:r>
      <w:r w:rsidR="153AEBFD" w:rsidRPr="153D4B39">
        <w:rPr>
          <w:rFonts w:cs="Arial"/>
        </w:rPr>
        <w:t xml:space="preserve"> </w:t>
      </w:r>
    </w:p>
    <w:p w14:paraId="2AEEAC2D" w14:textId="77777777" w:rsidR="007266D5" w:rsidRPr="007266D5" w:rsidRDefault="007266D5" w:rsidP="007266D5"/>
    <w:p w14:paraId="28283480" w14:textId="3E91B74F" w:rsidR="007266D5" w:rsidRPr="006D6A00" w:rsidRDefault="50565DA3" w:rsidP="006D6A00">
      <w:pPr>
        <w:pStyle w:val="ListParagraph"/>
        <w:numPr>
          <w:ilvl w:val="0"/>
          <w:numId w:val="15"/>
        </w:numPr>
        <w:rPr>
          <w:rFonts w:cs="Arial"/>
        </w:rPr>
      </w:pPr>
      <w:r w:rsidRPr="3EE57F5D">
        <w:rPr>
          <w:rFonts w:cs="Arial"/>
        </w:rPr>
        <w:t xml:space="preserve">Offset sites will be selected in collaboration between the City and the </w:t>
      </w:r>
      <w:r w:rsidR="0E25482B" w:rsidRPr="3EE57F5D">
        <w:rPr>
          <w:rFonts w:cs="Arial"/>
        </w:rPr>
        <w:t xml:space="preserve">proponent. Consideration will be given to the offset approval requirements, the environmental values of the proposed sites and previous environmental </w:t>
      </w:r>
      <w:r w:rsidR="38D19490" w:rsidRPr="3EE57F5D">
        <w:rPr>
          <w:rFonts w:cs="Arial"/>
        </w:rPr>
        <w:t>assessments undertaken by the City.</w:t>
      </w:r>
    </w:p>
    <w:p w14:paraId="2333A969" w14:textId="420FDB44" w:rsidR="47FE3359" w:rsidRDefault="47FE3359" w:rsidP="3EE57F5D">
      <w:pPr>
        <w:pStyle w:val="ListParagraph"/>
        <w:numPr>
          <w:ilvl w:val="0"/>
          <w:numId w:val="15"/>
        </w:numPr>
        <w:rPr>
          <w:rFonts w:cs="Arial"/>
        </w:rPr>
      </w:pPr>
      <w:r w:rsidRPr="20CE8D79">
        <w:rPr>
          <w:rFonts w:cs="Arial"/>
        </w:rPr>
        <w:t xml:space="preserve">Prior to an offset site being considered for a Preliminary Licence, public </w:t>
      </w:r>
      <w:r w:rsidR="00095DC6">
        <w:rPr>
          <w:rFonts w:cs="Arial"/>
        </w:rPr>
        <w:t>advertising</w:t>
      </w:r>
      <w:r w:rsidR="00095DC6" w:rsidRPr="20CE8D79">
        <w:rPr>
          <w:rFonts w:cs="Arial"/>
        </w:rPr>
        <w:t xml:space="preserve"> </w:t>
      </w:r>
      <w:r w:rsidRPr="20CE8D79">
        <w:rPr>
          <w:rFonts w:cs="Arial"/>
        </w:rPr>
        <w:t xml:space="preserve">on its potential use as an offset site </w:t>
      </w:r>
      <w:r w:rsidR="005F496F">
        <w:rPr>
          <w:rFonts w:cs="Arial"/>
        </w:rPr>
        <w:t>should</w:t>
      </w:r>
      <w:r w:rsidRPr="20CE8D79">
        <w:rPr>
          <w:rFonts w:cs="Arial"/>
        </w:rPr>
        <w:t xml:space="preserve"> occur.</w:t>
      </w:r>
    </w:p>
    <w:p w14:paraId="63EB723F" w14:textId="43AFE85A" w:rsidR="00493F22" w:rsidRDefault="5DA1EE22" w:rsidP="00493F22">
      <w:pPr>
        <w:pStyle w:val="ListParagraph"/>
        <w:numPr>
          <w:ilvl w:val="0"/>
          <w:numId w:val="15"/>
        </w:numPr>
        <w:rPr>
          <w:rFonts w:cs="Arial"/>
        </w:rPr>
      </w:pPr>
      <w:r w:rsidRPr="4629EEFE">
        <w:rPr>
          <w:rFonts w:cs="Arial"/>
        </w:rPr>
        <w:t xml:space="preserve">To avoid potential conflicts and ensure effective management, the City will limit offset arrangements to one approved offset per </w:t>
      </w:r>
      <w:r w:rsidR="17C25B25" w:rsidRPr="4629EEFE">
        <w:rPr>
          <w:rFonts w:cs="Arial"/>
        </w:rPr>
        <w:t>site</w:t>
      </w:r>
      <w:r w:rsidRPr="4629EEFE">
        <w:rPr>
          <w:rFonts w:cs="Arial"/>
        </w:rPr>
        <w:t xml:space="preserve"> at any given tim</w:t>
      </w:r>
      <w:r w:rsidR="001B3809" w:rsidRPr="4629EEFE">
        <w:rPr>
          <w:rFonts w:cs="Arial"/>
        </w:rPr>
        <w:t>e.</w:t>
      </w:r>
      <w:r w:rsidR="240DD652" w:rsidRPr="4629EEFE">
        <w:rPr>
          <w:rFonts w:cs="Arial"/>
        </w:rPr>
        <w:t xml:space="preserve"> </w:t>
      </w:r>
    </w:p>
    <w:p w14:paraId="6817E496" w14:textId="5DC3A041" w:rsidR="008D505D" w:rsidRPr="00826295" w:rsidRDefault="259365F0" w:rsidP="00826295">
      <w:pPr>
        <w:pStyle w:val="ListParagraph"/>
        <w:numPr>
          <w:ilvl w:val="0"/>
          <w:numId w:val="15"/>
        </w:numPr>
        <w:rPr>
          <w:rFonts w:cs="Arial"/>
        </w:rPr>
      </w:pPr>
      <w:r w:rsidRPr="18F4AB25">
        <w:rPr>
          <w:rFonts w:cs="Arial"/>
        </w:rPr>
        <w:t>Proponents seeking to deliver offsets on City-managed land are responsible for undertaking preliminary ecological surveys for any proposed site to confirm suitability prior to formal agreement.</w:t>
      </w:r>
      <w:r w:rsidR="131FE9AF" w:rsidRPr="18F4AB25">
        <w:rPr>
          <w:rFonts w:cs="Arial"/>
        </w:rPr>
        <w:t xml:space="preserve"> Permission from the City </w:t>
      </w:r>
      <w:r w:rsidR="5A9AFFCC" w:rsidRPr="18F4AB25">
        <w:rPr>
          <w:rFonts w:cs="Arial"/>
        </w:rPr>
        <w:t xml:space="preserve">for the proponent and their environmental practitioners </w:t>
      </w:r>
      <w:r w:rsidR="131FE9AF" w:rsidRPr="18F4AB25">
        <w:rPr>
          <w:rFonts w:cs="Arial"/>
        </w:rPr>
        <w:t>is required to enter the site.</w:t>
      </w:r>
    </w:p>
    <w:p w14:paraId="5DA04329" w14:textId="683D6B9C" w:rsidR="00621AFA" w:rsidRDefault="002B463A">
      <w:pPr>
        <w:pStyle w:val="ListParagraph"/>
        <w:numPr>
          <w:ilvl w:val="0"/>
          <w:numId w:val="15"/>
        </w:numPr>
        <w:rPr>
          <w:rFonts w:cs="Arial"/>
        </w:rPr>
      </w:pPr>
      <w:r w:rsidRPr="00621AFA">
        <w:rPr>
          <w:rFonts w:cs="Arial"/>
        </w:rPr>
        <w:t xml:space="preserve">The contamination status of </w:t>
      </w:r>
      <w:r w:rsidR="000A73BE" w:rsidRPr="00621AFA">
        <w:rPr>
          <w:rFonts w:cs="Arial"/>
        </w:rPr>
        <w:t>the</w:t>
      </w:r>
      <w:r w:rsidRPr="00621AFA">
        <w:rPr>
          <w:rFonts w:cs="Arial"/>
        </w:rPr>
        <w:t xml:space="preserve"> offset site must be </w:t>
      </w:r>
      <w:r w:rsidR="000A73BE" w:rsidRPr="00621AFA">
        <w:rPr>
          <w:rFonts w:cs="Arial"/>
        </w:rPr>
        <w:t>verified prior to entering an agreement</w:t>
      </w:r>
      <w:r w:rsidRPr="00621AFA">
        <w:rPr>
          <w:rFonts w:cs="Arial"/>
        </w:rPr>
        <w:t xml:space="preserve">. </w:t>
      </w:r>
      <w:r w:rsidR="00621AFA">
        <w:rPr>
          <w:rFonts w:cs="Arial"/>
        </w:rPr>
        <w:t>W</w:t>
      </w:r>
      <w:r w:rsidR="00621AFA" w:rsidRPr="00621AFA">
        <w:rPr>
          <w:rFonts w:cs="Arial"/>
        </w:rPr>
        <w:t>here required, a Contaminated Site Management Plan or equivalent assessment may be used to demonstrate that rehabilitation activities can proceed safely. The City may also elect to exclude minor contaminated areas from the offset boundary in consultation with the proponent and/or the regulator.</w:t>
      </w:r>
    </w:p>
    <w:p w14:paraId="04DF587E" w14:textId="34E7CBC2" w:rsidR="002B463A" w:rsidRPr="00621AFA" w:rsidRDefault="59419FA4">
      <w:pPr>
        <w:pStyle w:val="ListParagraph"/>
        <w:numPr>
          <w:ilvl w:val="0"/>
          <w:numId w:val="15"/>
        </w:numPr>
        <w:rPr>
          <w:rFonts w:cs="Arial"/>
        </w:rPr>
      </w:pPr>
      <w:r w:rsidRPr="00621AFA">
        <w:rPr>
          <w:rFonts w:cs="Arial"/>
        </w:rPr>
        <w:t>Tenure</w:t>
      </w:r>
      <w:r w:rsidR="3D76AD66" w:rsidRPr="022881C6">
        <w:rPr>
          <w:rFonts w:cs="Arial"/>
        </w:rPr>
        <w:t xml:space="preserve"> (including third party interests in the offset site)</w:t>
      </w:r>
      <w:r w:rsidR="7F1CCEC5" w:rsidRPr="022881C6">
        <w:rPr>
          <w:rFonts w:cs="Arial"/>
        </w:rPr>
        <w:t>,</w:t>
      </w:r>
      <w:r w:rsidR="7F1CCEC5" w:rsidRPr="00621AFA">
        <w:rPr>
          <w:rFonts w:cs="Arial"/>
        </w:rPr>
        <w:t xml:space="preserve"> ownership</w:t>
      </w:r>
      <w:r w:rsidRPr="00621AFA">
        <w:rPr>
          <w:rFonts w:cs="Arial"/>
        </w:rPr>
        <w:t xml:space="preserve"> and management powers must be verified prior to entering </w:t>
      </w:r>
      <w:r w:rsidR="034845B5" w:rsidRPr="00621AFA">
        <w:rPr>
          <w:rFonts w:cs="Arial"/>
        </w:rPr>
        <w:t>an</w:t>
      </w:r>
      <w:r w:rsidRPr="00621AFA">
        <w:rPr>
          <w:rFonts w:cs="Arial"/>
        </w:rPr>
        <w:t xml:space="preserve"> agreement, particularly for Crown </w:t>
      </w:r>
      <w:r w:rsidR="308C5AA7" w:rsidRPr="022881C6">
        <w:rPr>
          <w:rFonts w:cs="Arial"/>
        </w:rPr>
        <w:t>R</w:t>
      </w:r>
      <w:r w:rsidRPr="00621AFA">
        <w:rPr>
          <w:rFonts w:cs="Arial"/>
        </w:rPr>
        <w:t>eserves under Management Orders.</w:t>
      </w:r>
    </w:p>
    <w:p w14:paraId="040D4CEB" w14:textId="77777777" w:rsidR="002B463A" w:rsidRPr="002815BF" w:rsidRDefault="002B463A" w:rsidP="002815BF">
      <w:pPr>
        <w:rPr>
          <w:rFonts w:cs="Arial"/>
        </w:rPr>
      </w:pPr>
    </w:p>
    <w:p w14:paraId="62D1A1F8" w14:textId="53A2794D" w:rsidR="00BE7362" w:rsidRDefault="0039347A" w:rsidP="0039347A">
      <w:pPr>
        <w:rPr>
          <w:rFonts w:cs="Arial"/>
        </w:rPr>
      </w:pPr>
      <w:r>
        <w:rPr>
          <w:rFonts w:cs="Arial"/>
        </w:rPr>
        <w:t>(2)</w:t>
      </w:r>
      <w:r>
        <w:rPr>
          <w:rFonts w:cs="Arial"/>
        </w:rPr>
        <w:tab/>
      </w:r>
      <w:r w:rsidR="00CE27C5" w:rsidRPr="0039347A">
        <w:rPr>
          <w:rFonts w:cs="Arial"/>
        </w:rPr>
        <w:t xml:space="preserve">Prioritisation of Offsets </w:t>
      </w:r>
    </w:p>
    <w:p w14:paraId="70A81C39" w14:textId="77777777" w:rsidR="006B05BB" w:rsidRPr="0039347A" w:rsidRDefault="006B05BB" w:rsidP="0039347A">
      <w:pPr>
        <w:rPr>
          <w:rFonts w:cs="Arial"/>
        </w:rPr>
      </w:pPr>
    </w:p>
    <w:p w14:paraId="00CC7F28" w14:textId="74B0D588" w:rsidR="006B05BB" w:rsidRDefault="56E4082F" w:rsidP="006B05BB">
      <w:pPr>
        <w:pStyle w:val="ListParagraph"/>
        <w:numPr>
          <w:ilvl w:val="0"/>
          <w:numId w:val="29"/>
        </w:numPr>
        <w:rPr>
          <w:rFonts w:cs="Arial"/>
        </w:rPr>
      </w:pPr>
      <w:r w:rsidRPr="153D4B39">
        <w:rPr>
          <w:rFonts w:cs="Arial"/>
        </w:rPr>
        <w:t>The City will prioritise offset proposals that best align with its strategic objectives and deliver maximum benefit to the community</w:t>
      </w:r>
      <w:r w:rsidR="431C24B0" w:rsidRPr="153D4B39">
        <w:rPr>
          <w:rFonts w:cs="Arial"/>
        </w:rPr>
        <w:t xml:space="preserve"> and the environment</w:t>
      </w:r>
      <w:r w:rsidRPr="153D4B39">
        <w:rPr>
          <w:rFonts w:cs="Arial"/>
        </w:rPr>
        <w:t>.</w:t>
      </w:r>
    </w:p>
    <w:p w14:paraId="017FE860" w14:textId="77777777" w:rsidR="006B05BB" w:rsidRDefault="004C2C44" w:rsidP="006B05BB">
      <w:pPr>
        <w:pStyle w:val="ListParagraph"/>
        <w:numPr>
          <w:ilvl w:val="0"/>
          <w:numId w:val="29"/>
        </w:numPr>
        <w:rPr>
          <w:rFonts w:cs="Arial"/>
        </w:rPr>
      </w:pPr>
      <w:r w:rsidRPr="006B05BB">
        <w:rPr>
          <w:rFonts w:cs="Arial"/>
        </w:rPr>
        <w:t xml:space="preserve">Offsets required to meet the City’s own environmental obligations for City-managed projects will take precedence over external proposals. </w:t>
      </w:r>
      <w:bookmarkStart w:id="1" w:name="_Ref218236256"/>
    </w:p>
    <w:p w14:paraId="79A617A3" w14:textId="77777777" w:rsidR="00345481" w:rsidRDefault="004C2C44" w:rsidP="00345481">
      <w:pPr>
        <w:pStyle w:val="ListParagraph"/>
        <w:numPr>
          <w:ilvl w:val="0"/>
          <w:numId w:val="29"/>
        </w:numPr>
        <w:rPr>
          <w:rFonts w:cs="Arial"/>
        </w:rPr>
      </w:pPr>
      <w:r w:rsidRPr="006B05BB">
        <w:rPr>
          <w:rFonts w:cs="Arial"/>
        </w:rPr>
        <w:t>For external proposals, p</w:t>
      </w:r>
      <w:r w:rsidR="00CE27C5" w:rsidRPr="006B05BB">
        <w:rPr>
          <w:rFonts w:cs="Arial"/>
        </w:rPr>
        <w:t xml:space="preserve">reference </w:t>
      </w:r>
      <w:r w:rsidR="00360065" w:rsidRPr="006B05BB">
        <w:rPr>
          <w:rFonts w:cs="Arial"/>
        </w:rPr>
        <w:t>will be given to</w:t>
      </w:r>
      <w:r w:rsidR="00CE27C5" w:rsidRPr="006B05BB">
        <w:rPr>
          <w:rFonts w:cs="Arial"/>
        </w:rPr>
        <w:t xml:space="preserve"> offsets</w:t>
      </w:r>
      <w:r w:rsidR="00360065" w:rsidRPr="006B05BB">
        <w:rPr>
          <w:rFonts w:cs="Arial"/>
        </w:rPr>
        <w:t xml:space="preserve"> </w:t>
      </w:r>
      <w:r w:rsidR="00093BBA" w:rsidRPr="006B05BB">
        <w:rPr>
          <w:rFonts w:cs="Arial"/>
        </w:rPr>
        <w:t>that meet one or more of the following criteria:</w:t>
      </w:r>
      <w:bookmarkEnd w:id="1"/>
      <w:r w:rsidR="00093BBA" w:rsidRPr="006B05BB">
        <w:rPr>
          <w:rFonts w:cs="Arial"/>
        </w:rPr>
        <w:t xml:space="preserve"> </w:t>
      </w:r>
    </w:p>
    <w:p w14:paraId="79FBE6C5" w14:textId="56DFD8DB" w:rsidR="00493F22" w:rsidRPr="00345481" w:rsidRDefault="56E4082F" w:rsidP="00345481">
      <w:pPr>
        <w:pStyle w:val="ListParagraph"/>
        <w:numPr>
          <w:ilvl w:val="1"/>
          <w:numId w:val="29"/>
        </w:numPr>
        <w:rPr>
          <w:rFonts w:cs="Arial"/>
        </w:rPr>
      </w:pPr>
      <w:r w:rsidRPr="153D4B39">
        <w:rPr>
          <w:rFonts w:cs="Arial"/>
        </w:rPr>
        <w:t>Offsets for vegetation clearing located within the Cockburn Local Government Area</w:t>
      </w:r>
      <w:r w:rsidR="4BEBDD2B" w:rsidRPr="153D4B39">
        <w:rPr>
          <w:rFonts w:cs="Arial"/>
        </w:rPr>
        <w:t xml:space="preserve">. </w:t>
      </w:r>
    </w:p>
    <w:p w14:paraId="33892EB0" w14:textId="2C3A0A78" w:rsidR="00493F22" w:rsidRDefault="00093BBA" w:rsidP="00493F22">
      <w:pPr>
        <w:pStyle w:val="ListParagraph"/>
        <w:numPr>
          <w:ilvl w:val="1"/>
          <w:numId w:val="29"/>
        </w:numPr>
        <w:rPr>
          <w:rFonts w:cs="Arial"/>
        </w:rPr>
      </w:pPr>
      <w:r w:rsidRPr="20CE8D79">
        <w:rPr>
          <w:rFonts w:cs="Arial"/>
        </w:rPr>
        <w:lastRenderedPageBreak/>
        <w:t xml:space="preserve">Offsets associated with developments that provide </w:t>
      </w:r>
      <w:r w:rsidR="00260927" w:rsidRPr="20CE8D79">
        <w:rPr>
          <w:rFonts w:cs="Arial"/>
        </w:rPr>
        <w:t xml:space="preserve">tangible social benefits </w:t>
      </w:r>
      <w:r w:rsidRPr="20CE8D79">
        <w:rPr>
          <w:rFonts w:cs="Arial"/>
        </w:rPr>
        <w:t xml:space="preserve">to the </w:t>
      </w:r>
      <w:r w:rsidR="52F6C1FA" w:rsidRPr="20CE8D79">
        <w:rPr>
          <w:rFonts w:cs="Arial"/>
        </w:rPr>
        <w:t>community</w:t>
      </w:r>
      <w:r w:rsidRPr="20CE8D79">
        <w:rPr>
          <w:rFonts w:cs="Arial"/>
        </w:rPr>
        <w:t>.</w:t>
      </w:r>
      <w:r w:rsidR="000C7290" w:rsidRPr="000C7290">
        <w:t xml:space="preserve"> </w:t>
      </w:r>
      <w:r w:rsidR="000C7290" w:rsidRPr="000C7290">
        <w:rPr>
          <w:rFonts w:cs="Arial"/>
        </w:rPr>
        <w:t>The City may consider proposals providing a benefit to the City and its community located outside the City of Cockburn</w:t>
      </w:r>
      <w:r w:rsidR="00F50547">
        <w:rPr>
          <w:rFonts w:cs="Arial"/>
        </w:rPr>
        <w:t xml:space="preserve">. </w:t>
      </w:r>
    </w:p>
    <w:p w14:paraId="0FCE9BEA" w14:textId="77777777" w:rsidR="00493F22" w:rsidRDefault="00093BBA" w:rsidP="00493F22">
      <w:pPr>
        <w:pStyle w:val="ListParagraph"/>
        <w:numPr>
          <w:ilvl w:val="1"/>
          <w:numId w:val="29"/>
        </w:numPr>
        <w:rPr>
          <w:rFonts w:cs="Arial"/>
        </w:rPr>
      </w:pPr>
      <w:r w:rsidRPr="00493F22">
        <w:rPr>
          <w:rFonts w:cs="Arial"/>
        </w:rPr>
        <w:t>Offsets linked to projects identified as strategic priorities by State or Commonwealth governments, particularly where these projects contribute to regional development or national interest.</w:t>
      </w:r>
    </w:p>
    <w:p w14:paraId="5A81D3F5" w14:textId="77777777" w:rsidR="00493F22" w:rsidRDefault="007B095A" w:rsidP="00493F22">
      <w:pPr>
        <w:pStyle w:val="ListParagraph"/>
        <w:numPr>
          <w:ilvl w:val="1"/>
          <w:numId w:val="29"/>
        </w:numPr>
        <w:rPr>
          <w:rFonts w:cs="Arial"/>
        </w:rPr>
      </w:pPr>
      <w:r w:rsidRPr="00493F22">
        <w:rPr>
          <w:rFonts w:cs="Arial"/>
        </w:rPr>
        <w:t xml:space="preserve">Offsets that include community engagement opportunities or education programs. </w:t>
      </w:r>
    </w:p>
    <w:p w14:paraId="5A2D5721" w14:textId="77777777" w:rsidR="00493F22" w:rsidRDefault="005067B6" w:rsidP="00493F22">
      <w:pPr>
        <w:pStyle w:val="ListParagraph"/>
        <w:numPr>
          <w:ilvl w:val="1"/>
          <w:numId w:val="29"/>
        </w:numPr>
        <w:rPr>
          <w:rFonts w:cs="Arial"/>
        </w:rPr>
      </w:pPr>
      <w:r w:rsidRPr="00493F22">
        <w:rPr>
          <w:rFonts w:cs="Arial"/>
        </w:rPr>
        <w:t>Offsets that involve collaboration with Traditional Owners, including cultural heritage protection and opportunities for land management, employment, or training.</w:t>
      </w:r>
    </w:p>
    <w:p w14:paraId="69A63C12" w14:textId="77777777" w:rsidR="00804A77" w:rsidRDefault="59419FA4" w:rsidP="00804A77">
      <w:pPr>
        <w:pStyle w:val="ListParagraph"/>
        <w:numPr>
          <w:ilvl w:val="1"/>
          <w:numId w:val="29"/>
        </w:numPr>
        <w:rPr>
          <w:rFonts w:cs="Arial"/>
        </w:rPr>
      </w:pPr>
      <w:r w:rsidRPr="18F4AB25">
        <w:rPr>
          <w:rFonts w:cs="Arial"/>
        </w:rPr>
        <w:t>Offset proponents who demonstrate proven capacity for long-term delivery of commitments and maintain a clean compliance record under relevant environmental</w:t>
      </w:r>
      <w:r w:rsidR="1C95E7DD" w:rsidRPr="18F4AB25">
        <w:rPr>
          <w:rFonts w:cs="Arial"/>
        </w:rPr>
        <w:t xml:space="preserve"> and local planning</w:t>
      </w:r>
      <w:r w:rsidRPr="18F4AB25">
        <w:rPr>
          <w:rFonts w:cs="Arial"/>
        </w:rPr>
        <w:t xml:space="preserve"> legislation.</w:t>
      </w:r>
    </w:p>
    <w:p w14:paraId="3CCA40F3" w14:textId="050C617B" w:rsidR="17707976" w:rsidRPr="00804A77" w:rsidRDefault="381B8C6F" w:rsidP="00804A77">
      <w:pPr>
        <w:pStyle w:val="ListParagraph"/>
        <w:numPr>
          <w:ilvl w:val="1"/>
          <w:numId w:val="29"/>
        </w:numPr>
        <w:rPr>
          <w:rFonts w:cs="Arial"/>
        </w:rPr>
      </w:pPr>
      <w:r w:rsidRPr="539EEFC9">
        <w:rPr>
          <w:rFonts w:cs="Arial"/>
        </w:rPr>
        <w:t xml:space="preserve">Offsets for companies </w:t>
      </w:r>
      <w:r w:rsidR="3257D252" w:rsidRPr="539EEFC9">
        <w:rPr>
          <w:rFonts w:cs="Arial"/>
        </w:rPr>
        <w:t xml:space="preserve">with a </w:t>
      </w:r>
      <w:r w:rsidR="007B64F2" w:rsidRPr="539EEFC9">
        <w:rPr>
          <w:rFonts w:cs="Arial"/>
        </w:rPr>
        <w:t>long-term</w:t>
      </w:r>
      <w:r w:rsidR="3257D252" w:rsidRPr="539EEFC9">
        <w:rPr>
          <w:rFonts w:cs="Arial"/>
        </w:rPr>
        <w:t xml:space="preserve"> </w:t>
      </w:r>
      <w:r w:rsidRPr="539EEFC9">
        <w:rPr>
          <w:rFonts w:cs="Arial"/>
        </w:rPr>
        <w:t xml:space="preserve">base or </w:t>
      </w:r>
      <w:r w:rsidR="159D2521" w:rsidRPr="539EEFC9">
        <w:rPr>
          <w:rFonts w:cs="Arial"/>
        </w:rPr>
        <w:t xml:space="preserve">operational presence </w:t>
      </w:r>
      <w:r w:rsidRPr="539EEFC9">
        <w:rPr>
          <w:rFonts w:cs="Arial"/>
        </w:rPr>
        <w:t xml:space="preserve">within the City of Cockburn, the </w:t>
      </w:r>
      <w:proofErr w:type="gramStart"/>
      <w:r w:rsidRPr="539EEFC9">
        <w:rPr>
          <w:rFonts w:cs="Arial"/>
        </w:rPr>
        <w:t>South West</w:t>
      </w:r>
      <w:proofErr w:type="gramEnd"/>
      <w:r w:rsidRPr="539EEFC9">
        <w:rPr>
          <w:rFonts w:cs="Arial"/>
        </w:rPr>
        <w:t xml:space="preserve"> Metropolitan Area or the State of Western Australia.</w:t>
      </w:r>
      <w:r w:rsidR="007B64F2" w:rsidRPr="539EEFC9">
        <w:rPr>
          <w:rFonts w:cs="Arial"/>
        </w:rPr>
        <w:t xml:space="preserve"> </w:t>
      </w:r>
    </w:p>
    <w:p w14:paraId="0F22B05E" w14:textId="0CD32473" w:rsidR="17707976" w:rsidRPr="00804A77" w:rsidRDefault="17707976" w:rsidP="539EEFC9">
      <w:pPr>
        <w:pStyle w:val="ListParagraph"/>
        <w:numPr>
          <w:ilvl w:val="0"/>
          <w:numId w:val="29"/>
        </w:numPr>
        <w:rPr>
          <w:rFonts w:cs="Arial"/>
        </w:rPr>
      </w:pPr>
      <w:r w:rsidRPr="539EEFC9">
        <w:rPr>
          <w:rFonts w:cs="Arial"/>
        </w:rPr>
        <w:t xml:space="preserve">The City may prioritise </w:t>
      </w:r>
      <w:r w:rsidR="00E65CD6" w:rsidRPr="539EEFC9">
        <w:rPr>
          <w:rFonts w:cs="Arial"/>
        </w:rPr>
        <w:t>applications or</w:t>
      </w:r>
      <w:r w:rsidRPr="539EEFC9">
        <w:rPr>
          <w:rFonts w:cs="Arial"/>
        </w:rPr>
        <w:t xml:space="preserve"> refuse applications</w:t>
      </w:r>
      <w:r w:rsidR="144043D6" w:rsidRPr="022881C6">
        <w:rPr>
          <w:rFonts w:cs="Arial"/>
        </w:rPr>
        <w:t xml:space="preserve"> at its sole discretion</w:t>
      </w:r>
      <w:r w:rsidRPr="539EEFC9">
        <w:rPr>
          <w:rFonts w:cs="Arial"/>
        </w:rPr>
        <w:t>.</w:t>
      </w:r>
    </w:p>
    <w:p w14:paraId="3EDAA1B0" w14:textId="2DFED918" w:rsidR="005067B6" w:rsidRPr="005067B6" w:rsidRDefault="05DAFF9F" w:rsidP="007B64F2">
      <w:pPr>
        <w:pStyle w:val="ListParagraph"/>
        <w:numPr>
          <w:ilvl w:val="0"/>
          <w:numId w:val="29"/>
        </w:numPr>
        <w:rPr>
          <w:rFonts w:cs="Arial"/>
        </w:rPr>
      </w:pPr>
      <w:r w:rsidRPr="03BFB86E">
        <w:rPr>
          <w:rFonts w:cs="Arial"/>
        </w:rPr>
        <w:t xml:space="preserve">Proponents </w:t>
      </w:r>
      <w:r w:rsidR="066087B4" w:rsidRPr="03BFB86E">
        <w:rPr>
          <w:rFonts w:cs="Arial"/>
        </w:rPr>
        <w:t>must</w:t>
      </w:r>
      <w:r w:rsidRPr="03BFB86E">
        <w:rPr>
          <w:rFonts w:cs="Arial"/>
        </w:rPr>
        <w:t xml:space="preserve"> provide </w:t>
      </w:r>
      <w:r w:rsidR="72B63126" w:rsidRPr="03BFB86E">
        <w:rPr>
          <w:rFonts w:cs="Arial"/>
        </w:rPr>
        <w:t xml:space="preserve">evidence </w:t>
      </w:r>
      <w:r w:rsidR="004157C2" w:rsidRPr="004157C2">
        <w:rPr>
          <w:rFonts w:cs="Arial"/>
        </w:rPr>
        <w:t>that the company/entity will be in existence for the duration of the offset project. This includes evidence of a permanent office in Western Australia and any other evidence relating to the longevity and financial sustainability of the business</w:t>
      </w:r>
      <w:r w:rsidR="0063284D">
        <w:rPr>
          <w:rFonts w:cs="Arial"/>
        </w:rPr>
        <w:t xml:space="preserve">. </w:t>
      </w:r>
    </w:p>
    <w:p w14:paraId="65200E3B" w14:textId="0698F3A7" w:rsidR="005067B6" w:rsidRPr="005067B6" w:rsidRDefault="005067B6" w:rsidP="001814FC">
      <w:pPr>
        <w:pStyle w:val="ListParagraph"/>
        <w:ind w:left="1607"/>
        <w:rPr>
          <w:rFonts w:cs="Arial"/>
        </w:rPr>
      </w:pPr>
    </w:p>
    <w:p w14:paraId="7A26A009" w14:textId="274FD256" w:rsidR="00493F22" w:rsidRDefault="06E70ABC">
      <w:pPr>
        <w:rPr>
          <w:rFonts w:cs="Arial"/>
        </w:rPr>
      </w:pPr>
      <w:r w:rsidRPr="18F4AB25">
        <w:rPr>
          <w:rFonts w:cs="Arial"/>
        </w:rPr>
        <w:t>(3)</w:t>
      </w:r>
      <w:r>
        <w:tab/>
      </w:r>
      <w:r w:rsidR="239BE0F3" w:rsidRPr="18F4AB25">
        <w:rPr>
          <w:rFonts w:cs="Arial"/>
        </w:rPr>
        <w:t>Advertising and receipt of applications</w:t>
      </w:r>
    </w:p>
    <w:p w14:paraId="2907EF9E" w14:textId="77777777" w:rsidR="00350D3B" w:rsidRPr="00493F22" w:rsidRDefault="00350D3B">
      <w:pPr>
        <w:rPr>
          <w:rFonts w:cs="Arial"/>
        </w:rPr>
      </w:pPr>
    </w:p>
    <w:p w14:paraId="5DE92028" w14:textId="39A90261" w:rsidR="006E3686" w:rsidRPr="00CE27C5" w:rsidRDefault="0EEF606E" w:rsidP="00350D3B">
      <w:pPr>
        <w:pStyle w:val="ListParagraph"/>
        <w:numPr>
          <w:ilvl w:val="1"/>
          <w:numId w:val="31"/>
        </w:numPr>
        <w:ind w:left="709"/>
        <w:rPr>
          <w:rFonts w:cs="Arial"/>
        </w:rPr>
      </w:pPr>
      <w:r w:rsidRPr="18F4AB25">
        <w:rPr>
          <w:rFonts w:cs="Arial"/>
        </w:rPr>
        <w:t>Sites</w:t>
      </w:r>
      <w:r w:rsidR="61FA82C7" w:rsidRPr="18F4AB25">
        <w:rPr>
          <w:rFonts w:cs="Arial"/>
        </w:rPr>
        <w:t xml:space="preserve"> that may offer suitable offset opportunities </w:t>
      </w:r>
      <w:r w:rsidR="39DE7EA0" w:rsidRPr="18F4AB25">
        <w:rPr>
          <w:rFonts w:cs="Arial"/>
        </w:rPr>
        <w:t xml:space="preserve">may </w:t>
      </w:r>
      <w:r w:rsidR="4A190B60" w:rsidRPr="18F4AB25">
        <w:rPr>
          <w:rFonts w:cs="Arial"/>
        </w:rPr>
        <w:t>be advertised through Expressions of Interest (EOI) on the City’s website.</w:t>
      </w:r>
    </w:p>
    <w:p w14:paraId="6CD76F2E" w14:textId="08EEC268" w:rsidR="006E3686" w:rsidRDefault="4D6D3968" w:rsidP="00350D3B">
      <w:pPr>
        <w:pStyle w:val="ListParagraph"/>
        <w:numPr>
          <w:ilvl w:val="1"/>
          <w:numId w:val="31"/>
        </w:numPr>
        <w:ind w:left="709"/>
        <w:rPr>
          <w:rFonts w:cs="Arial"/>
        </w:rPr>
      </w:pPr>
      <w:r w:rsidRPr="18F4AB25">
        <w:rPr>
          <w:rFonts w:cs="Arial"/>
        </w:rPr>
        <w:t xml:space="preserve">The City may accept </w:t>
      </w:r>
      <w:r w:rsidR="0CB0A475" w:rsidRPr="18F4AB25">
        <w:rPr>
          <w:rFonts w:cs="Arial"/>
        </w:rPr>
        <w:t>applications on an ad hoc basis</w:t>
      </w:r>
      <w:r w:rsidR="00C611C9" w:rsidRPr="18F4AB25">
        <w:rPr>
          <w:rFonts w:cs="Arial"/>
        </w:rPr>
        <w:t>.</w:t>
      </w:r>
    </w:p>
    <w:p w14:paraId="6A280C09" w14:textId="02534ED5" w:rsidR="006E3686" w:rsidRDefault="49A061B5" w:rsidP="00350D3B">
      <w:pPr>
        <w:pStyle w:val="ListParagraph"/>
        <w:numPr>
          <w:ilvl w:val="1"/>
          <w:numId w:val="31"/>
        </w:numPr>
        <w:ind w:left="709"/>
        <w:rPr>
          <w:rFonts w:cs="Arial"/>
        </w:rPr>
      </w:pPr>
      <w:r w:rsidRPr="18F4AB25">
        <w:rPr>
          <w:rFonts w:cs="Arial"/>
        </w:rPr>
        <w:t>Applications should be supported by the information requested on the City’s website.</w:t>
      </w:r>
      <w:r w:rsidR="00C611C9" w:rsidRPr="18F4AB25">
        <w:rPr>
          <w:rFonts w:cs="Arial"/>
        </w:rPr>
        <w:t xml:space="preserve">  </w:t>
      </w:r>
    </w:p>
    <w:p w14:paraId="6A5760BE" w14:textId="5C133789" w:rsidR="00C611C9" w:rsidRPr="00C611C9" w:rsidRDefault="00C611C9" w:rsidP="00C611C9">
      <w:pPr>
        <w:pStyle w:val="ListParagraph"/>
        <w:ind w:left="1247"/>
        <w:rPr>
          <w:rFonts w:cs="Arial"/>
        </w:rPr>
      </w:pPr>
    </w:p>
    <w:p w14:paraId="2C3900F1" w14:textId="0252F1DD" w:rsidR="006E3686" w:rsidRDefault="002955D9" w:rsidP="002955D9">
      <w:pPr>
        <w:rPr>
          <w:rFonts w:cs="Arial"/>
        </w:rPr>
      </w:pPr>
      <w:r>
        <w:rPr>
          <w:rFonts w:cs="Arial"/>
        </w:rPr>
        <w:t>(4)</w:t>
      </w:r>
      <w:r>
        <w:rPr>
          <w:rFonts w:cs="Arial"/>
        </w:rPr>
        <w:tab/>
      </w:r>
      <w:r w:rsidR="006E3686" w:rsidRPr="002955D9">
        <w:rPr>
          <w:rFonts w:cs="Arial"/>
        </w:rPr>
        <w:t xml:space="preserve">Cost </w:t>
      </w:r>
    </w:p>
    <w:p w14:paraId="056D155C" w14:textId="77777777" w:rsidR="002955D9" w:rsidRPr="002955D9" w:rsidRDefault="002955D9" w:rsidP="002955D9">
      <w:pPr>
        <w:rPr>
          <w:rFonts w:cs="Arial"/>
        </w:rPr>
      </w:pPr>
    </w:p>
    <w:p w14:paraId="21E5E3FC" w14:textId="3A21469E" w:rsidR="006E3686" w:rsidRPr="002C0DF1" w:rsidRDefault="00B674B7" w:rsidP="00350D3B">
      <w:pPr>
        <w:pStyle w:val="ListParagraph"/>
        <w:numPr>
          <w:ilvl w:val="1"/>
          <w:numId w:val="32"/>
        </w:numPr>
        <w:ind w:left="709"/>
        <w:rPr>
          <w:rFonts w:cs="Arial"/>
        </w:rPr>
      </w:pPr>
      <w:r w:rsidRPr="18F4AB25">
        <w:rPr>
          <w:rFonts w:cs="Arial"/>
        </w:rPr>
        <w:t>For external offsets, all activities</w:t>
      </w:r>
      <w:r w:rsidR="006E3686" w:rsidRPr="18F4AB25">
        <w:rPr>
          <w:rFonts w:cs="Arial"/>
        </w:rPr>
        <w:t xml:space="preserve"> must be fully funded by proponents</w:t>
      </w:r>
      <w:r w:rsidR="00585635" w:rsidRPr="18F4AB25">
        <w:rPr>
          <w:rFonts w:cs="Arial"/>
        </w:rPr>
        <w:t xml:space="preserve">. </w:t>
      </w:r>
    </w:p>
    <w:p w14:paraId="05296811" w14:textId="38D9717B" w:rsidR="4CD6D537" w:rsidRDefault="4CD6D537" w:rsidP="00350D3B">
      <w:pPr>
        <w:pStyle w:val="ListParagraph"/>
        <w:numPr>
          <w:ilvl w:val="1"/>
          <w:numId w:val="32"/>
        </w:numPr>
        <w:ind w:left="709"/>
        <w:rPr>
          <w:rFonts w:cs="Arial"/>
        </w:rPr>
      </w:pPr>
      <w:r w:rsidRPr="18F4AB25">
        <w:rPr>
          <w:rFonts w:cs="Arial"/>
        </w:rPr>
        <w:t>For a Preliminary Licence, an annual fee will be agreed between the City and the proponent based on current market conditions.</w:t>
      </w:r>
    </w:p>
    <w:p w14:paraId="5670FD2A" w14:textId="7FF29BE9" w:rsidR="4CD6D537" w:rsidRDefault="4CD6D537" w:rsidP="00350D3B">
      <w:pPr>
        <w:pStyle w:val="ListParagraph"/>
        <w:numPr>
          <w:ilvl w:val="1"/>
          <w:numId w:val="32"/>
        </w:numPr>
        <w:ind w:left="709"/>
        <w:rPr>
          <w:rFonts w:cs="Arial"/>
        </w:rPr>
      </w:pPr>
      <w:r w:rsidRPr="03BFB86E">
        <w:rPr>
          <w:rFonts w:cs="Arial"/>
        </w:rPr>
        <w:t>For a Lease or Licence, an annual per-hectare fee will be agreed between the C</w:t>
      </w:r>
      <w:r w:rsidR="00804A77" w:rsidRPr="03BFB86E">
        <w:rPr>
          <w:rFonts w:cs="Arial"/>
        </w:rPr>
        <w:t>i</w:t>
      </w:r>
      <w:r w:rsidRPr="03BFB86E">
        <w:rPr>
          <w:rFonts w:cs="Arial"/>
        </w:rPr>
        <w:t>ty and the proponent based on current market conditions.</w:t>
      </w:r>
    </w:p>
    <w:p w14:paraId="0B680A80" w14:textId="4BD7C69D" w:rsidR="006E3686" w:rsidRDefault="700F6CB8" w:rsidP="00350D3B">
      <w:pPr>
        <w:pStyle w:val="ListParagraph"/>
        <w:numPr>
          <w:ilvl w:val="1"/>
          <w:numId w:val="32"/>
        </w:numPr>
        <w:ind w:left="709"/>
        <w:rPr>
          <w:rFonts w:cs="Arial"/>
        </w:rPr>
      </w:pPr>
      <w:r w:rsidRPr="3673A66A">
        <w:rPr>
          <w:rFonts w:cs="Arial"/>
        </w:rPr>
        <w:t xml:space="preserve">Proponents are responsible for all costs associated with planning, implementation, monitoring, and reporting of offset commitments. </w:t>
      </w:r>
      <w:r w:rsidR="4C2220F8" w:rsidRPr="3673A66A">
        <w:rPr>
          <w:rFonts w:cs="Arial"/>
        </w:rPr>
        <w:t>Such expenses include:</w:t>
      </w:r>
    </w:p>
    <w:p w14:paraId="7742C6DD" w14:textId="77777777" w:rsidR="00D6623A" w:rsidRDefault="00D6623A" w:rsidP="00D6623A">
      <w:pPr>
        <w:pStyle w:val="ListParagraph"/>
        <w:numPr>
          <w:ilvl w:val="2"/>
          <w:numId w:val="32"/>
        </w:numPr>
        <w:tabs>
          <w:tab w:val="left" w:pos="1276"/>
        </w:tabs>
        <w:ind w:left="1134" w:hanging="425"/>
        <w:rPr>
          <w:rFonts w:cs="Arial"/>
        </w:rPr>
      </w:pPr>
      <w:r w:rsidRPr="022881C6">
        <w:rPr>
          <w:rFonts w:cs="Arial"/>
        </w:rPr>
        <w:t>Valuations.</w:t>
      </w:r>
    </w:p>
    <w:p w14:paraId="27A9BBA8" w14:textId="0F6BCBDA" w:rsidR="4C2220F8" w:rsidRDefault="4C2220F8" w:rsidP="00DB00B1">
      <w:pPr>
        <w:pStyle w:val="ListParagraph"/>
        <w:numPr>
          <w:ilvl w:val="2"/>
          <w:numId w:val="32"/>
        </w:numPr>
        <w:tabs>
          <w:tab w:val="left" w:pos="1276"/>
        </w:tabs>
        <w:ind w:left="1134" w:hanging="425"/>
        <w:rPr>
          <w:rFonts w:cs="Arial"/>
        </w:rPr>
      </w:pPr>
      <w:r w:rsidRPr="153D4B39">
        <w:rPr>
          <w:rFonts w:cs="Arial"/>
        </w:rPr>
        <w:t>All land management and maintenance costs</w:t>
      </w:r>
      <w:r w:rsidR="00582ED7">
        <w:rPr>
          <w:rFonts w:cs="Arial"/>
        </w:rPr>
        <w:t>.</w:t>
      </w:r>
    </w:p>
    <w:p w14:paraId="4FFAFA74" w14:textId="35782E62" w:rsidR="4C2220F8" w:rsidRDefault="4C2220F8" w:rsidP="00DB00B1">
      <w:pPr>
        <w:pStyle w:val="ListParagraph"/>
        <w:numPr>
          <w:ilvl w:val="2"/>
          <w:numId w:val="32"/>
        </w:numPr>
        <w:tabs>
          <w:tab w:val="left" w:pos="1276"/>
        </w:tabs>
        <w:ind w:left="1134" w:hanging="425"/>
        <w:rPr>
          <w:rFonts w:cs="Arial"/>
        </w:rPr>
      </w:pPr>
      <w:r w:rsidRPr="153D4B39">
        <w:rPr>
          <w:rFonts w:cs="Arial"/>
        </w:rPr>
        <w:t>Legal fees</w:t>
      </w:r>
      <w:r w:rsidR="00582ED7">
        <w:rPr>
          <w:rFonts w:cs="Arial"/>
        </w:rPr>
        <w:t>.</w:t>
      </w:r>
    </w:p>
    <w:p w14:paraId="6EEFA61A" w14:textId="5E982451" w:rsidR="1A338530" w:rsidRDefault="1A338530" w:rsidP="00DB00B1">
      <w:pPr>
        <w:pStyle w:val="ListParagraph"/>
        <w:numPr>
          <w:ilvl w:val="2"/>
          <w:numId w:val="32"/>
        </w:numPr>
        <w:tabs>
          <w:tab w:val="left" w:pos="1276"/>
        </w:tabs>
        <w:ind w:left="1134" w:hanging="425"/>
        <w:rPr>
          <w:rFonts w:cs="Arial"/>
        </w:rPr>
      </w:pPr>
      <w:r w:rsidRPr="153D4B39">
        <w:rPr>
          <w:rFonts w:cs="Arial"/>
        </w:rPr>
        <w:lastRenderedPageBreak/>
        <w:t>Consultant fees</w:t>
      </w:r>
      <w:r w:rsidR="00582ED7">
        <w:rPr>
          <w:rFonts w:cs="Arial"/>
        </w:rPr>
        <w:t>.</w:t>
      </w:r>
    </w:p>
    <w:p w14:paraId="260500B2" w14:textId="0DB6128B" w:rsidR="40092B50" w:rsidRDefault="40092B50" w:rsidP="00DB00B1">
      <w:pPr>
        <w:pStyle w:val="ListParagraph"/>
        <w:numPr>
          <w:ilvl w:val="2"/>
          <w:numId w:val="32"/>
        </w:numPr>
        <w:tabs>
          <w:tab w:val="left" w:pos="1276"/>
        </w:tabs>
        <w:ind w:left="1134" w:hanging="425"/>
        <w:rPr>
          <w:rFonts w:cs="Arial"/>
        </w:rPr>
      </w:pPr>
      <w:r w:rsidRPr="153D4B39">
        <w:rPr>
          <w:rFonts w:cs="Arial"/>
        </w:rPr>
        <w:t>Land management contractor fees</w:t>
      </w:r>
      <w:r w:rsidR="00582ED7">
        <w:rPr>
          <w:rFonts w:cs="Arial"/>
        </w:rPr>
        <w:t>.</w:t>
      </w:r>
    </w:p>
    <w:p w14:paraId="07335572" w14:textId="1CF20D2E" w:rsidR="40092B50" w:rsidRDefault="40092B50" w:rsidP="00DB00B1">
      <w:pPr>
        <w:pStyle w:val="ListParagraph"/>
        <w:numPr>
          <w:ilvl w:val="2"/>
          <w:numId w:val="32"/>
        </w:numPr>
        <w:tabs>
          <w:tab w:val="left" w:pos="1276"/>
        </w:tabs>
        <w:ind w:left="1134" w:hanging="425"/>
        <w:rPr>
          <w:rFonts w:cs="Arial"/>
        </w:rPr>
      </w:pPr>
      <w:r w:rsidRPr="153D4B39">
        <w:rPr>
          <w:rFonts w:cs="Arial"/>
        </w:rPr>
        <w:t>Audit and monitoring expenses</w:t>
      </w:r>
      <w:r w:rsidR="00582ED7">
        <w:rPr>
          <w:rFonts w:cs="Arial"/>
        </w:rPr>
        <w:t>.</w:t>
      </w:r>
    </w:p>
    <w:p w14:paraId="30A3709D" w14:textId="0CF05769" w:rsidR="40092B50" w:rsidRDefault="40092B50" w:rsidP="00DB00B1">
      <w:pPr>
        <w:pStyle w:val="ListParagraph"/>
        <w:numPr>
          <w:ilvl w:val="2"/>
          <w:numId w:val="32"/>
        </w:numPr>
        <w:tabs>
          <w:tab w:val="left" w:pos="1276"/>
        </w:tabs>
        <w:ind w:left="1134" w:hanging="425"/>
        <w:rPr>
          <w:rFonts w:cs="Arial"/>
        </w:rPr>
      </w:pPr>
      <w:r w:rsidRPr="153D4B39">
        <w:rPr>
          <w:rFonts w:cs="Arial"/>
        </w:rPr>
        <w:t>Compliance</w:t>
      </w:r>
      <w:r w:rsidR="00582ED7">
        <w:rPr>
          <w:rFonts w:cs="Arial"/>
        </w:rPr>
        <w:t>.</w:t>
      </w:r>
    </w:p>
    <w:p w14:paraId="7AA4F05C" w14:textId="7B56055F" w:rsidR="40092B50" w:rsidRDefault="40092B50" w:rsidP="00DB00B1">
      <w:pPr>
        <w:pStyle w:val="ListParagraph"/>
        <w:numPr>
          <w:ilvl w:val="2"/>
          <w:numId w:val="32"/>
        </w:numPr>
        <w:tabs>
          <w:tab w:val="left" w:pos="1276"/>
        </w:tabs>
        <w:ind w:left="1134" w:hanging="425"/>
        <w:rPr>
          <w:rFonts w:cs="Arial"/>
        </w:rPr>
      </w:pPr>
      <w:r w:rsidRPr="153D4B39">
        <w:rPr>
          <w:rFonts w:cs="Arial"/>
        </w:rPr>
        <w:t>Administration and overheads</w:t>
      </w:r>
      <w:r w:rsidR="00582ED7">
        <w:rPr>
          <w:rFonts w:cs="Arial"/>
        </w:rPr>
        <w:t>.</w:t>
      </w:r>
    </w:p>
    <w:p w14:paraId="5D5CCC65" w14:textId="2E19107D" w:rsidR="449A8E3A" w:rsidRDefault="449A8E3A" w:rsidP="00DB00B1">
      <w:pPr>
        <w:pStyle w:val="ListParagraph"/>
        <w:numPr>
          <w:ilvl w:val="2"/>
          <w:numId w:val="32"/>
        </w:numPr>
        <w:tabs>
          <w:tab w:val="left" w:pos="1276"/>
        </w:tabs>
        <w:ind w:left="1134" w:hanging="425"/>
        <w:rPr>
          <w:rFonts w:cs="Arial"/>
        </w:rPr>
      </w:pPr>
      <w:r w:rsidRPr="153D4B39">
        <w:rPr>
          <w:rFonts w:cs="Arial"/>
        </w:rPr>
        <w:t>Land transaction fees</w:t>
      </w:r>
      <w:r w:rsidR="00582ED7">
        <w:rPr>
          <w:rFonts w:cs="Arial"/>
        </w:rPr>
        <w:t>.</w:t>
      </w:r>
    </w:p>
    <w:p w14:paraId="5F4654A6" w14:textId="37D21417" w:rsidR="40092B50" w:rsidRDefault="40092B50" w:rsidP="00DB00B1">
      <w:pPr>
        <w:pStyle w:val="ListParagraph"/>
        <w:numPr>
          <w:ilvl w:val="2"/>
          <w:numId w:val="32"/>
        </w:numPr>
        <w:tabs>
          <w:tab w:val="left" w:pos="1276"/>
        </w:tabs>
        <w:ind w:left="1134" w:hanging="425"/>
        <w:rPr>
          <w:rFonts w:cs="Arial"/>
        </w:rPr>
      </w:pPr>
      <w:r w:rsidRPr="153D4B39">
        <w:rPr>
          <w:rFonts w:cs="Arial"/>
        </w:rPr>
        <w:t>Contingencies</w:t>
      </w:r>
      <w:r w:rsidR="00DD242B">
        <w:rPr>
          <w:rFonts w:cs="Arial"/>
        </w:rPr>
        <w:t xml:space="preserve">. </w:t>
      </w:r>
    </w:p>
    <w:p w14:paraId="40F0F65A" w14:textId="3624B0D5" w:rsidR="00B674B7" w:rsidRDefault="700F6CB8" w:rsidP="00350D3B">
      <w:pPr>
        <w:pStyle w:val="ListParagraph"/>
        <w:numPr>
          <w:ilvl w:val="1"/>
          <w:numId w:val="32"/>
        </w:numPr>
        <w:ind w:left="709"/>
        <w:rPr>
          <w:rFonts w:cs="Arial"/>
        </w:rPr>
      </w:pPr>
      <w:r w:rsidRPr="153D4B39">
        <w:rPr>
          <w:rFonts w:cs="Arial"/>
        </w:rPr>
        <w:t xml:space="preserve">The City’s contribution </w:t>
      </w:r>
      <w:r w:rsidR="214D9E04" w:rsidRPr="153D4B39">
        <w:rPr>
          <w:rFonts w:cs="Arial"/>
        </w:rPr>
        <w:t xml:space="preserve">for external offsets </w:t>
      </w:r>
      <w:r w:rsidRPr="153D4B39">
        <w:rPr>
          <w:rFonts w:cs="Arial"/>
        </w:rPr>
        <w:t>will be limited to officer time for liais</w:t>
      </w:r>
      <w:r w:rsidR="00F72952">
        <w:rPr>
          <w:rFonts w:cs="Arial"/>
        </w:rPr>
        <w:t>on</w:t>
      </w:r>
      <w:r w:rsidRPr="153D4B39">
        <w:rPr>
          <w:rFonts w:cs="Arial"/>
        </w:rPr>
        <w:t xml:space="preserve"> with proponents, providing supporting information, </w:t>
      </w:r>
      <w:r w:rsidR="07C800B4" w:rsidRPr="153D4B39">
        <w:rPr>
          <w:rFonts w:cs="Arial"/>
        </w:rPr>
        <w:t xml:space="preserve">scheduled site inspections </w:t>
      </w:r>
      <w:r w:rsidRPr="153D4B39">
        <w:rPr>
          <w:rFonts w:cs="Arial"/>
        </w:rPr>
        <w:t>and reviewing plans and reports.</w:t>
      </w:r>
    </w:p>
    <w:p w14:paraId="3C38C009" w14:textId="3B80ABC4" w:rsidR="005E6E7F" w:rsidRDefault="2676BDB7" w:rsidP="00350D3B">
      <w:pPr>
        <w:pStyle w:val="ListParagraph"/>
        <w:numPr>
          <w:ilvl w:val="1"/>
          <w:numId w:val="32"/>
        </w:numPr>
        <w:ind w:left="709"/>
        <w:rPr>
          <w:rFonts w:cs="Arial"/>
        </w:rPr>
      </w:pPr>
      <w:r w:rsidRPr="153D4B39">
        <w:rPr>
          <w:rFonts w:cs="Arial"/>
        </w:rPr>
        <w:t xml:space="preserve">Proponents </w:t>
      </w:r>
      <w:r w:rsidR="6F4C3EFE" w:rsidRPr="153D4B39">
        <w:rPr>
          <w:rFonts w:cs="Arial"/>
        </w:rPr>
        <w:t>must</w:t>
      </w:r>
      <w:r w:rsidRPr="153D4B39">
        <w:rPr>
          <w:rFonts w:cs="Arial"/>
        </w:rPr>
        <w:t xml:space="preserve"> </w:t>
      </w:r>
      <w:r w:rsidR="6248B8D2" w:rsidRPr="153D4B39">
        <w:rPr>
          <w:rFonts w:cs="Arial"/>
        </w:rPr>
        <w:t xml:space="preserve">reimburse the City </w:t>
      </w:r>
      <w:r w:rsidR="586A8B6E" w:rsidRPr="153D4B39">
        <w:rPr>
          <w:rFonts w:cs="Arial"/>
        </w:rPr>
        <w:t>for</w:t>
      </w:r>
      <w:r w:rsidR="2AFB2648" w:rsidRPr="153D4B39">
        <w:rPr>
          <w:rFonts w:cs="Arial"/>
        </w:rPr>
        <w:t xml:space="preserve"> </w:t>
      </w:r>
      <w:r w:rsidR="1AD300B9" w:rsidRPr="153D4B39">
        <w:rPr>
          <w:rFonts w:cs="Arial"/>
        </w:rPr>
        <w:t>all</w:t>
      </w:r>
      <w:r w:rsidR="2AFB2648" w:rsidRPr="153D4B39">
        <w:rPr>
          <w:rFonts w:cs="Arial"/>
        </w:rPr>
        <w:t xml:space="preserve"> expenses it incurs while facilitating an </w:t>
      </w:r>
      <w:r w:rsidR="0CEB14F3" w:rsidRPr="153D4B39">
        <w:rPr>
          <w:rFonts w:cs="Arial"/>
        </w:rPr>
        <w:t xml:space="preserve">environmental </w:t>
      </w:r>
      <w:r w:rsidR="2AFB2648" w:rsidRPr="153D4B39">
        <w:rPr>
          <w:rFonts w:cs="Arial"/>
        </w:rPr>
        <w:t>offset</w:t>
      </w:r>
      <w:r w:rsidR="3463805B" w:rsidRPr="153D4B39">
        <w:rPr>
          <w:rFonts w:cs="Arial"/>
        </w:rPr>
        <w:t>. Such expenses include</w:t>
      </w:r>
      <w:r w:rsidR="2AFB2648" w:rsidRPr="153D4B39">
        <w:rPr>
          <w:rFonts w:cs="Arial"/>
        </w:rPr>
        <w:t>:</w:t>
      </w:r>
    </w:p>
    <w:p w14:paraId="2221E0F8" w14:textId="129A525F" w:rsidR="00D65158" w:rsidRPr="005E6E7F" w:rsidRDefault="1F0F42CB" w:rsidP="00DB00B1">
      <w:pPr>
        <w:pStyle w:val="ListParagraph"/>
        <w:numPr>
          <w:ilvl w:val="2"/>
          <w:numId w:val="32"/>
        </w:numPr>
        <w:ind w:left="1134" w:hanging="425"/>
        <w:rPr>
          <w:rFonts w:cs="Arial"/>
        </w:rPr>
      </w:pPr>
      <w:r w:rsidRPr="005E6E7F">
        <w:rPr>
          <w:rFonts w:cs="Arial"/>
        </w:rPr>
        <w:t>Wages</w:t>
      </w:r>
      <w:r w:rsidR="248432BA" w:rsidRPr="005E6E7F">
        <w:rPr>
          <w:rFonts w:cs="Arial"/>
        </w:rPr>
        <w:t xml:space="preserve"> and overheads</w:t>
      </w:r>
      <w:r w:rsidR="00582ED7">
        <w:rPr>
          <w:rFonts w:cs="Arial"/>
        </w:rPr>
        <w:t>.</w:t>
      </w:r>
    </w:p>
    <w:p w14:paraId="46F1C66D" w14:textId="4556BA83" w:rsidR="00D65158" w:rsidRPr="00D65158" w:rsidRDefault="1F0F42CB" w:rsidP="00DB00B1">
      <w:pPr>
        <w:pStyle w:val="ListParagraph"/>
        <w:numPr>
          <w:ilvl w:val="2"/>
          <w:numId w:val="32"/>
        </w:numPr>
        <w:ind w:left="1134" w:hanging="425"/>
        <w:rPr>
          <w:rFonts w:cs="Arial"/>
        </w:rPr>
      </w:pPr>
      <w:r w:rsidRPr="00D65158">
        <w:rPr>
          <w:rFonts w:cs="Arial"/>
        </w:rPr>
        <w:t>Legal advice</w:t>
      </w:r>
      <w:r w:rsidR="00582ED7">
        <w:rPr>
          <w:rFonts w:cs="Arial"/>
        </w:rPr>
        <w:t>.</w:t>
      </w:r>
    </w:p>
    <w:p w14:paraId="0DF4F209" w14:textId="2B3E0FAE" w:rsidR="00D65158" w:rsidRPr="00D65158" w:rsidRDefault="1F0F42CB" w:rsidP="00DB00B1">
      <w:pPr>
        <w:pStyle w:val="ListParagraph"/>
        <w:numPr>
          <w:ilvl w:val="2"/>
          <w:numId w:val="32"/>
        </w:numPr>
        <w:ind w:left="1134" w:hanging="425"/>
        <w:rPr>
          <w:rFonts w:cs="Arial"/>
        </w:rPr>
      </w:pPr>
      <w:r w:rsidRPr="00D65158">
        <w:rPr>
          <w:rFonts w:cs="Arial"/>
        </w:rPr>
        <w:t>Consultant fees</w:t>
      </w:r>
      <w:r w:rsidR="00582ED7">
        <w:rPr>
          <w:rFonts w:cs="Arial"/>
        </w:rPr>
        <w:t>.</w:t>
      </w:r>
    </w:p>
    <w:p w14:paraId="53926FAB" w14:textId="06EC42C2" w:rsidR="00D65158" w:rsidRPr="00D65158" w:rsidRDefault="1F0F42CB" w:rsidP="00DB00B1">
      <w:pPr>
        <w:pStyle w:val="ListParagraph"/>
        <w:numPr>
          <w:ilvl w:val="2"/>
          <w:numId w:val="32"/>
        </w:numPr>
        <w:ind w:left="1134" w:hanging="425"/>
        <w:rPr>
          <w:rFonts w:cs="Arial"/>
        </w:rPr>
      </w:pPr>
      <w:r w:rsidRPr="00D65158">
        <w:rPr>
          <w:rFonts w:cs="Arial"/>
        </w:rPr>
        <w:t>Quantity surveyors</w:t>
      </w:r>
      <w:r w:rsidR="00582ED7">
        <w:rPr>
          <w:rFonts w:cs="Arial"/>
        </w:rPr>
        <w:t>.</w:t>
      </w:r>
    </w:p>
    <w:p w14:paraId="68A06341" w14:textId="30F515EE" w:rsidR="18F4AB25" w:rsidRPr="00D65158" w:rsidRDefault="0EEB3CF8" w:rsidP="00DB00B1">
      <w:pPr>
        <w:pStyle w:val="ListParagraph"/>
        <w:numPr>
          <w:ilvl w:val="2"/>
          <w:numId w:val="32"/>
        </w:numPr>
        <w:ind w:left="1134" w:hanging="425"/>
        <w:rPr>
          <w:rFonts w:cs="Arial"/>
        </w:rPr>
      </w:pPr>
      <w:r w:rsidRPr="00D65158">
        <w:rPr>
          <w:rFonts w:cs="Arial"/>
        </w:rPr>
        <w:t>Audit and monitoring expenses</w:t>
      </w:r>
      <w:r w:rsidR="00DD242B" w:rsidRPr="00D65158">
        <w:rPr>
          <w:rFonts w:cs="Arial"/>
        </w:rPr>
        <w:t xml:space="preserve">. </w:t>
      </w:r>
    </w:p>
    <w:p w14:paraId="345F1706" w14:textId="5B1220F1" w:rsidR="00B674B7" w:rsidRDefault="00B674B7" w:rsidP="00350D3B">
      <w:pPr>
        <w:pStyle w:val="ListParagraph"/>
        <w:ind w:left="709"/>
        <w:rPr>
          <w:rFonts w:cs="Arial"/>
        </w:rPr>
      </w:pPr>
    </w:p>
    <w:p w14:paraId="20C1AD00" w14:textId="0F6721F5" w:rsidR="002C0DF1" w:rsidRDefault="06E70ABC" w:rsidP="002955D9">
      <w:pPr>
        <w:rPr>
          <w:rFonts w:cs="Arial"/>
        </w:rPr>
      </w:pPr>
      <w:r w:rsidRPr="582EE8D5">
        <w:rPr>
          <w:rFonts w:cs="Arial"/>
        </w:rPr>
        <w:t>(5)</w:t>
      </w:r>
      <w:r>
        <w:tab/>
      </w:r>
      <w:r w:rsidR="00EB5F75">
        <w:t xml:space="preserve">Tenure and </w:t>
      </w:r>
      <w:r w:rsidR="7B469C7A" w:rsidRPr="582EE8D5">
        <w:rPr>
          <w:rFonts w:cs="Arial"/>
        </w:rPr>
        <w:t xml:space="preserve">Legal </w:t>
      </w:r>
      <w:r w:rsidR="001A724F">
        <w:rPr>
          <w:rFonts w:cs="Arial"/>
        </w:rPr>
        <w:t>Framework</w:t>
      </w:r>
    </w:p>
    <w:p w14:paraId="55D8EF32" w14:textId="77777777" w:rsidR="002955D9" w:rsidRPr="002955D9" w:rsidRDefault="002955D9" w:rsidP="002955D9">
      <w:pPr>
        <w:rPr>
          <w:rFonts w:cs="Arial"/>
        </w:rPr>
      </w:pPr>
    </w:p>
    <w:p w14:paraId="3B45AC2B" w14:textId="5823948C" w:rsidR="38F9E495" w:rsidRDefault="38F9E495" w:rsidP="00350D3B">
      <w:pPr>
        <w:pStyle w:val="ListParagraph"/>
        <w:numPr>
          <w:ilvl w:val="1"/>
          <w:numId w:val="33"/>
        </w:numPr>
        <w:ind w:left="709"/>
        <w:rPr>
          <w:rFonts w:cs="Arial"/>
        </w:rPr>
      </w:pPr>
      <w:r w:rsidRPr="18F4AB25">
        <w:rPr>
          <w:rFonts w:cs="Arial"/>
        </w:rPr>
        <w:t>There are two stages for a proposal, Preliminary Licence and Licence.</w:t>
      </w:r>
    </w:p>
    <w:p w14:paraId="2BC1A13B" w14:textId="361390C6" w:rsidR="000D09C5" w:rsidRPr="00FE7355" w:rsidRDefault="00420BC4" w:rsidP="00FE7355">
      <w:pPr>
        <w:pStyle w:val="ListParagraph"/>
        <w:numPr>
          <w:ilvl w:val="1"/>
          <w:numId w:val="33"/>
        </w:numPr>
        <w:ind w:left="709"/>
        <w:rPr>
          <w:rFonts w:cs="Arial"/>
        </w:rPr>
      </w:pPr>
      <w:r w:rsidRPr="18F4AB25">
        <w:rPr>
          <w:rFonts w:cs="Arial"/>
        </w:rPr>
        <w:t xml:space="preserve">A </w:t>
      </w:r>
      <w:r w:rsidR="1D3C090B" w:rsidRPr="18F4AB25">
        <w:rPr>
          <w:rFonts w:cs="Arial"/>
        </w:rPr>
        <w:t>Preliminary Licence</w:t>
      </w:r>
      <w:r w:rsidRPr="18F4AB25">
        <w:rPr>
          <w:rFonts w:cs="Arial"/>
        </w:rPr>
        <w:t xml:space="preserve"> or similar agreement must be established with proponents</w:t>
      </w:r>
      <w:r w:rsidR="000D09C5" w:rsidRPr="18F4AB25">
        <w:rPr>
          <w:rFonts w:ascii="Segoe UI" w:hAnsi="Segoe UI" w:cs="Segoe UI"/>
          <w:color w:val="auto"/>
          <w:sz w:val="21"/>
          <w:szCs w:val="21"/>
        </w:rPr>
        <w:t xml:space="preserve"> </w:t>
      </w:r>
      <w:r w:rsidR="000D09C5" w:rsidRPr="18F4AB25">
        <w:rPr>
          <w:rFonts w:cs="Arial"/>
        </w:rPr>
        <w:t xml:space="preserve">to confirm intent, </w:t>
      </w:r>
      <w:r w:rsidR="2E8C6D71" w:rsidRPr="18F4AB25">
        <w:rPr>
          <w:rFonts w:cs="Arial"/>
        </w:rPr>
        <w:t xml:space="preserve">conduct due </w:t>
      </w:r>
      <w:r w:rsidR="00DD242B" w:rsidRPr="18F4AB25">
        <w:rPr>
          <w:rFonts w:cs="Arial"/>
        </w:rPr>
        <w:t>diligence,</w:t>
      </w:r>
      <w:r w:rsidR="1961ED35" w:rsidRPr="18F4AB25">
        <w:rPr>
          <w:rFonts w:cs="Arial"/>
        </w:rPr>
        <w:t xml:space="preserve"> </w:t>
      </w:r>
      <w:r w:rsidR="00426D41">
        <w:rPr>
          <w:rFonts w:cs="Arial"/>
        </w:rPr>
        <w:t>define</w:t>
      </w:r>
      <w:r w:rsidR="1961ED35" w:rsidRPr="18F4AB25">
        <w:rPr>
          <w:rFonts w:cs="Arial"/>
        </w:rPr>
        <w:t xml:space="preserve"> initial roles and responsibilities</w:t>
      </w:r>
      <w:r w:rsidR="001D085B">
        <w:rPr>
          <w:rFonts w:cs="Arial"/>
        </w:rPr>
        <w:t>, and progress approvals from regulatory authorities</w:t>
      </w:r>
      <w:r w:rsidR="0002640E">
        <w:rPr>
          <w:rFonts w:cs="Arial"/>
        </w:rPr>
        <w:t xml:space="preserve"> for a period of up to two years</w:t>
      </w:r>
      <w:r w:rsidR="00755A9B">
        <w:rPr>
          <w:rFonts w:cs="Arial"/>
        </w:rPr>
        <w:t>.</w:t>
      </w:r>
      <w:r w:rsidR="000D09C5" w:rsidRPr="18F4AB25">
        <w:rPr>
          <w:rFonts w:cs="Arial"/>
        </w:rPr>
        <w:t xml:space="preserve"> </w:t>
      </w:r>
    </w:p>
    <w:p w14:paraId="0E9FB808" w14:textId="54D138BD" w:rsidR="00CD5881" w:rsidRDefault="559E3272" w:rsidP="00350D3B">
      <w:pPr>
        <w:pStyle w:val="ListParagraph"/>
        <w:numPr>
          <w:ilvl w:val="1"/>
          <w:numId w:val="33"/>
        </w:numPr>
        <w:ind w:left="709"/>
        <w:rPr>
          <w:rFonts w:cs="Arial"/>
        </w:rPr>
      </w:pPr>
      <w:r w:rsidRPr="18F4AB25">
        <w:rPr>
          <w:rFonts w:cs="Arial"/>
        </w:rPr>
        <w:t xml:space="preserve">If regulatory approvals are obtained, the City </w:t>
      </w:r>
      <w:r w:rsidR="006023FA">
        <w:rPr>
          <w:rFonts w:cs="Arial"/>
        </w:rPr>
        <w:t>may</w:t>
      </w:r>
      <w:r w:rsidR="006023FA" w:rsidRPr="18F4AB25">
        <w:rPr>
          <w:rFonts w:cs="Arial"/>
        </w:rPr>
        <w:t xml:space="preserve"> </w:t>
      </w:r>
      <w:proofErr w:type="gramStart"/>
      <w:r w:rsidRPr="18F4AB25">
        <w:rPr>
          <w:rFonts w:cs="Arial"/>
        </w:rPr>
        <w:t>enter into</w:t>
      </w:r>
      <w:proofErr w:type="gramEnd"/>
      <w:r w:rsidRPr="18F4AB25">
        <w:rPr>
          <w:rFonts w:cs="Arial"/>
        </w:rPr>
        <w:t xml:space="preserve"> a Licence for </w:t>
      </w:r>
      <w:r w:rsidR="001931A4">
        <w:rPr>
          <w:rFonts w:cs="Arial"/>
        </w:rPr>
        <w:t xml:space="preserve">a period no longer than the </w:t>
      </w:r>
      <w:r>
        <w:rPr>
          <w:rFonts w:cs="Arial"/>
        </w:rPr>
        <w:t>duration of the offset</w:t>
      </w:r>
      <w:r w:rsidR="001931A4">
        <w:rPr>
          <w:rFonts w:cs="Arial"/>
        </w:rPr>
        <w:t>. The licence will set</w:t>
      </w:r>
      <w:r w:rsidRPr="18F4AB25">
        <w:rPr>
          <w:rFonts w:cs="Arial"/>
        </w:rPr>
        <w:t xml:space="preserve"> out the obligations of the C</w:t>
      </w:r>
      <w:r w:rsidR="2D21B114" w:rsidRPr="18F4AB25">
        <w:rPr>
          <w:rFonts w:cs="Arial"/>
        </w:rPr>
        <w:t>i</w:t>
      </w:r>
      <w:r w:rsidRPr="18F4AB25">
        <w:rPr>
          <w:rFonts w:cs="Arial"/>
        </w:rPr>
        <w:t xml:space="preserve">ty and the proponent. </w:t>
      </w:r>
    </w:p>
    <w:p w14:paraId="690C03EE" w14:textId="056609A2" w:rsidR="0010149B" w:rsidRPr="00F878FF" w:rsidRDefault="00A807C1" w:rsidP="00350D3B">
      <w:pPr>
        <w:pStyle w:val="ListParagraph"/>
        <w:numPr>
          <w:ilvl w:val="1"/>
          <w:numId w:val="33"/>
        </w:numPr>
        <w:ind w:left="709"/>
        <w:rPr>
          <w:rFonts w:cs="Arial"/>
        </w:rPr>
      </w:pPr>
      <w:r w:rsidRPr="00A807C1">
        <w:rPr>
          <w:rFonts w:cs="Arial"/>
        </w:rPr>
        <w:t xml:space="preserve">Where the relevant regulator grants an extension to the offset approval, the City may extend the Licence for </w:t>
      </w:r>
      <w:r w:rsidR="00B22BC7">
        <w:rPr>
          <w:rFonts w:cs="Arial"/>
        </w:rPr>
        <w:t xml:space="preserve">a period no longer than the </w:t>
      </w:r>
      <w:r w:rsidRPr="00A807C1">
        <w:rPr>
          <w:rFonts w:cs="Arial"/>
        </w:rPr>
        <w:t>approved extensio</w:t>
      </w:r>
      <w:r>
        <w:rPr>
          <w:rFonts w:cs="Arial"/>
        </w:rPr>
        <w:t>n</w:t>
      </w:r>
      <w:r w:rsidR="002A7A14">
        <w:rPr>
          <w:rFonts w:cs="Arial"/>
        </w:rPr>
        <w:t xml:space="preserve">. </w:t>
      </w:r>
      <w:r w:rsidR="001B2C85">
        <w:rPr>
          <w:rFonts w:cs="Arial"/>
        </w:rPr>
        <w:t xml:space="preserve"> </w:t>
      </w:r>
    </w:p>
    <w:p w14:paraId="6262CAD3" w14:textId="01DA5761" w:rsidR="00CD5881" w:rsidRDefault="2436D574" w:rsidP="00350D3B">
      <w:pPr>
        <w:pStyle w:val="ListParagraph"/>
        <w:numPr>
          <w:ilvl w:val="1"/>
          <w:numId w:val="33"/>
        </w:numPr>
        <w:ind w:left="709"/>
        <w:rPr>
          <w:rFonts w:cs="Arial"/>
        </w:rPr>
      </w:pPr>
      <w:r w:rsidRPr="798751D9">
        <w:rPr>
          <w:rFonts w:cs="Arial"/>
        </w:rPr>
        <w:t xml:space="preserve">For Crown </w:t>
      </w:r>
      <w:r w:rsidR="62A76635" w:rsidRPr="798751D9">
        <w:rPr>
          <w:rFonts w:cs="Arial"/>
        </w:rPr>
        <w:t>R</w:t>
      </w:r>
      <w:r w:rsidRPr="798751D9">
        <w:rPr>
          <w:rFonts w:cs="Arial"/>
        </w:rPr>
        <w:t xml:space="preserve">eserves, </w:t>
      </w:r>
      <w:r w:rsidR="344CEA24" w:rsidRPr="798751D9">
        <w:rPr>
          <w:rFonts w:cs="Arial"/>
        </w:rPr>
        <w:t>the</w:t>
      </w:r>
      <w:r w:rsidR="455B7D5B" w:rsidRPr="798751D9">
        <w:rPr>
          <w:rFonts w:cs="Arial"/>
        </w:rPr>
        <w:t xml:space="preserve"> </w:t>
      </w:r>
      <w:r w:rsidRPr="798751D9">
        <w:rPr>
          <w:rFonts w:cs="Arial"/>
        </w:rPr>
        <w:t>Management Order</w:t>
      </w:r>
      <w:r w:rsidR="5022E3B1" w:rsidRPr="798751D9">
        <w:rPr>
          <w:rFonts w:cs="Arial"/>
        </w:rPr>
        <w:t xml:space="preserve"> </w:t>
      </w:r>
      <w:r w:rsidRPr="798751D9">
        <w:rPr>
          <w:rFonts w:cs="Arial"/>
        </w:rPr>
        <w:t xml:space="preserve">under the </w:t>
      </w:r>
      <w:r w:rsidRPr="798751D9">
        <w:rPr>
          <w:rFonts w:cs="Arial"/>
          <w:i/>
          <w:iCs/>
        </w:rPr>
        <w:t>Land Administration Act 1997</w:t>
      </w:r>
      <w:r w:rsidRPr="798751D9">
        <w:rPr>
          <w:rFonts w:cs="Arial"/>
        </w:rPr>
        <w:t xml:space="preserve"> </w:t>
      </w:r>
      <w:r w:rsidR="5022E3B1" w:rsidRPr="798751D9">
        <w:rPr>
          <w:rFonts w:cs="Arial"/>
        </w:rPr>
        <w:t>must</w:t>
      </w:r>
      <w:r w:rsidR="59633C17" w:rsidRPr="798751D9">
        <w:rPr>
          <w:rFonts w:cs="Arial"/>
        </w:rPr>
        <w:t xml:space="preserve"> be in favour of the </w:t>
      </w:r>
      <w:r w:rsidR="003629E9" w:rsidRPr="798751D9">
        <w:rPr>
          <w:rFonts w:cs="Arial"/>
        </w:rPr>
        <w:t>City and</w:t>
      </w:r>
      <w:r w:rsidR="5022E3B1" w:rsidRPr="798751D9">
        <w:rPr>
          <w:rFonts w:cs="Arial"/>
        </w:rPr>
        <w:t xml:space="preserve"> </w:t>
      </w:r>
      <w:r w:rsidR="60593229" w:rsidRPr="798751D9">
        <w:rPr>
          <w:rFonts w:cs="Arial"/>
        </w:rPr>
        <w:t xml:space="preserve">must </w:t>
      </w:r>
      <w:r w:rsidR="5022E3B1" w:rsidRPr="798751D9">
        <w:rPr>
          <w:rFonts w:cs="Arial"/>
        </w:rPr>
        <w:t xml:space="preserve">include powers to lease or licence </w:t>
      </w:r>
      <w:r w:rsidRPr="798751D9">
        <w:rPr>
          <w:rFonts w:cs="Arial"/>
        </w:rPr>
        <w:t xml:space="preserve">land to </w:t>
      </w:r>
      <w:r w:rsidR="5022E3B1" w:rsidRPr="798751D9">
        <w:rPr>
          <w:rFonts w:cs="Arial"/>
        </w:rPr>
        <w:t>facilitate offset activities.</w:t>
      </w:r>
      <w:r w:rsidR="37F5A278" w:rsidRPr="798751D9">
        <w:rPr>
          <w:rFonts w:cs="Arial"/>
        </w:rPr>
        <w:t xml:space="preserve"> Minister for Lands approval </w:t>
      </w:r>
      <w:r w:rsidR="27CBB0E1" w:rsidRPr="798751D9">
        <w:rPr>
          <w:rFonts w:cs="Arial"/>
        </w:rPr>
        <w:t>will</w:t>
      </w:r>
      <w:r w:rsidR="37F5A278" w:rsidRPr="798751D9">
        <w:rPr>
          <w:rFonts w:cs="Arial"/>
        </w:rPr>
        <w:t xml:space="preserve"> be required</w:t>
      </w:r>
      <w:r w:rsidR="37DE0377" w:rsidRPr="798751D9">
        <w:rPr>
          <w:rFonts w:cs="Arial"/>
        </w:rPr>
        <w:t xml:space="preserve"> for individual proposals</w:t>
      </w:r>
      <w:r w:rsidR="008B4390">
        <w:rPr>
          <w:rFonts w:cs="Arial"/>
        </w:rPr>
        <w:t xml:space="preserve"> and </w:t>
      </w:r>
      <w:r w:rsidR="00556D33">
        <w:rPr>
          <w:rFonts w:cs="Arial"/>
        </w:rPr>
        <w:t>any offset extensions</w:t>
      </w:r>
      <w:r w:rsidR="60593229" w:rsidRPr="798751D9">
        <w:rPr>
          <w:rFonts w:cs="Arial"/>
        </w:rPr>
        <w:t xml:space="preserve">. </w:t>
      </w:r>
      <w:r w:rsidR="005AD639" w:rsidRPr="798751D9">
        <w:rPr>
          <w:rFonts w:cs="Arial"/>
        </w:rPr>
        <w:t>Land tenure requirements will be resolved during the Preliminary Licence period.</w:t>
      </w:r>
    </w:p>
    <w:p w14:paraId="28DC490E" w14:textId="27A5D579" w:rsidR="00AF1F62" w:rsidRPr="002051C7" w:rsidRDefault="00544C05" w:rsidP="002051C7">
      <w:pPr>
        <w:pStyle w:val="ListParagraph"/>
        <w:numPr>
          <w:ilvl w:val="1"/>
          <w:numId w:val="33"/>
        </w:numPr>
        <w:ind w:left="709"/>
        <w:rPr>
          <w:rFonts w:cs="Arial"/>
        </w:rPr>
      </w:pPr>
      <w:r w:rsidRPr="00544C05">
        <w:rPr>
          <w:rFonts w:cs="Arial"/>
        </w:rPr>
        <w:t>For land owned by the City that is not a Crown Reserve, the City may enter into a lease agreement with the proponent, where appropriate. The duration of this agreement is to be no longer than the offset approval</w:t>
      </w:r>
      <w:r w:rsidR="00755A9B">
        <w:rPr>
          <w:rFonts w:cs="Arial"/>
        </w:rPr>
        <w:t>.</w:t>
      </w:r>
    </w:p>
    <w:p w14:paraId="2E37C243" w14:textId="6D9BA7A8" w:rsidR="153D4B39" w:rsidRDefault="153D4B39" w:rsidP="001814FC">
      <w:pPr>
        <w:rPr>
          <w:rFonts w:cs="Arial"/>
        </w:rPr>
      </w:pPr>
    </w:p>
    <w:p w14:paraId="678DD695" w14:textId="7149E5AA" w:rsidR="02C508BD" w:rsidRDefault="02C508BD" w:rsidP="153D4B39">
      <w:pPr>
        <w:rPr>
          <w:rFonts w:cs="Arial"/>
        </w:rPr>
      </w:pPr>
      <w:r w:rsidRPr="153D4B39">
        <w:rPr>
          <w:rFonts w:cs="Arial"/>
        </w:rPr>
        <w:t>(6)</w:t>
      </w:r>
      <w:r>
        <w:tab/>
      </w:r>
      <w:r w:rsidRPr="153D4B39">
        <w:rPr>
          <w:rFonts w:cs="Arial"/>
        </w:rPr>
        <w:t xml:space="preserve">Community </w:t>
      </w:r>
      <w:r w:rsidR="00052D5B">
        <w:rPr>
          <w:rFonts w:cs="Arial"/>
        </w:rPr>
        <w:t>Advertising</w:t>
      </w:r>
      <w:r w:rsidR="00052D5B" w:rsidRPr="153D4B39">
        <w:rPr>
          <w:rFonts w:cs="Arial"/>
        </w:rPr>
        <w:t xml:space="preserve"> </w:t>
      </w:r>
    </w:p>
    <w:p w14:paraId="2C0C312F" w14:textId="77777777" w:rsidR="153D4B39" w:rsidRDefault="153D4B39" w:rsidP="153D4B39">
      <w:pPr>
        <w:rPr>
          <w:rFonts w:cs="Arial"/>
        </w:rPr>
      </w:pPr>
    </w:p>
    <w:p w14:paraId="2D0727F7" w14:textId="3D182393" w:rsidR="02C508BD" w:rsidRDefault="02C508BD" w:rsidP="0023534A">
      <w:pPr>
        <w:pStyle w:val="ListParagraph"/>
        <w:numPr>
          <w:ilvl w:val="1"/>
          <w:numId w:val="34"/>
        </w:numPr>
        <w:ind w:left="709"/>
        <w:rPr>
          <w:rFonts w:cs="Arial"/>
        </w:rPr>
      </w:pPr>
      <w:r w:rsidRPr="2635CEAC">
        <w:rPr>
          <w:rFonts w:cs="Arial"/>
        </w:rPr>
        <w:t xml:space="preserve">Public notice and </w:t>
      </w:r>
      <w:r w:rsidR="00F102C2">
        <w:rPr>
          <w:rFonts w:cs="Arial"/>
        </w:rPr>
        <w:t>advertising</w:t>
      </w:r>
      <w:r w:rsidR="00F102C2" w:rsidRPr="2635CEAC">
        <w:rPr>
          <w:rFonts w:cs="Arial"/>
        </w:rPr>
        <w:t xml:space="preserve"> </w:t>
      </w:r>
      <w:r w:rsidRPr="2635CEAC">
        <w:rPr>
          <w:rFonts w:cs="Arial"/>
        </w:rPr>
        <w:t xml:space="preserve">will occur in accordance with Section 3.58 of the </w:t>
      </w:r>
      <w:r w:rsidRPr="2635CEAC">
        <w:rPr>
          <w:rFonts w:cs="Arial"/>
          <w:i/>
          <w:iCs/>
        </w:rPr>
        <w:t>Local Government Act 1995</w:t>
      </w:r>
      <w:r w:rsidRPr="2635CEAC">
        <w:rPr>
          <w:rFonts w:cs="Arial"/>
        </w:rPr>
        <w:t xml:space="preserve"> where required for propos</w:t>
      </w:r>
      <w:r w:rsidR="240B1BEF" w:rsidRPr="2635CEAC">
        <w:rPr>
          <w:rFonts w:cs="Arial"/>
        </w:rPr>
        <w:t xml:space="preserve">ed Leases or </w:t>
      </w:r>
      <w:r w:rsidR="007B64F2" w:rsidRPr="2635CEAC">
        <w:rPr>
          <w:rFonts w:cs="Arial"/>
        </w:rPr>
        <w:t>Licences.</w:t>
      </w:r>
      <w:r w:rsidRPr="2635CEAC">
        <w:rPr>
          <w:rFonts w:cs="Arial"/>
        </w:rPr>
        <w:t xml:space="preserve"> </w:t>
      </w:r>
    </w:p>
    <w:p w14:paraId="0E8B01E4" w14:textId="6F5CDF52" w:rsidR="02C508BD" w:rsidRDefault="02C508BD" w:rsidP="0023534A">
      <w:pPr>
        <w:pStyle w:val="ListParagraph"/>
        <w:numPr>
          <w:ilvl w:val="1"/>
          <w:numId w:val="34"/>
        </w:numPr>
        <w:ind w:left="709"/>
        <w:rPr>
          <w:rFonts w:cs="Arial"/>
        </w:rPr>
      </w:pPr>
      <w:r w:rsidRPr="153D4B39">
        <w:rPr>
          <w:rFonts w:cs="Arial"/>
        </w:rPr>
        <w:lastRenderedPageBreak/>
        <w:t xml:space="preserve">The City may choose to undertake additional </w:t>
      </w:r>
      <w:r w:rsidR="00F102C2">
        <w:rPr>
          <w:rFonts w:cs="Arial"/>
        </w:rPr>
        <w:t>advertising</w:t>
      </w:r>
      <w:r w:rsidRPr="153D4B39">
        <w:rPr>
          <w:rFonts w:cs="Arial"/>
        </w:rPr>
        <w:t xml:space="preserve"> for significant offset proposals to ensure transparency and community awareness.</w:t>
      </w:r>
    </w:p>
    <w:p w14:paraId="2F3B5BEC" w14:textId="43DC07E0" w:rsidR="02C508BD" w:rsidRDefault="02C508BD" w:rsidP="0023534A">
      <w:pPr>
        <w:pStyle w:val="ListParagraph"/>
        <w:numPr>
          <w:ilvl w:val="1"/>
          <w:numId w:val="34"/>
        </w:numPr>
        <w:ind w:left="709"/>
        <w:rPr>
          <w:rFonts w:cs="Arial"/>
        </w:rPr>
      </w:pPr>
      <w:r w:rsidRPr="153D4B39">
        <w:rPr>
          <w:rFonts w:cs="Arial"/>
        </w:rPr>
        <w:t>Community feedback will be considered before finalising agreements.</w:t>
      </w:r>
    </w:p>
    <w:p w14:paraId="440DA7E1" w14:textId="7063B53F" w:rsidR="153D4B39" w:rsidRDefault="153D4B39" w:rsidP="111BA5C2">
      <w:pPr>
        <w:rPr>
          <w:rFonts w:cs="Arial"/>
        </w:rPr>
      </w:pPr>
    </w:p>
    <w:p w14:paraId="6E36F2D0" w14:textId="07045E81" w:rsidR="7B24922D" w:rsidRDefault="7B24922D" w:rsidP="153D4B39">
      <w:pPr>
        <w:rPr>
          <w:rFonts w:cs="Arial"/>
        </w:rPr>
      </w:pPr>
      <w:r w:rsidRPr="153D4B39">
        <w:rPr>
          <w:rFonts w:cs="Arial"/>
        </w:rPr>
        <w:t>(</w:t>
      </w:r>
      <w:r w:rsidR="09DEEB4F" w:rsidRPr="153D4B39">
        <w:rPr>
          <w:rFonts w:cs="Arial"/>
        </w:rPr>
        <w:t>7</w:t>
      </w:r>
      <w:r w:rsidRPr="153D4B39">
        <w:rPr>
          <w:rFonts w:cs="Arial"/>
        </w:rPr>
        <w:t>)</w:t>
      </w:r>
      <w:r>
        <w:tab/>
      </w:r>
      <w:r w:rsidRPr="153D4B39">
        <w:rPr>
          <w:rFonts w:cs="Arial"/>
        </w:rPr>
        <w:t>Information Sharing</w:t>
      </w:r>
    </w:p>
    <w:p w14:paraId="3712D488" w14:textId="77777777" w:rsidR="00CC5DA3" w:rsidRPr="00CC5DA3" w:rsidRDefault="00CC5DA3" w:rsidP="00CC5DA3">
      <w:pPr>
        <w:pStyle w:val="ListParagraph"/>
        <w:ind w:left="1247"/>
        <w:rPr>
          <w:rFonts w:cs="Arial"/>
        </w:rPr>
      </w:pPr>
    </w:p>
    <w:p w14:paraId="762B7F13" w14:textId="2FC8B667" w:rsidR="00921453" w:rsidRDefault="00921453" w:rsidP="00921453">
      <w:pPr>
        <w:pStyle w:val="ListParagraph"/>
        <w:numPr>
          <w:ilvl w:val="0"/>
          <w:numId w:val="37"/>
        </w:numPr>
      </w:pPr>
      <w:r>
        <w:t xml:space="preserve">The City </w:t>
      </w:r>
      <w:r w:rsidR="0010583B">
        <w:t>will</w:t>
      </w:r>
      <w:r w:rsidR="00945996">
        <w:t xml:space="preserve"> make </w:t>
      </w:r>
      <w:r w:rsidR="00144114">
        <w:t xml:space="preserve">information which is relevant to the delivery of the offset available to the </w:t>
      </w:r>
      <w:r w:rsidR="001B0602">
        <w:t>p</w:t>
      </w:r>
      <w:r w:rsidR="004E13E3">
        <w:t>roponent.</w:t>
      </w:r>
    </w:p>
    <w:p w14:paraId="2704CBF1" w14:textId="55B0E3EC" w:rsidR="0010583B" w:rsidRPr="0010583B" w:rsidRDefault="00F20D36" w:rsidP="0010583B">
      <w:pPr>
        <w:pStyle w:val="ListParagraph"/>
        <w:numPr>
          <w:ilvl w:val="0"/>
          <w:numId w:val="37"/>
        </w:numPr>
      </w:pPr>
      <w:r>
        <w:t xml:space="preserve">The </w:t>
      </w:r>
      <w:r w:rsidR="005C1D8B">
        <w:t xml:space="preserve">proponent </w:t>
      </w:r>
      <w:r w:rsidR="7CC29583">
        <w:t>must</w:t>
      </w:r>
      <w:r w:rsidR="005C1D8B">
        <w:t xml:space="preserve"> provide the City </w:t>
      </w:r>
      <w:r w:rsidR="00945996">
        <w:t>with all project-related documents associated with the offset site,</w:t>
      </w:r>
      <w:r>
        <w:t xml:space="preserve"> </w:t>
      </w:r>
      <w:r w:rsidR="0010583B">
        <w:t xml:space="preserve">including any baseline studies, management plans, spatial data, monitoring results, and compliance reports prepared for, or submitted to, the relevant regulatory authorities throughout the duration of the </w:t>
      </w:r>
      <w:r w:rsidR="0075206E">
        <w:t>o</w:t>
      </w:r>
      <w:r w:rsidR="0010583B">
        <w:t>ffset.</w:t>
      </w:r>
    </w:p>
    <w:p w14:paraId="7538689D" w14:textId="5C6FB014" w:rsidR="00420BC4" w:rsidRDefault="00420BC4" w:rsidP="111BA5C2">
      <w:pPr>
        <w:rPr>
          <w:rFonts w:cs="Arial"/>
        </w:rPr>
      </w:pPr>
    </w:p>
    <w:p w14:paraId="114505FC" w14:textId="7A4606A3" w:rsidR="00420BC4" w:rsidRDefault="153D4B39" w:rsidP="153D4B39">
      <w:pPr>
        <w:rPr>
          <w:rFonts w:cs="Arial"/>
        </w:rPr>
      </w:pPr>
      <w:r w:rsidRPr="153D4B39">
        <w:rPr>
          <w:rFonts w:cs="Arial"/>
        </w:rPr>
        <w:t>(8)</w:t>
      </w:r>
      <w:r w:rsidR="002955D9">
        <w:tab/>
      </w:r>
      <w:r w:rsidR="6A5F20C8" w:rsidRPr="153D4B39">
        <w:rPr>
          <w:rFonts w:cs="Arial"/>
        </w:rPr>
        <w:t xml:space="preserve">Offset </w:t>
      </w:r>
      <w:r w:rsidR="766377ED" w:rsidRPr="153D4B39">
        <w:rPr>
          <w:rFonts w:cs="Arial"/>
        </w:rPr>
        <w:t>M</w:t>
      </w:r>
      <w:r w:rsidR="6A5F20C8" w:rsidRPr="153D4B39">
        <w:rPr>
          <w:rFonts w:cs="Arial"/>
        </w:rPr>
        <w:t xml:space="preserve">anagement </w:t>
      </w:r>
    </w:p>
    <w:p w14:paraId="3CB845DD" w14:textId="77777777" w:rsidR="00345481" w:rsidRPr="002955D9" w:rsidRDefault="00345481" w:rsidP="002955D9">
      <w:pPr>
        <w:rPr>
          <w:rFonts w:cs="Arial"/>
        </w:rPr>
      </w:pPr>
    </w:p>
    <w:p w14:paraId="20035330" w14:textId="3ABFA983" w:rsidR="00420BC4" w:rsidRDefault="7C80B239" w:rsidP="00420BC4">
      <w:pPr>
        <w:pStyle w:val="ListParagraph"/>
        <w:numPr>
          <w:ilvl w:val="1"/>
          <w:numId w:val="15"/>
        </w:numPr>
        <w:rPr>
          <w:rFonts w:cs="Arial"/>
        </w:rPr>
      </w:pPr>
      <w:r w:rsidRPr="153D4B39">
        <w:rPr>
          <w:rFonts w:cs="Arial"/>
        </w:rPr>
        <w:t>All offsets</w:t>
      </w:r>
      <w:r w:rsidR="6A5F20C8" w:rsidRPr="153D4B39">
        <w:rPr>
          <w:rFonts w:cs="Arial"/>
        </w:rPr>
        <w:t xml:space="preserve"> </w:t>
      </w:r>
      <w:r w:rsidRPr="153D4B39">
        <w:rPr>
          <w:rFonts w:cs="Arial"/>
        </w:rPr>
        <w:t>must be managed under an</w:t>
      </w:r>
      <w:r w:rsidR="6A5F20C8" w:rsidRPr="153D4B39">
        <w:rPr>
          <w:rFonts w:cs="Arial"/>
        </w:rPr>
        <w:t xml:space="preserve"> Offset Management Plan (OMP</w:t>
      </w:r>
      <w:r w:rsidR="00DD242B" w:rsidRPr="153D4B39">
        <w:rPr>
          <w:rFonts w:cs="Arial"/>
        </w:rPr>
        <w:t>),</w:t>
      </w:r>
      <w:r w:rsidRPr="153D4B39">
        <w:rPr>
          <w:rFonts w:cs="Arial"/>
        </w:rPr>
        <w:t xml:space="preserve"> or equivalent plan approved by the City</w:t>
      </w:r>
      <w:r w:rsidR="45175E81" w:rsidRPr="153D4B39">
        <w:rPr>
          <w:rFonts w:cs="Arial"/>
        </w:rPr>
        <w:t>, prior to being submitted to the regulator for formal approval</w:t>
      </w:r>
      <w:r w:rsidR="6A5F20C8" w:rsidRPr="153D4B39">
        <w:rPr>
          <w:rFonts w:cs="Arial"/>
        </w:rPr>
        <w:t xml:space="preserve">. </w:t>
      </w:r>
    </w:p>
    <w:p w14:paraId="1203EECE" w14:textId="77777777" w:rsidR="00345481" w:rsidRDefault="00420BC4" w:rsidP="00345481">
      <w:pPr>
        <w:pStyle w:val="ListParagraph"/>
        <w:numPr>
          <w:ilvl w:val="1"/>
          <w:numId w:val="15"/>
        </w:numPr>
        <w:rPr>
          <w:rFonts w:cs="Arial"/>
        </w:rPr>
      </w:pPr>
      <w:r>
        <w:rPr>
          <w:rFonts w:cs="Arial"/>
        </w:rPr>
        <w:t xml:space="preserve">The OMP </w:t>
      </w:r>
      <w:r w:rsidR="00E16D0B">
        <w:rPr>
          <w:rFonts w:cs="Arial"/>
        </w:rPr>
        <w:t xml:space="preserve">must: </w:t>
      </w:r>
    </w:p>
    <w:p w14:paraId="788F7590" w14:textId="430C9DC3" w:rsidR="00E16D0B" w:rsidRDefault="00E16D0B" w:rsidP="00890231">
      <w:pPr>
        <w:pStyle w:val="ListParagraph"/>
        <w:numPr>
          <w:ilvl w:val="2"/>
          <w:numId w:val="15"/>
        </w:numPr>
        <w:ind w:left="1418"/>
        <w:rPr>
          <w:rFonts w:cs="Arial"/>
        </w:rPr>
      </w:pPr>
      <w:r w:rsidRPr="00E16D0B">
        <w:rPr>
          <w:rFonts w:cs="Arial"/>
        </w:rPr>
        <w:t>Demonstrate that proposed works deliver environmental outcomes above and beyond what the City could reasonably achieve through its own resources and programs</w:t>
      </w:r>
      <w:r w:rsidR="0084451A">
        <w:rPr>
          <w:rFonts w:cs="Arial"/>
        </w:rPr>
        <w:t>;</w:t>
      </w:r>
    </w:p>
    <w:p w14:paraId="07133DD6" w14:textId="560D2A97" w:rsidR="000A390B" w:rsidRPr="00EE2A6C" w:rsidRDefault="000A390B" w:rsidP="00EE2A6C">
      <w:pPr>
        <w:pStyle w:val="ListParagraph"/>
        <w:numPr>
          <w:ilvl w:val="2"/>
          <w:numId w:val="15"/>
        </w:numPr>
        <w:ind w:left="1418"/>
        <w:rPr>
          <w:rFonts w:cs="Arial"/>
        </w:rPr>
      </w:pPr>
      <w:r>
        <w:rPr>
          <w:rFonts w:cs="Arial"/>
        </w:rPr>
        <w:t>Include quarterly offset monitoring</w:t>
      </w:r>
      <w:r w:rsidR="00343A9B">
        <w:rPr>
          <w:rFonts w:cs="Arial"/>
        </w:rPr>
        <w:t xml:space="preserve"> </w:t>
      </w:r>
      <w:r w:rsidR="00EE2A6C" w:rsidRPr="00EE2A6C">
        <w:rPr>
          <w:rFonts w:cs="Arial"/>
        </w:rPr>
        <w:t>with each monitoring event supported by a factual monitoring report</w:t>
      </w:r>
      <w:r w:rsidR="0084451A">
        <w:rPr>
          <w:rFonts w:cs="Arial"/>
        </w:rPr>
        <w:t>; and</w:t>
      </w:r>
    </w:p>
    <w:p w14:paraId="53738181" w14:textId="1680BA84" w:rsidR="000A390B" w:rsidRPr="00EE2A6C" w:rsidRDefault="000A390B" w:rsidP="00EE2A6C">
      <w:pPr>
        <w:pStyle w:val="ListParagraph"/>
        <w:numPr>
          <w:ilvl w:val="2"/>
          <w:numId w:val="15"/>
        </w:numPr>
        <w:ind w:left="1418"/>
        <w:rPr>
          <w:rFonts w:cs="Arial"/>
        </w:rPr>
      </w:pPr>
      <w:r>
        <w:rPr>
          <w:rFonts w:cs="Arial"/>
        </w:rPr>
        <w:t xml:space="preserve">Include </w:t>
      </w:r>
      <w:r w:rsidR="006F0A8C">
        <w:rPr>
          <w:rFonts w:cs="Arial"/>
        </w:rPr>
        <w:t xml:space="preserve">annual interpretive reporting assessing monitoring results </w:t>
      </w:r>
      <w:r w:rsidR="00EE2A6C">
        <w:rPr>
          <w:rFonts w:cs="Arial"/>
        </w:rPr>
        <w:t>against success criteria and provisions for adaptive management to ensure long-term success.</w:t>
      </w:r>
    </w:p>
    <w:p w14:paraId="7053E407" w14:textId="2371E507" w:rsidR="153D4B39" w:rsidRDefault="153D4B39" w:rsidP="111BA5C2">
      <w:pPr>
        <w:rPr>
          <w:rFonts w:cs="Arial"/>
        </w:rPr>
      </w:pPr>
    </w:p>
    <w:p w14:paraId="2A18F4E3" w14:textId="7C91BFF8" w:rsidR="736959A5" w:rsidRDefault="736959A5" w:rsidP="153D4B39">
      <w:pPr>
        <w:rPr>
          <w:rFonts w:cs="Arial"/>
        </w:rPr>
      </w:pPr>
      <w:r w:rsidRPr="153D4B39">
        <w:rPr>
          <w:rFonts w:cs="Arial"/>
        </w:rPr>
        <w:t>(</w:t>
      </w:r>
      <w:r w:rsidR="44B40ECD" w:rsidRPr="153D4B39">
        <w:rPr>
          <w:rFonts w:cs="Arial"/>
        </w:rPr>
        <w:t>9</w:t>
      </w:r>
      <w:r w:rsidRPr="153D4B39">
        <w:rPr>
          <w:rFonts w:cs="Arial"/>
        </w:rPr>
        <w:t>)</w:t>
      </w:r>
      <w:r>
        <w:tab/>
      </w:r>
      <w:r w:rsidRPr="153D4B39">
        <w:rPr>
          <w:rFonts w:cs="Arial"/>
        </w:rPr>
        <w:t>Termination</w:t>
      </w:r>
    </w:p>
    <w:p w14:paraId="5E9C9669" w14:textId="77777777" w:rsidR="000D2D14" w:rsidRDefault="000D2D14" w:rsidP="153D4B39">
      <w:pPr>
        <w:rPr>
          <w:rFonts w:cs="Arial"/>
        </w:rPr>
      </w:pPr>
    </w:p>
    <w:p w14:paraId="761FC0D5" w14:textId="349E956B" w:rsidR="00D65158" w:rsidRPr="00083F36" w:rsidRDefault="450FAAB0" w:rsidP="0023534A">
      <w:pPr>
        <w:pStyle w:val="ListParagraph"/>
        <w:numPr>
          <w:ilvl w:val="0"/>
          <w:numId w:val="38"/>
        </w:numPr>
        <w:ind w:left="1134"/>
        <w:rPr>
          <w:rFonts w:cs="Arial"/>
        </w:rPr>
      </w:pPr>
      <w:r w:rsidRPr="00083F36">
        <w:rPr>
          <w:rFonts w:cs="Arial"/>
        </w:rPr>
        <w:t>The City reserves the right to terminate an offset agreement in the following circumstances:</w:t>
      </w:r>
    </w:p>
    <w:p w14:paraId="20ECFD8F" w14:textId="7430FE98" w:rsidR="00D65158" w:rsidRPr="00D65158" w:rsidRDefault="00E67AE7" w:rsidP="0023534A">
      <w:pPr>
        <w:pStyle w:val="ListParagraph"/>
        <w:numPr>
          <w:ilvl w:val="1"/>
          <w:numId w:val="38"/>
        </w:numPr>
        <w:ind w:left="1418"/>
        <w:rPr>
          <w:rFonts w:cs="Arial"/>
        </w:rPr>
      </w:pPr>
      <w:r w:rsidRPr="00D65158">
        <w:rPr>
          <w:rFonts w:cs="Arial"/>
        </w:rPr>
        <w:t>The proponent</w:t>
      </w:r>
      <w:r w:rsidR="000A22C6" w:rsidRPr="00D65158">
        <w:rPr>
          <w:rFonts w:cs="Arial"/>
        </w:rPr>
        <w:t xml:space="preserve"> is not meeting its obligations under the </w:t>
      </w:r>
      <w:r w:rsidR="0D31C0DD" w:rsidRPr="00D65158">
        <w:rPr>
          <w:rFonts w:cs="Arial"/>
        </w:rPr>
        <w:t xml:space="preserve">Preliminary Licence, Lease, Licence </w:t>
      </w:r>
      <w:r w:rsidR="000A22C6" w:rsidRPr="00D65158">
        <w:rPr>
          <w:rFonts w:cs="Arial"/>
        </w:rPr>
        <w:t>and/or Offset Management Plan</w:t>
      </w:r>
      <w:r w:rsidR="18164F6F" w:rsidRPr="00D65158">
        <w:rPr>
          <w:rFonts w:cs="Arial"/>
        </w:rPr>
        <w:t xml:space="preserve"> in accordance with the relevant breach and dispute resolution provisions of the </w:t>
      </w:r>
      <w:r w:rsidR="0FE46364" w:rsidRPr="00D65158">
        <w:rPr>
          <w:rFonts w:cs="Arial"/>
        </w:rPr>
        <w:t>agreement</w:t>
      </w:r>
      <w:r w:rsidR="00A15769">
        <w:rPr>
          <w:rFonts w:cs="Arial"/>
        </w:rPr>
        <w:t>; or</w:t>
      </w:r>
    </w:p>
    <w:p w14:paraId="738A8CDB" w14:textId="32EAC421" w:rsidR="00D65158" w:rsidRPr="00D65158" w:rsidRDefault="51FF36D9" w:rsidP="0023534A">
      <w:pPr>
        <w:pStyle w:val="ListParagraph"/>
        <w:numPr>
          <w:ilvl w:val="1"/>
          <w:numId w:val="38"/>
        </w:numPr>
        <w:ind w:left="1418"/>
        <w:rPr>
          <w:rFonts w:cs="Arial"/>
        </w:rPr>
      </w:pPr>
      <w:r w:rsidRPr="3819ABEF">
        <w:rPr>
          <w:rFonts w:cs="Arial"/>
        </w:rPr>
        <w:t>The offset agreement breaches statutory or regulatory requirements.</w:t>
      </w:r>
    </w:p>
    <w:p w14:paraId="2214AF21" w14:textId="31CB22C1" w:rsidR="0048704E" w:rsidRPr="00D65158" w:rsidRDefault="3301103E" w:rsidP="007144E3">
      <w:pPr>
        <w:pStyle w:val="ListParagraph"/>
        <w:numPr>
          <w:ilvl w:val="0"/>
          <w:numId w:val="38"/>
        </w:numPr>
      </w:pPr>
      <w:r w:rsidRPr="00500A20">
        <w:rPr>
          <w:rFonts w:cs="Arial"/>
        </w:rPr>
        <w:t xml:space="preserve">In the case of Crown Reserves, </w:t>
      </w:r>
      <w:r w:rsidR="007144E3">
        <w:rPr>
          <w:rFonts w:cs="Arial"/>
        </w:rPr>
        <w:t>i</w:t>
      </w:r>
      <w:r w:rsidR="007144E3" w:rsidRPr="007144E3">
        <w:rPr>
          <w:rFonts w:cs="Arial"/>
        </w:rPr>
        <w:t xml:space="preserve">f a change in the </w:t>
      </w:r>
      <w:r w:rsidR="00783606" w:rsidRPr="007144E3">
        <w:rPr>
          <w:rFonts w:cs="Arial"/>
        </w:rPr>
        <w:t xml:space="preserve">Management Order </w:t>
      </w:r>
      <w:r w:rsidR="007144E3" w:rsidRPr="007144E3">
        <w:rPr>
          <w:rFonts w:cs="Arial"/>
        </w:rPr>
        <w:t xml:space="preserve">of a Crown Reserve results in the site no longer being in the City’s care, control and/or management, the Offset Agreement will be terminated by agreement between the City and the </w:t>
      </w:r>
      <w:r w:rsidR="001B0602">
        <w:rPr>
          <w:rFonts w:cs="Arial"/>
        </w:rPr>
        <w:t>p</w:t>
      </w:r>
      <w:r w:rsidR="007144E3" w:rsidRPr="007144E3">
        <w:rPr>
          <w:rFonts w:cs="Arial"/>
        </w:rPr>
        <w:t xml:space="preserve">roponent. The City will endeavour to assist the </w:t>
      </w:r>
      <w:r w:rsidR="001B0602">
        <w:rPr>
          <w:rFonts w:cs="Arial"/>
        </w:rPr>
        <w:t>p</w:t>
      </w:r>
      <w:r w:rsidR="007144E3" w:rsidRPr="007144E3">
        <w:rPr>
          <w:rFonts w:cs="Arial"/>
        </w:rPr>
        <w:t>roponent to transfer the Offset Agreement to the new management body or the State Government as appropriate</w:t>
      </w:r>
      <w:r w:rsidR="00783606">
        <w:rPr>
          <w:rFonts w:cs="Arial"/>
        </w:rPr>
        <w:t xml:space="preserve"> by</w:t>
      </w:r>
      <w:r w:rsidR="51FF36D9" w:rsidRPr="3819ABEF">
        <w:t xml:space="preserve"> agreement between the City and the </w:t>
      </w:r>
      <w:r w:rsidR="001B0602">
        <w:t>p</w:t>
      </w:r>
      <w:r w:rsidR="51FF36D9" w:rsidRPr="3819ABEF">
        <w:t>roponent</w:t>
      </w:r>
      <w:r w:rsidR="3F2B1D85" w:rsidRPr="3819ABEF">
        <w:t xml:space="preserve">.  </w:t>
      </w:r>
    </w:p>
    <w:p w14:paraId="1CC59170" w14:textId="04BF95A8" w:rsidR="0048704E" w:rsidRPr="00804A77" w:rsidRDefault="3F2B1D85" w:rsidP="0075206E">
      <w:pPr>
        <w:pStyle w:val="ListParagraph"/>
        <w:numPr>
          <w:ilvl w:val="0"/>
          <w:numId w:val="38"/>
        </w:numPr>
        <w:ind w:left="1134"/>
        <w:rPr>
          <w:rFonts w:cs="Arial"/>
        </w:rPr>
      </w:pPr>
      <w:r w:rsidRPr="111BA5C2">
        <w:rPr>
          <w:rFonts w:cs="Arial"/>
        </w:rPr>
        <w:lastRenderedPageBreak/>
        <w:t xml:space="preserve">Termination by agreement is subject to the </w:t>
      </w:r>
      <w:r w:rsidR="00426D41">
        <w:rPr>
          <w:rFonts w:cs="Arial"/>
        </w:rPr>
        <w:t>p</w:t>
      </w:r>
      <w:r w:rsidR="00426D41" w:rsidRPr="111BA5C2">
        <w:rPr>
          <w:rFonts w:cs="Arial"/>
        </w:rPr>
        <w:t>roponent</w:t>
      </w:r>
      <w:r w:rsidR="00426D41">
        <w:rPr>
          <w:rFonts w:cs="Arial"/>
        </w:rPr>
        <w:t xml:space="preserve"> </w:t>
      </w:r>
      <w:r w:rsidRPr="111BA5C2">
        <w:rPr>
          <w:rFonts w:cs="Arial"/>
        </w:rPr>
        <w:t>meeting any requirements of the Offset Management Plan and the regulatory authority</w:t>
      </w:r>
      <w:r w:rsidR="51FF36D9" w:rsidRPr="111BA5C2">
        <w:rPr>
          <w:rFonts w:cs="Arial"/>
        </w:rPr>
        <w:t>.</w:t>
      </w:r>
      <w:r w:rsidR="000A22C6" w:rsidRPr="111BA5C2">
        <w:rPr>
          <w:rFonts w:cs="Arial"/>
        </w:rPr>
        <w:t xml:space="preserve"> </w:t>
      </w:r>
    </w:p>
    <w:p w14:paraId="3714FC16" w14:textId="147E7AD4" w:rsidR="00083F36" w:rsidRDefault="00BC48B5" w:rsidP="0075206E">
      <w:pPr>
        <w:pStyle w:val="ListParagraph"/>
        <w:numPr>
          <w:ilvl w:val="0"/>
          <w:numId w:val="38"/>
        </w:numPr>
        <w:ind w:left="1134"/>
        <w:rPr>
          <w:rFonts w:cs="Arial"/>
        </w:rPr>
      </w:pPr>
      <w:r w:rsidRPr="00BC48B5">
        <w:rPr>
          <w:rFonts w:cs="Arial"/>
        </w:rPr>
        <w:t xml:space="preserve">Where an </w:t>
      </w:r>
      <w:r w:rsidR="003A2BF7">
        <w:rPr>
          <w:rFonts w:cs="Arial"/>
        </w:rPr>
        <w:t>o</w:t>
      </w:r>
      <w:r w:rsidRPr="00BC48B5">
        <w:rPr>
          <w:rFonts w:cs="Arial"/>
        </w:rPr>
        <w:t xml:space="preserve">ffset becomes unachievable due to circumstances beyond the control of either party, the City may require the proponent to seek a variation of relevant approval conditions under the EPBC Act. </w:t>
      </w:r>
    </w:p>
    <w:p w14:paraId="7F21C57F" w14:textId="7CA6AD93" w:rsidR="00FD3539" w:rsidRDefault="00022904" w:rsidP="0075206E">
      <w:pPr>
        <w:pStyle w:val="ListParagraph"/>
        <w:numPr>
          <w:ilvl w:val="0"/>
          <w:numId w:val="38"/>
        </w:numPr>
        <w:ind w:left="1134"/>
        <w:rPr>
          <w:rFonts w:cs="Arial"/>
        </w:rPr>
      </w:pPr>
      <w:r w:rsidRPr="18F4AB25">
        <w:rPr>
          <w:rFonts w:cs="Arial"/>
        </w:rPr>
        <w:t xml:space="preserve">If the proponent fails to deliver offset obligations, the City may notify the </w:t>
      </w:r>
      <w:r w:rsidR="00DD242B" w:rsidRPr="18F4AB25">
        <w:rPr>
          <w:rFonts w:cs="Arial"/>
        </w:rPr>
        <w:t>regulator.</w:t>
      </w:r>
      <w:r w:rsidRPr="18F4AB25">
        <w:rPr>
          <w:rFonts w:cs="Arial"/>
        </w:rPr>
        <w:t xml:space="preserve"> </w:t>
      </w:r>
    </w:p>
    <w:p w14:paraId="7F5A13F4" w14:textId="77777777" w:rsidR="00FD2B33" w:rsidRDefault="00FD2B33" w:rsidP="00FD2B33">
      <w:pPr>
        <w:pStyle w:val="ListParagraph"/>
        <w:ind w:left="1247"/>
        <w:rPr>
          <w:rFonts w:cs="Arial"/>
        </w:rPr>
      </w:pPr>
    </w:p>
    <w:p w14:paraId="1B2D3F24" w14:textId="77777777" w:rsidR="00E87CAD" w:rsidRDefault="00E87CAD" w:rsidP="001F7EFD">
      <w:pPr>
        <w:pBdr>
          <w:bottom w:val="single" w:sz="12" w:space="1" w:color="auto"/>
        </w:pBdr>
        <w:rPr>
          <w:rFonts w:cs="Arial"/>
        </w:rPr>
      </w:pPr>
    </w:p>
    <w:p w14:paraId="4BC43181" w14:textId="7FEEDCE3" w:rsidR="001F7EFD" w:rsidRDefault="001F7EFD" w:rsidP="001F7EFD">
      <w:pPr>
        <w:pBdr>
          <w:bottom w:val="single" w:sz="12" w:space="1" w:color="auto"/>
        </w:pBdr>
        <w:rPr>
          <w:rFonts w:cs="Arial"/>
        </w:rPr>
      </w:pPr>
    </w:p>
    <w:p w14:paraId="22DB036F" w14:textId="77777777" w:rsidR="001F7EFD" w:rsidRDefault="001F7EFD" w:rsidP="001F7EFD">
      <w:pPr>
        <w:rPr>
          <w:rFonts w:cs="Arial"/>
        </w:rPr>
      </w:pPr>
    </w:p>
    <w:p w14:paraId="471F7411" w14:textId="77777777" w:rsidR="001F7EFD" w:rsidRDefault="001F7EFD" w:rsidP="001F7EFD">
      <w:pPr>
        <w:pStyle w:val="Heading1"/>
      </w:pPr>
      <w:r w:rsidRPr="001846A8">
        <w:t xml:space="preserve">Policy </w:t>
      </w:r>
      <w:r>
        <w:t>Information</w:t>
      </w:r>
    </w:p>
    <w:tbl>
      <w:tblPr>
        <w:tblStyle w:val="TableGrid"/>
        <w:tblW w:w="0" w:type="auto"/>
        <w:tblLook w:val="04A0" w:firstRow="1" w:lastRow="0" w:firstColumn="1" w:lastColumn="0" w:noHBand="0" w:noVBand="1"/>
        <w:tblCaption w:val="Environmental Offsets"/>
        <w:tblDescription w:val="Policy Information&#10;Strategic Link: Natural Area Management Strategy&#10;Category: Environment &amp; Sustainability&#10;Business Unit: Sustainability and Environment&#10;Public Consultation: (Yes or No) No &#10;Adoption Date: (Governance Purpose O"/>
      </w:tblPr>
      <w:tblGrid>
        <w:gridCol w:w="3397"/>
        <w:gridCol w:w="6231"/>
      </w:tblGrid>
      <w:tr w:rsidR="00B6629B" w14:paraId="4FABE746" w14:textId="77777777" w:rsidTr="00B6629B">
        <w:trPr>
          <w:trHeight w:val="284"/>
        </w:trPr>
        <w:tc>
          <w:tcPr>
            <w:tcW w:w="3397" w:type="dxa"/>
            <w:vAlign w:val="center"/>
          </w:tcPr>
          <w:p w14:paraId="1CB4999A" w14:textId="77777777" w:rsidR="00B6629B" w:rsidRDefault="00B6629B" w:rsidP="00B6629B">
            <w:hyperlink w:anchor="Bookmark3" w:tooltip="Strategic Link – outline the Informing Strategy, Framework or Plan to provide a link to the Community Strategic Plan. Refer to the Category Index for guidance" w:history="1">
              <w:r w:rsidRPr="00F94F2C">
                <w:rPr>
                  <w:rStyle w:val="Hyperlink"/>
                  <w:rFonts w:eastAsiaTheme="majorEastAsia" w:cs="Arial"/>
                </w:rPr>
                <w:t>Strategic Link</w:t>
              </w:r>
            </w:hyperlink>
            <w:r>
              <w:rPr>
                <w:rFonts w:cs="Arial"/>
              </w:rPr>
              <w:t>:</w:t>
            </w:r>
          </w:p>
        </w:tc>
        <w:tc>
          <w:tcPr>
            <w:tcW w:w="6231" w:type="dxa"/>
            <w:vAlign w:val="center"/>
          </w:tcPr>
          <w:p w14:paraId="57757239" w14:textId="2986E271" w:rsidR="00B6629B" w:rsidRDefault="00E87CAD" w:rsidP="00B6629B">
            <w:r>
              <w:rPr>
                <w:rFonts w:cs="Arial"/>
              </w:rPr>
              <w:t xml:space="preserve">Natural Area Management Strategy </w:t>
            </w:r>
          </w:p>
        </w:tc>
      </w:tr>
      <w:tr w:rsidR="00B6629B" w14:paraId="2BA90740" w14:textId="77777777" w:rsidTr="00B6629B">
        <w:trPr>
          <w:trHeight w:val="284"/>
        </w:trPr>
        <w:tc>
          <w:tcPr>
            <w:tcW w:w="3397" w:type="dxa"/>
            <w:vAlign w:val="center"/>
          </w:tcPr>
          <w:p w14:paraId="10D437DB" w14:textId="77777777" w:rsidR="00B6629B" w:rsidRDefault="00B6629B" w:rsidP="00B6629B">
            <w:hyperlink w:anchor="Bookmark3" w:tooltip="Category – outline the relevant service or function that the content of the policies addresses. Refer to the Category Index for guidance" w:history="1">
              <w:r w:rsidRPr="00F94F2C">
                <w:rPr>
                  <w:rStyle w:val="Hyperlink"/>
                  <w:rFonts w:eastAsiaTheme="majorEastAsia" w:cs="Arial"/>
                </w:rPr>
                <w:t>Category</w:t>
              </w:r>
            </w:hyperlink>
            <w:r>
              <w:rPr>
                <w:rStyle w:val="Hyperlink"/>
                <w:rFonts w:eastAsiaTheme="majorEastAsia" w:cs="Arial"/>
              </w:rPr>
              <w:t>:</w:t>
            </w:r>
          </w:p>
        </w:tc>
        <w:tc>
          <w:tcPr>
            <w:tcW w:w="6231" w:type="dxa"/>
            <w:vAlign w:val="center"/>
          </w:tcPr>
          <w:p w14:paraId="386F94B7" w14:textId="7E01A98F" w:rsidR="00B6629B" w:rsidRDefault="00AF5318" w:rsidP="00B6629B">
            <w:r>
              <w:rPr>
                <w:rFonts w:eastAsia="Arial" w:cs="Arial"/>
              </w:rPr>
              <w:t xml:space="preserve">Environment &amp; Sustainability </w:t>
            </w:r>
          </w:p>
        </w:tc>
      </w:tr>
      <w:tr w:rsidR="00B6629B" w14:paraId="12E7A6E4" w14:textId="77777777" w:rsidTr="00B6629B">
        <w:trPr>
          <w:trHeight w:val="284"/>
        </w:trPr>
        <w:tc>
          <w:tcPr>
            <w:tcW w:w="3397" w:type="dxa"/>
            <w:vAlign w:val="center"/>
          </w:tcPr>
          <w:p w14:paraId="0E87E2C4" w14:textId="77777777" w:rsidR="00B6629B" w:rsidRDefault="00B6629B" w:rsidP="00B6629B">
            <w:hyperlink w:anchor="Bookmark3" w:tooltip="Lead Business Unit – outline the business Unit responsible for reviewing the Policy, and conducting stakeholder consultation where necessary." w:history="1">
              <w:r w:rsidRPr="00F94F2C">
                <w:rPr>
                  <w:rStyle w:val="Hyperlink"/>
                  <w:rFonts w:eastAsiaTheme="majorEastAsia" w:cs="Arial"/>
                </w:rPr>
                <w:t>Lead Business Unit</w:t>
              </w:r>
            </w:hyperlink>
            <w:r>
              <w:rPr>
                <w:rStyle w:val="Hyperlink"/>
                <w:rFonts w:eastAsiaTheme="majorEastAsia" w:cs="Arial"/>
              </w:rPr>
              <w:t>:</w:t>
            </w:r>
          </w:p>
        </w:tc>
        <w:tc>
          <w:tcPr>
            <w:tcW w:w="6231" w:type="dxa"/>
            <w:vAlign w:val="center"/>
          </w:tcPr>
          <w:p w14:paraId="0E133BBE" w14:textId="069E9E32" w:rsidR="00B6629B" w:rsidRDefault="00E87CAD" w:rsidP="00B6629B">
            <w:r>
              <w:rPr>
                <w:rFonts w:cs="Arial"/>
                <w:noProof/>
              </w:rPr>
              <w:t>Sustainability</w:t>
            </w:r>
          </w:p>
        </w:tc>
      </w:tr>
      <w:tr w:rsidR="00B6629B" w14:paraId="45FEE3EC" w14:textId="77777777" w:rsidTr="00B6629B">
        <w:trPr>
          <w:trHeight w:val="284"/>
        </w:trPr>
        <w:tc>
          <w:tcPr>
            <w:tcW w:w="3397" w:type="dxa"/>
            <w:vAlign w:val="center"/>
          </w:tcPr>
          <w:p w14:paraId="5BFA3B83" w14:textId="77777777" w:rsidR="00B6629B" w:rsidRPr="005949E3" w:rsidRDefault="00B6629B" w:rsidP="00B6629B">
            <w:r w:rsidRPr="005949E3">
              <w:t xml:space="preserve">Public Consultation: </w:t>
            </w:r>
            <w:r w:rsidRPr="005949E3">
              <w:br/>
              <w:t>(Yes or No)</w:t>
            </w:r>
          </w:p>
        </w:tc>
        <w:tc>
          <w:tcPr>
            <w:tcW w:w="6231" w:type="dxa"/>
            <w:vAlign w:val="center"/>
          </w:tcPr>
          <w:p w14:paraId="29CA03C2" w14:textId="72F06CAD" w:rsidR="00B6629B" w:rsidRPr="005949E3" w:rsidRDefault="005949E3" w:rsidP="00B6629B">
            <w:pPr>
              <w:rPr>
                <w:color w:val="auto"/>
              </w:rPr>
            </w:pPr>
            <w:r w:rsidRPr="005949E3">
              <w:rPr>
                <w:color w:val="auto"/>
              </w:rPr>
              <w:t xml:space="preserve">No </w:t>
            </w:r>
          </w:p>
        </w:tc>
      </w:tr>
      <w:tr w:rsidR="00B6629B" w14:paraId="109B4F3A" w14:textId="77777777" w:rsidTr="00B6629B">
        <w:trPr>
          <w:trHeight w:val="284"/>
        </w:trPr>
        <w:tc>
          <w:tcPr>
            <w:tcW w:w="3397" w:type="dxa"/>
            <w:vAlign w:val="center"/>
          </w:tcPr>
          <w:p w14:paraId="5E7AA249" w14:textId="77777777" w:rsidR="00B6629B" w:rsidRDefault="00B6629B" w:rsidP="00B6629B">
            <w:r w:rsidRPr="00B6629B">
              <w:t xml:space="preserve">Adoption Date: </w:t>
            </w:r>
            <w:r>
              <w:br/>
            </w:r>
            <w:r w:rsidRPr="00B6629B">
              <w:t>(Governance Purpose Only)</w:t>
            </w:r>
          </w:p>
        </w:tc>
        <w:tc>
          <w:tcPr>
            <w:tcW w:w="6231" w:type="dxa"/>
            <w:vAlign w:val="center"/>
          </w:tcPr>
          <w:p w14:paraId="21B0A449" w14:textId="52D4CE0C" w:rsidR="00B6629B" w:rsidRPr="001410F9" w:rsidRDefault="001410F9" w:rsidP="00B6629B">
            <w:r w:rsidRPr="001410F9">
              <w:t>14 July 2026</w:t>
            </w:r>
          </w:p>
        </w:tc>
      </w:tr>
      <w:tr w:rsidR="00B6629B" w14:paraId="068AAA71" w14:textId="77777777" w:rsidTr="00B6629B">
        <w:trPr>
          <w:trHeight w:val="284"/>
        </w:trPr>
        <w:tc>
          <w:tcPr>
            <w:tcW w:w="3397" w:type="dxa"/>
            <w:vAlign w:val="center"/>
          </w:tcPr>
          <w:p w14:paraId="313B1B38" w14:textId="77777777" w:rsidR="00B6629B" w:rsidRDefault="00B6629B" w:rsidP="00B6629B">
            <w:r w:rsidRPr="00B6629B">
              <w:t>Next Review Due: (Governance Purpose Only)</w:t>
            </w:r>
          </w:p>
        </w:tc>
        <w:tc>
          <w:tcPr>
            <w:tcW w:w="6231" w:type="dxa"/>
            <w:vAlign w:val="center"/>
          </w:tcPr>
          <w:p w14:paraId="43900132" w14:textId="5C84F86D" w:rsidR="00B6629B" w:rsidRPr="001410F9" w:rsidRDefault="001410F9" w:rsidP="00B6629B">
            <w:r w:rsidRPr="001410F9">
              <w:t>July 2031</w:t>
            </w:r>
          </w:p>
        </w:tc>
      </w:tr>
      <w:tr w:rsidR="00B6629B" w14:paraId="3F166008" w14:textId="77777777" w:rsidTr="00B6629B">
        <w:trPr>
          <w:trHeight w:val="284"/>
        </w:trPr>
        <w:tc>
          <w:tcPr>
            <w:tcW w:w="3397" w:type="dxa"/>
            <w:vAlign w:val="center"/>
          </w:tcPr>
          <w:p w14:paraId="10B96B46" w14:textId="77777777" w:rsidR="00B6629B" w:rsidRDefault="00B6629B" w:rsidP="00B6629B">
            <w:r w:rsidRPr="00B6629B">
              <w:t>ECM Doc Set ID: (Governance Purpose Only)</w:t>
            </w:r>
          </w:p>
        </w:tc>
        <w:tc>
          <w:tcPr>
            <w:tcW w:w="6231" w:type="dxa"/>
            <w:vAlign w:val="center"/>
          </w:tcPr>
          <w:p w14:paraId="34551514" w14:textId="09BB403D" w:rsidR="00B6629B" w:rsidRPr="00AF5318" w:rsidRDefault="00B6629B" w:rsidP="00B6629B">
            <w:pPr>
              <w:rPr>
                <w:highlight w:val="yellow"/>
              </w:rPr>
            </w:pPr>
          </w:p>
        </w:tc>
      </w:tr>
    </w:tbl>
    <w:p w14:paraId="43A3E8DC" w14:textId="77777777" w:rsidR="00F66C90" w:rsidRPr="00AE5972" w:rsidRDefault="00F66C90" w:rsidP="001846A8">
      <w:pPr>
        <w:rPr>
          <w:color w:val="FF0000"/>
        </w:rPr>
      </w:pPr>
    </w:p>
    <w:sectPr w:rsidR="00F66C90" w:rsidRPr="00AE5972" w:rsidSect="005F1700">
      <w:footerReference w:type="even" r:id="rId11"/>
      <w:footerReference w:type="default" r:id="rId12"/>
      <w:headerReference w:type="first" r:id="rId13"/>
      <w:footerReference w:type="first" r:id="rId1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9E10A" w14:textId="77777777" w:rsidR="000A2229" w:rsidRDefault="000A2229" w:rsidP="001F7EFD">
      <w:pPr>
        <w:spacing w:line="240" w:lineRule="auto"/>
      </w:pPr>
      <w:r>
        <w:separator/>
      </w:r>
    </w:p>
  </w:endnote>
  <w:endnote w:type="continuationSeparator" w:id="0">
    <w:p w14:paraId="0A664484" w14:textId="77777777" w:rsidR="000A2229" w:rsidRDefault="000A2229"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old">
    <w:altName w:val="Times New Roman"/>
    <w:panose1 w:val="020B0704020202020204"/>
    <w:charset w:val="00"/>
    <w:family w:val="auto"/>
    <w:pitch w:val="variable"/>
    <w:sig w:usb0="E0002A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0824390"/>
      <w:docPartObj>
        <w:docPartGallery w:val="Page Numbers (Bottom of Page)"/>
        <w:docPartUnique/>
      </w:docPartObj>
    </w:sdtPr>
    <w:sdtEndPr>
      <w:rPr>
        <w:rStyle w:val="PageNumber"/>
      </w:rPr>
    </w:sdtEndPr>
    <w:sdtContent>
      <w:p w14:paraId="6B349B63" w14:textId="77777777" w:rsidR="00554101" w:rsidRDefault="00554101" w:rsidP="005864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2862492"/>
      <w:docPartObj>
        <w:docPartGallery w:val="Page Numbers (Bottom of Page)"/>
        <w:docPartUnique/>
      </w:docPartObj>
    </w:sdtPr>
    <w:sdtEndPr>
      <w:rPr>
        <w:rStyle w:val="PageNumber"/>
      </w:rPr>
    </w:sdtEndPr>
    <w:sdtContent>
      <w:p w14:paraId="5C3A27CA" w14:textId="77777777"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154FEB"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65852" w14:textId="77777777" w:rsidR="00554101" w:rsidRPr="00554101" w:rsidRDefault="00554101" w:rsidP="00586434">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02370621" w14:textId="77777777" w:rsidR="00554101" w:rsidRDefault="00DD2318" w:rsidP="00554101">
    <w:pPr>
      <w:pStyle w:val="Footer"/>
      <w:ind w:right="360"/>
    </w:pPr>
    <w:r>
      <w:rPr>
        <w:noProof/>
      </w:rPr>
      <w:drawing>
        <wp:anchor distT="0" distB="0" distL="114300" distR="114300" simplePos="0" relativeHeight="251658241" behindDoc="1" locked="0" layoutInCell="1" allowOverlap="1" wp14:anchorId="6E7898FA" wp14:editId="23919D57">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City of Cockburn – Policy</w:t>
    </w:r>
    <w:r w:rsidR="00554101">
      <w:rPr>
        <w:sz w:val="20"/>
        <w:szCs w:val="20"/>
      </w:rPr>
      <w:tab/>
    </w:r>
  </w:p>
  <w:p w14:paraId="13F2C648" w14:textId="77777777" w:rsidR="001F7EFD" w:rsidRPr="00554101" w:rsidRDefault="001F7EFD" w:rsidP="00554101">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4BF58" w14:textId="77777777" w:rsidR="009C62E2" w:rsidRDefault="009C62E2">
    <w:pPr>
      <w:pStyle w:val="Footer"/>
    </w:pPr>
    <w:r>
      <w:rPr>
        <w:noProof/>
      </w:rPr>
      <w:drawing>
        <wp:anchor distT="0" distB="0" distL="114300" distR="114300" simplePos="0" relativeHeight="251658242" behindDoc="1" locked="0" layoutInCell="1" allowOverlap="1" wp14:anchorId="46A0D0C1" wp14:editId="227561B8">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74A57" w14:textId="77777777" w:rsidR="000A2229" w:rsidRDefault="000A2229" w:rsidP="001F7EFD">
      <w:pPr>
        <w:spacing w:line="240" w:lineRule="auto"/>
      </w:pPr>
      <w:r>
        <w:separator/>
      </w:r>
    </w:p>
  </w:footnote>
  <w:footnote w:type="continuationSeparator" w:id="0">
    <w:p w14:paraId="622F7901" w14:textId="77777777" w:rsidR="000A2229" w:rsidRDefault="000A2229"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BBA8F"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8240" behindDoc="0" locked="0" layoutInCell="1" allowOverlap="1" wp14:anchorId="244DE973" wp14:editId="5C01A842">
          <wp:simplePos x="0" y="0"/>
          <wp:positionH relativeFrom="column">
            <wp:posOffset>4621237</wp:posOffset>
          </wp:positionH>
          <wp:positionV relativeFrom="paragraph">
            <wp:posOffset>-635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42DC"/>
    <w:multiLevelType w:val="hybridMultilevel"/>
    <w:tmpl w:val="77927C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1F4ACA"/>
    <w:multiLevelType w:val="hybridMultilevel"/>
    <w:tmpl w:val="C2860D6A"/>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FF0C4E"/>
    <w:multiLevelType w:val="hybridMultilevel"/>
    <w:tmpl w:val="A7AE2EF2"/>
    <w:lvl w:ilvl="0" w:tplc="56E2B008">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3D3548"/>
    <w:multiLevelType w:val="hybridMultilevel"/>
    <w:tmpl w:val="318AF4B6"/>
    <w:lvl w:ilvl="0" w:tplc="EBBE608C">
      <w:start w:val="8"/>
      <w:numFmt w:val="decimal"/>
      <w:lvlText w:val="(%1)"/>
      <w:lvlJc w:val="left"/>
      <w:pPr>
        <w:ind w:left="700" w:hanging="360"/>
      </w:pPr>
      <w:rPr>
        <w:rFonts w:hint="default"/>
      </w:rPr>
    </w:lvl>
    <w:lvl w:ilvl="1" w:tplc="0C090019" w:tentative="1">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5" w15:restartNumberingAfterBreak="0">
    <w:nsid w:val="1FFF3CFE"/>
    <w:multiLevelType w:val="hybridMultilevel"/>
    <w:tmpl w:val="15EE9762"/>
    <w:lvl w:ilvl="0" w:tplc="25C68D46">
      <w:start w:val="1"/>
      <w:numFmt w:val="lowerLetter"/>
      <w:lvlText w:val="%1)"/>
      <w:lvlJc w:val="left"/>
      <w:pPr>
        <w:ind w:left="1020" w:hanging="360"/>
      </w:pPr>
    </w:lvl>
    <w:lvl w:ilvl="1" w:tplc="54302D96">
      <w:start w:val="1"/>
      <w:numFmt w:val="lowerLetter"/>
      <w:lvlText w:val="%2)"/>
      <w:lvlJc w:val="left"/>
      <w:pPr>
        <w:ind w:left="1020" w:hanging="360"/>
      </w:pPr>
    </w:lvl>
    <w:lvl w:ilvl="2" w:tplc="3940B07C">
      <w:start w:val="1"/>
      <w:numFmt w:val="lowerLetter"/>
      <w:lvlText w:val="%3)"/>
      <w:lvlJc w:val="left"/>
      <w:pPr>
        <w:ind w:left="1020" w:hanging="360"/>
      </w:pPr>
    </w:lvl>
    <w:lvl w:ilvl="3" w:tplc="F4F4EC02">
      <w:start w:val="1"/>
      <w:numFmt w:val="lowerLetter"/>
      <w:lvlText w:val="%4)"/>
      <w:lvlJc w:val="left"/>
      <w:pPr>
        <w:ind w:left="1020" w:hanging="360"/>
      </w:pPr>
    </w:lvl>
    <w:lvl w:ilvl="4" w:tplc="B6EE35A8">
      <w:start w:val="1"/>
      <w:numFmt w:val="lowerLetter"/>
      <w:lvlText w:val="%5)"/>
      <w:lvlJc w:val="left"/>
      <w:pPr>
        <w:ind w:left="1020" w:hanging="360"/>
      </w:pPr>
    </w:lvl>
    <w:lvl w:ilvl="5" w:tplc="D5D27148">
      <w:start w:val="1"/>
      <w:numFmt w:val="lowerLetter"/>
      <w:lvlText w:val="%6)"/>
      <w:lvlJc w:val="left"/>
      <w:pPr>
        <w:ind w:left="1020" w:hanging="360"/>
      </w:pPr>
    </w:lvl>
    <w:lvl w:ilvl="6" w:tplc="69BCD8D4">
      <w:start w:val="1"/>
      <w:numFmt w:val="lowerLetter"/>
      <w:lvlText w:val="%7)"/>
      <w:lvlJc w:val="left"/>
      <w:pPr>
        <w:ind w:left="1020" w:hanging="360"/>
      </w:pPr>
    </w:lvl>
    <w:lvl w:ilvl="7" w:tplc="BA086210">
      <w:start w:val="1"/>
      <w:numFmt w:val="lowerLetter"/>
      <w:lvlText w:val="%8)"/>
      <w:lvlJc w:val="left"/>
      <w:pPr>
        <w:ind w:left="1020" w:hanging="360"/>
      </w:pPr>
    </w:lvl>
    <w:lvl w:ilvl="8" w:tplc="7DAA83D6">
      <w:start w:val="1"/>
      <w:numFmt w:val="lowerLetter"/>
      <w:lvlText w:val="%9)"/>
      <w:lvlJc w:val="left"/>
      <w:pPr>
        <w:ind w:left="1020" w:hanging="360"/>
      </w:pPr>
    </w:lvl>
  </w:abstractNum>
  <w:abstractNum w:abstractNumId="6" w15:restartNumberingAfterBreak="0">
    <w:nsid w:val="20EC2D6F"/>
    <w:multiLevelType w:val="multilevel"/>
    <w:tmpl w:val="2266FD74"/>
    <w:lvl w:ilvl="0">
      <w:start w:val="1"/>
      <w:numFmt w:val="decimal"/>
      <w:lvlText w:val="%1."/>
      <w:lvlJc w:val="left"/>
      <w:pPr>
        <w:ind w:left="680" w:hanging="340"/>
      </w:pPr>
      <w:rPr>
        <w:b w:val="0"/>
        <w:i w:val="0"/>
        <w:color w:val="000000" w:themeColor="text1"/>
        <w:sz w:val="24"/>
      </w:rPr>
    </w:lvl>
    <w:lvl w:ilvl="1">
      <w:start w:val="1"/>
      <w:numFmt w:val="bullet"/>
      <w:lvlText w:val=""/>
      <w:lvlJc w:val="left"/>
      <w:pPr>
        <w:ind w:left="1040" w:hanging="360"/>
      </w:pPr>
      <w:rPr>
        <w:rFonts w:ascii="Symbol" w:hAnsi="Symbol" w:hint="default"/>
      </w:rPr>
    </w:lvl>
    <w:lvl w:ilvl="2">
      <w:start w:val="1"/>
      <w:numFmt w:val="bullet"/>
      <w:lvlText w:val=""/>
      <w:lvlJc w:val="left"/>
      <w:pPr>
        <w:ind w:left="1607" w:hanging="360"/>
      </w:pPr>
      <w:rPr>
        <w:rFonts w:ascii="Symbol" w:hAnsi="Symbol"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680D27"/>
    <w:multiLevelType w:val="hybridMultilevel"/>
    <w:tmpl w:val="8CCCFC7C"/>
    <w:lvl w:ilvl="0" w:tplc="0C09000F">
      <w:start w:val="1"/>
      <w:numFmt w:val="decimal"/>
      <w:lvlText w:val="%1."/>
      <w:lvlJc w:val="left"/>
      <w:pPr>
        <w:ind w:left="1446" w:hanging="360"/>
      </w:pPr>
    </w:lvl>
    <w:lvl w:ilvl="1" w:tplc="0C090019" w:tentative="1">
      <w:start w:val="1"/>
      <w:numFmt w:val="lowerLetter"/>
      <w:lvlText w:val="%2."/>
      <w:lvlJc w:val="left"/>
      <w:pPr>
        <w:ind w:left="2166" w:hanging="360"/>
      </w:pPr>
    </w:lvl>
    <w:lvl w:ilvl="2" w:tplc="0C09001B" w:tentative="1">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9" w15:restartNumberingAfterBreak="0">
    <w:nsid w:val="25BC4EB5"/>
    <w:multiLevelType w:val="hybridMultilevel"/>
    <w:tmpl w:val="8BE6662A"/>
    <w:lvl w:ilvl="0" w:tplc="0C09000F">
      <w:start w:val="1"/>
      <w:numFmt w:val="decimal"/>
      <w:lvlText w:val="%1."/>
      <w:lvlJc w:val="left"/>
      <w:pPr>
        <w:ind w:left="789" w:hanging="360"/>
      </w:pPr>
    </w:lvl>
    <w:lvl w:ilvl="1" w:tplc="0C090019" w:tentative="1">
      <w:start w:val="1"/>
      <w:numFmt w:val="lowerLetter"/>
      <w:lvlText w:val="%2."/>
      <w:lvlJc w:val="left"/>
      <w:pPr>
        <w:ind w:left="1509" w:hanging="360"/>
      </w:pPr>
    </w:lvl>
    <w:lvl w:ilvl="2" w:tplc="0C09001B" w:tentative="1">
      <w:start w:val="1"/>
      <w:numFmt w:val="lowerRoman"/>
      <w:lvlText w:val="%3."/>
      <w:lvlJc w:val="right"/>
      <w:pPr>
        <w:ind w:left="2229" w:hanging="180"/>
      </w:pPr>
    </w:lvl>
    <w:lvl w:ilvl="3" w:tplc="0C09000F" w:tentative="1">
      <w:start w:val="1"/>
      <w:numFmt w:val="decimal"/>
      <w:lvlText w:val="%4."/>
      <w:lvlJc w:val="left"/>
      <w:pPr>
        <w:ind w:left="2949" w:hanging="360"/>
      </w:pPr>
    </w:lvl>
    <w:lvl w:ilvl="4" w:tplc="0C090019" w:tentative="1">
      <w:start w:val="1"/>
      <w:numFmt w:val="lowerLetter"/>
      <w:lvlText w:val="%5."/>
      <w:lvlJc w:val="left"/>
      <w:pPr>
        <w:ind w:left="3669" w:hanging="360"/>
      </w:pPr>
    </w:lvl>
    <w:lvl w:ilvl="5" w:tplc="0C09001B" w:tentative="1">
      <w:start w:val="1"/>
      <w:numFmt w:val="lowerRoman"/>
      <w:lvlText w:val="%6."/>
      <w:lvlJc w:val="right"/>
      <w:pPr>
        <w:ind w:left="4389" w:hanging="180"/>
      </w:pPr>
    </w:lvl>
    <w:lvl w:ilvl="6" w:tplc="0C09000F" w:tentative="1">
      <w:start w:val="1"/>
      <w:numFmt w:val="decimal"/>
      <w:lvlText w:val="%7."/>
      <w:lvlJc w:val="left"/>
      <w:pPr>
        <w:ind w:left="5109" w:hanging="360"/>
      </w:pPr>
    </w:lvl>
    <w:lvl w:ilvl="7" w:tplc="0C090019" w:tentative="1">
      <w:start w:val="1"/>
      <w:numFmt w:val="lowerLetter"/>
      <w:lvlText w:val="%8."/>
      <w:lvlJc w:val="left"/>
      <w:pPr>
        <w:ind w:left="5829" w:hanging="360"/>
      </w:pPr>
    </w:lvl>
    <w:lvl w:ilvl="8" w:tplc="0C09001B" w:tentative="1">
      <w:start w:val="1"/>
      <w:numFmt w:val="lowerRoman"/>
      <w:lvlText w:val="%9."/>
      <w:lvlJc w:val="right"/>
      <w:pPr>
        <w:ind w:left="6549" w:hanging="180"/>
      </w:pPr>
    </w:lvl>
  </w:abstractNum>
  <w:abstractNum w:abstractNumId="10" w15:restartNumberingAfterBreak="0">
    <w:nsid w:val="2BEF244D"/>
    <w:multiLevelType w:val="multilevel"/>
    <w:tmpl w:val="996C6C5A"/>
    <w:lvl w:ilvl="0">
      <w:start w:val="1"/>
      <w:numFmt w:val="decimal"/>
      <w:lvlText w:val="%1."/>
      <w:lvlJc w:val="left"/>
      <w:pPr>
        <w:ind w:left="680" w:hanging="340"/>
      </w:pPr>
      <w:rPr>
        <w:b w:val="0"/>
        <w:i w:val="0"/>
        <w:color w:val="000000" w:themeColor="text1"/>
        <w:sz w:val="24"/>
      </w:rPr>
    </w:lvl>
    <w:lvl w:ilvl="1">
      <w:start w:val="1"/>
      <w:numFmt w:val="decimal"/>
      <w:lvlText w:val="%2."/>
      <w:lvlJc w:val="left"/>
      <w:pPr>
        <w:ind w:left="1040" w:hanging="360"/>
      </w:pPr>
    </w:lvl>
    <w:lvl w:ilvl="2">
      <w:start w:val="1"/>
      <w:numFmt w:val="bullet"/>
      <w:lvlText w:val=""/>
      <w:lvlJc w:val="left"/>
      <w:pPr>
        <w:ind w:left="1607" w:hanging="360"/>
      </w:pPr>
      <w:rPr>
        <w:rFonts w:ascii="Symbol" w:hAnsi="Symbol"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D3C5F29"/>
    <w:multiLevelType w:val="multilevel"/>
    <w:tmpl w:val="2266FD74"/>
    <w:lvl w:ilvl="0">
      <w:start w:val="1"/>
      <w:numFmt w:val="decimal"/>
      <w:lvlText w:val="%1."/>
      <w:lvlJc w:val="left"/>
      <w:pPr>
        <w:ind w:left="680" w:hanging="340"/>
      </w:pPr>
      <w:rPr>
        <w:b w:val="0"/>
        <w:i w:val="0"/>
        <w:color w:val="000000" w:themeColor="text1"/>
        <w:sz w:val="24"/>
      </w:rPr>
    </w:lvl>
    <w:lvl w:ilvl="1">
      <w:start w:val="1"/>
      <w:numFmt w:val="bullet"/>
      <w:lvlText w:val=""/>
      <w:lvlJc w:val="left"/>
      <w:pPr>
        <w:ind w:left="1040" w:hanging="360"/>
      </w:pPr>
      <w:rPr>
        <w:rFonts w:ascii="Symbol" w:hAnsi="Symbol" w:hint="default"/>
      </w:rPr>
    </w:lvl>
    <w:lvl w:ilvl="2">
      <w:start w:val="1"/>
      <w:numFmt w:val="bullet"/>
      <w:lvlText w:val=""/>
      <w:lvlJc w:val="left"/>
      <w:pPr>
        <w:ind w:left="1607" w:hanging="360"/>
      </w:pPr>
      <w:rPr>
        <w:rFonts w:ascii="Symbol" w:hAnsi="Symbol"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1A4BFC"/>
    <w:multiLevelType w:val="multilevel"/>
    <w:tmpl w:val="3152A280"/>
    <w:lvl w:ilvl="0">
      <w:start w:val="1"/>
      <w:numFmt w:val="decimal"/>
      <w:lvlText w:val="%1."/>
      <w:lvlJc w:val="left"/>
      <w:pPr>
        <w:ind w:left="680" w:hanging="340"/>
      </w:pPr>
      <w:rPr>
        <w:b w:val="0"/>
        <w:i w:val="0"/>
        <w:color w:val="000000" w:themeColor="text1"/>
        <w:sz w:val="24"/>
      </w:rPr>
    </w:lvl>
    <w:lvl w:ilvl="1">
      <w:start w:val="1"/>
      <w:numFmt w:val="decimal"/>
      <w:lvlText w:val="%2."/>
      <w:lvlJc w:val="left"/>
      <w:pPr>
        <w:ind w:left="1040" w:hanging="360"/>
      </w:pPr>
    </w:lvl>
    <w:lvl w:ilvl="2">
      <w:start w:val="1"/>
      <w:numFmt w:val="bullet"/>
      <w:lvlText w:val=""/>
      <w:lvlJc w:val="left"/>
      <w:pPr>
        <w:ind w:left="1607" w:hanging="360"/>
      </w:pPr>
      <w:rPr>
        <w:rFonts w:ascii="Symbol" w:hAnsi="Symbol"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2DE5EF1"/>
    <w:multiLevelType w:val="multilevel"/>
    <w:tmpl w:val="FA6C8D7E"/>
    <w:lvl w:ilvl="0">
      <w:start w:val="1"/>
      <w:numFmt w:val="decimal"/>
      <w:lvlText w:val="%1."/>
      <w:lvlJc w:val="left"/>
      <w:pPr>
        <w:ind w:left="680" w:hanging="340"/>
      </w:pPr>
      <w:rPr>
        <w:b w:val="0"/>
        <w:i w:val="0"/>
        <w:color w:val="000000" w:themeColor="text1"/>
        <w:sz w:val="24"/>
      </w:rPr>
    </w:lvl>
    <w:lvl w:ilvl="1">
      <w:start w:val="1"/>
      <w:numFmt w:val="decimal"/>
      <w:lvlText w:val="%2."/>
      <w:lvlJc w:val="left"/>
      <w:pPr>
        <w:ind w:left="1040" w:hanging="360"/>
      </w:pPr>
    </w:lvl>
    <w:lvl w:ilvl="2">
      <w:start w:val="1"/>
      <w:numFmt w:val="bullet"/>
      <w:lvlText w:val=""/>
      <w:lvlJc w:val="left"/>
      <w:pPr>
        <w:ind w:left="1607" w:hanging="360"/>
      </w:pPr>
      <w:rPr>
        <w:rFonts w:ascii="Symbol" w:hAnsi="Symbol"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3273D94"/>
    <w:multiLevelType w:val="hybridMultilevel"/>
    <w:tmpl w:val="FBC2F884"/>
    <w:lvl w:ilvl="0" w:tplc="B0F6772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823793D"/>
    <w:multiLevelType w:val="hybridMultilevel"/>
    <w:tmpl w:val="E21E5B8C"/>
    <w:lvl w:ilvl="0" w:tplc="B57023B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A86048F"/>
    <w:multiLevelType w:val="hybridMultilevel"/>
    <w:tmpl w:val="1ED2E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052965"/>
    <w:multiLevelType w:val="multilevel"/>
    <w:tmpl w:val="AA74B9D4"/>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bullet"/>
      <w:lvlText w:val=""/>
      <w:lvlJc w:val="left"/>
      <w:pPr>
        <w:ind w:left="1607" w:hanging="360"/>
      </w:pPr>
      <w:rPr>
        <w:rFonts w:ascii="Symbol" w:hAnsi="Symbol"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B645783"/>
    <w:multiLevelType w:val="multilevel"/>
    <w:tmpl w:val="A40A98EE"/>
    <w:lvl w:ilvl="0">
      <w:start w:val="1"/>
      <w:numFmt w:val="decimal"/>
      <w:lvlText w:val="%1."/>
      <w:lvlJc w:val="left"/>
      <w:pPr>
        <w:ind w:left="680" w:hanging="340"/>
      </w:pPr>
      <w:rPr>
        <w:b w:val="0"/>
        <w:i w:val="0"/>
        <w:color w:val="000000" w:themeColor="text1"/>
        <w:sz w:val="24"/>
      </w:rPr>
    </w:lvl>
    <w:lvl w:ilvl="1">
      <w:start w:val="1"/>
      <w:numFmt w:val="decimal"/>
      <w:lvlText w:val="%2."/>
      <w:lvlJc w:val="left"/>
      <w:pPr>
        <w:ind w:left="1040" w:hanging="360"/>
      </w:pPr>
    </w:lvl>
    <w:lvl w:ilvl="2">
      <w:start w:val="1"/>
      <w:numFmt w:val="bullet"/>
      <w:lvlText w:val=""/>
      <w:lvlJc w:val="left"/>
      <w:pPr>
        <w:ind w:left="1607" w:hanging="360"/>
      </w:pPr>
      <w:rPr>
        <w:rFonts w:ascii="Symbol" w:hAnsi="Symbol"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2121521"/>
    <w:multiLevelType w:val="hybridMultilevel"/>
    <w:tmpl w:val="19AC2004"/>
    <w:lvl w:ilvl="0" w:tplc="0C09000F">
      <w:start w:val="1"/>
      <w:numFmt w:val="decimal"/>
      <w:lvlText w:val="%1."/>
      <w:lvlJc w:val="left"/>
      <w:pPr>
        <w:ind w:left="1080" w:hanging="360"/>
      </w:p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5E00C0D"/>
    <w:multiLevelType w:val="multilevel"/>
    <w:tmpl w:val="FA6C8D7E"/>
    <w:lvl w:ilvl="0">
      <w:start w:val="1"/>
      <w:numFmt w:val="decimal"/>
      <w:lvlText w:val="%1."/>
      <w:lvlJc w:val="left"/>
      <w:pPr>
        <w:ind w:left="680" w:hanging="340"/>
      </w:pPr>
      <w:rPr>
        <w:b w:val="0"/>
        <w:i w:val="0"/>
        <w:color w:val="000000" w:themeColor="text1"/>
        <w:sz w:val="24"/>
      </w:rPr>
    </w:lvl>
    <w:lvl w:ilvl="1">
      <w:start w:val="1"/>
      <w:numFmt w:val="decimal"/>
      <w:lvlText w:val="%2."/>
      <w:lvlJc w:val="left"/>
      <w:pPr>
        <w:ind w:left="1040" w:hanging="360"/>
      </w:pPr>
    </w:lvl>
    <w:lvl w:ilvl="2">
      <w:start w:val="1"/>
      <w:numFmt w:val="bullet"/>
      <w:lvlText w:val=""/>
      <w:lvlJc w:val="left"/>
      <w:pPr>
        <w:ind w:left="1607" w:hanging="360"/>
      </w:pPr>
      <w:rPr>
        <w:rFonts w:ascii="Symbol" w:hAnsi="Symbol"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35"/>
  </w:num>
  <w:num w:numId="2" w16cid:durableId="2093044096">
    <w:abstractNumId w:val="20"/>
  </w:num>
  <w:num w:numId="3" w16cid:durableId="545683369">
    <w:abstractNumId w:val="25"/>
  </w:num>
  <w:num w:numId="4" w16cid:durableId="613902026">
    <w:abstractNumId w:val="11"/>
  </w:num>
  <w:num w:numId="5" w16cid:durableId="1942909448">
    <w:abstractNumId w:val="16"/>
  </w:num>
  <w:num w:numId="6" w16cid:durableId="1298878988">
    <w:abstractNumId w:val="36"/>
  </w:num>
  <w:num w:numId="7" w16cid:durableId="1804349771">
    <w:abstractNumId w:val="19"/>
  </w:num>
  <w:num w:numId="8" w16cid:durableId="1822188568">
    <w:abstractNumId w:val="17"/>
  </w:num>
  <w:num w:numId="9" w16cid:durableId="217399076">
    <w:abstractNumId w:val="2"/>
  </w:num>
  <w:num w:numId="10" w16cid:durableId="667100200">
    <w:abstractNumId w:val="18"/>
  </w:num>
  <w:num w:numId="11" w16cid:durableId="814958369">
    <w:abstractNumId w:val="37"/>
  </w:num>
  <w:num w:numId="12" w16cid:durableId="185948558">
    <w:abstractNumId w:val="18"/>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12"/>
  </w:num>
  <w:num w:numId="14" w16cid:durableId="858738180">
    <w:abstractNumId w:val="14"/>
  </w:num>
  <w:num w:numId="15" w16cid:durableId="533351901">
    <w:abstractNumId w:val="23"/>
  </w:num>
  <w:num w:numId="16" w16cid:durableId="1076710405">
    <w:abstractNumId w:val="7"/>
  </w:num>
  <w:num w:numId="17" w16cid:durableId="2064404760">
    <w:abstractNumId w:val="22"/>
  </w:num>
  <w:num w:numId="18" w16cid:durableId="722409723">
    <w:abstractNumId w:val="39"/>
  </w:num>
  <w:num w:numId="19" w16cid:durableId="230774448">
    <w:abstractNumId w:val="30"/>
  </w:num>
  <w:num w:numId="20" w16cid:durableId="506558347">
    <w:abstractNumId w:val="21"/>
  </w:num>
  <w:num w:numId="21" w16cid:durableId="287593104">
    <w:abstractNumId w:val="38"/>
  </w:num>
  <w:num w:numId="22" w16cid:durableId="1600219550">
    <w:abstractNumId w:val="34"/>
  </w:num>
  <w:num w:numId="23" w16cid:durableId="156193276">
    <w:abstractNumId w:val="33"/>
  </w:num>
  <w:num w:numId="24" w16cid:durableId="841899169">
    <w:abstractNumId w:val="27"/>
  </w:num>
  <w:num w:numId="25" w16cid:durableId="852914422">
    <w:abstractNumId w:val="24"/>
  </w:num>
  <w:num w:numId="26" w16cid:durableId="1250693926">
    <w:abstractNumId w:val="28"/>
  </w:num>
  <w:num w:numId="27" w16cid:durableId="949361867">
    <w:abstractNumId w:val="26"/>
  </w:num>
  <w:num w:numId="28" w16cid:durableId="1923224270">
    <w:abstractNumId w:val="13"/>
  </w:num>
  <w:num w:numId="29" w16cid:durableId="1556623827">
    <w:abstractNumId w:val="6"/>
  </w:num>
  <w:num w:numId="30" w16cid:durableId="1972856059">
    <w:abstractNumId w:val="3"/>
  </w:num>
  <w:num w:numId="31" w16cid:durableId="44070131">
    <w:abstractNumId w:val="29"/>
  </w:num>
  <w:num w:numId="32" w16cid:durableId="939339906">
    <w:abstractNumId w:val="15"/>
  </w:num>
  <w:num w:numId="33" w16cid:durableId="1339969372">
    <w:abstractNumId w:val="10"/>
  </w:num>
  <w:num w:numId="34" w16cid:durableId="1863782672">
    <w:abstractNumId w:val="32"/>
  </w:num>
  <w:num w:numId="35" w16cid:durableId="347365174">
    <w:abstractNumId w:val="4"/>
  </w:num>
  <w:num w:numId="36" w16cid:durableId="990793246">
    <w:abstractNumId w:val="1"/>
  </w:num>
  <w:num w:numId="37" w16cid:durableId="1695959691">
    <w:abstractNumId w:val="0"/>
  </w:num>
  <w:num w:numId="38" w16cid:durableId="1827553369">
    <w:abstractNumId w:val="31"/>
  </w:num>
  <w:num w:numId="39" w16cid:durableId="156308001">
    <w:abstractNumId w:val="8"/>
  </w:num>
  <w:num w:numId="40" w16cid:durableId="2031564647">
    <w:abstractNumId w:val="9"/>
  </w:num>
  <w:num w:numId="41" w16cid:durableId="5522364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A7F"/>
    <w:rsid w:val="00004FEE"/>
    <w:rsid w:val="00010CA0"/>
    <w:rsid w:val="000146F8"/>
    <w:rsid w:val="000176BD"/>
    <w:rsid w:val="00022904"/>
    <w:rsid w:val="00023289"/>
    <w:rsid w:val="00024A0D"/>
    <w:rsid w:val="0002607F"/>
    <w:rsid w:val="0002640E"/>
    <w:rsid w:val="0003286C"/>
    <w:rsid w:val="00033E57"/>
    <w:rsid w:val="000363BB"/>
    <w:rsid w:val="000407AF"/>
    <w:rsid w:val="00041013"/>
    <w:rsid w:val="00052D5B"/>
    <w:rsid w:val="00055673"/>
    <w:rsid w:val="000647A6"/>
    <w:rsid w:val="00083833"/>
    <w:rsid w:val="00083F36"/>
    <w:rsid w:val="000902D7"/>
    <w:rsid w:val="00090979"/>
    <w:rsid w:val="0009300C"/>
    <w:rsid w:val="00093BBA"/>
    <w:rsid w:val="00094E03"/>
    <w:rsid w:val="00095DC6"/>
    <w:rsid w:val="00096A6C"/>
    <w:rsid w:val="00096DAD"/>
    <w:rsid w:val="00097ECD"/>
    <w:rsid w:val="000A1995"/>
    <w:rsid w:val="000A2229"/>
    <w:rsid w:val="000A22C6"/>
    <w:rsid w:val="000A33AD"/>
    <w:rsid w:val="000A390B"/>
    <w:rsid w:val="000A73BE"/>
    <w:rsid w:val="000A79FE"/>
    <w:rsid w:val="000C0F25"/>
    <w:rsid w:val="000C4669"/>
    <w:rsid w:val="000C5E64"/>
    <w:rsid w:val="000C6BA0"/>
    <w:rsid w:val="000C7290"/>
    <w:rsid w:val="000D09C5"/>
    <w:rsid w:val="000D2D14"/>
    <w:rsid w:val="000E03FF"/>
    <w:rsid w:val="000F2D94"/>
    <w:rsid w:val="000F3546"/>
    <w:rsid w:val="000F36D4"/>
    <w:rsid w:val="0010149B"/>
    <w:rsid w:val="0010583B"/>
    <w:rsid w:val="00110E3C"/>
    <w:rsid w:val="001121A3"/>
    <w:rsid w:val="001159AC"/>
    <w:rsid w:val="001211CE"/>
    <w:rsid w:val="00122A80"/>
    <w:rsid w:val="00127096"/>
    <w:rsid w:val="00131D71"/>
    <w:rsid w:val="001410F9"/>
    <w:rsid w:val="00144114"/>
    <w:rsid w:val="0014472A"/>
    <w:rsid w:val="001543A2"/>
    <w:rsid w:val="00160DCA"/>
    <w:rsid w:val="001652C6"/>
    <w:rsid w:val="00166D8B"/>
    <w:rsid w:val="00171305"/>
    <w:rsid w:val="0017593C"/>
    <w:rsid w:val="001814FC"/>
    <w:rsid w:val="001846A8"/>
    <w:rsid w:val="00186315"/>
    <w:rsid w:val="00190255"/>
    <w:rsid w:val="001931A4"/>
    <w:rsid w:val="001941F9"/>
    <w:rsid w:val="001A002C"/>
    <w:rsid w:val="001A31EB"/>
    <w:rsid w:val="001A708A"/>
    <w:rsid w:val="001A724F"/>
    <w:rsid w:val="001B0602"/>
    <w:rsid w:val="001B2C85"/>
    <w:rsid w:val="001B3809"/>
    <w:rsid w:val="001B75C2"/>
    <w:rsid w:val="001C0598"/>
    <w:rsid w:val="001C5462"/>
    <w:rsid w:val="001D085B"/>
    <w:rsid w:val="001D1B1A"/>
    <w:rsid w:val="001D2C5A"/>
    <w:rsid w:val="001D2F12"/>
    <w:rsid w:val="001D6219"/>
    <w:rsid w:val="001D71A1"/>
    <w:rsid w:val="001E6F01"/>
    <w:rsid w:val="001F5B39"/>
    <w:rsid w:val="001F7944"/>
    <w:rsid w:val="001F7EFD"/>
    <w:rsid w:val="00203D50"/>
    <w:rsid w:val="002051C7"/>
    <w:rsid w:val="0021090E"/>
    <w:rsid w:val="00214047"/>
    <w:rsid w:val="00216A0C"/>
    <w:rsid w:val="00233578"/>
    <w:rsid w:val="0023441C"/>
    <w:rsid w:val="0023534A"/>
    <w:rsid w:val="00236837"/>
    <w:rsid w:val="0024194A"/>
    <w:rsid w:val="00245FB2"/>
    <w:rsid w:val="00246102"/>
    <w:rsid w:val="00255223"/>
    <w:rsid w:val="00256F2D"/>
    <w:rsid w:val="00260927"/>
    <w:rsid w:val="002638F1"/>
    <w:rsid w:val="002669D3"/>
    <w:rsid w:val="0027427F"/>
    <w:rsid w:val="0027533A"/>
    <w:rsid w:val="002771A4"/>
    <w:rsid w:val="002815BF"/>
    <w:rsid w:val="00287DB7"/>
    <w:rsid w:val="00290C81"/>
    <w:rsid w:val="002955D9"/>
    <w:rsid w:val="002A2847"/>
    <w:rsid w:val="002A2A14"/>
    <w:rsid w:val="002A7A14"/>
    <w:rsid w:val="002B131C"/>
    <w:rsid w:val="002B463A"/>
    <w:rsid w:val="002C0DF1"/>
    <w:rsid w:val="002C2D7C"/>
    <w:rsid w:val="002E7313"/>
    <w:rsid w:val="002E7614"/>
    <w:rsid w:val="002F6596"/>
    <w:rsid w:val="0030605D"/>
    <w:rsid w:val="0030612E"/>
    <w:rsid w:val="003205DC"/>
    <w:rsid w:val="0032220F"/>
    <w:rsid w:val="003254BE"/>
    <w:rsid w:val="00343A9B"/>
    <w:rsid w:val="00345481"/>
    <w:rsid w:val="00347B46"/>
    <w:rsid w:val="00350D3B"/>
    <w:rsid w:val="00353A2C"/>
    <w:rsid w:val="00360065"/>
    <w:rsid w:val="003615A0"/>
    <w:rsid w:val="003629E9"/>
    <w:rsid w:val="00386053"/>
    <w:rsid w:val="0039146F"/>
    <w:rsid w:val="00391B67"/>
    <w:rsid w:val="00391BE8"/>
    <w:rsid w:val="00391C71"/>
    <w:rsid w:val="0039347A"/>
    <w:rsid w:val="003A2BF7"/>
    <w:rsid w:val="003D140F"/>
    <w:rsid w:val="003E0F45"/>
    <w:rsid w:val="003E5BB9"/>
    <w:rsid w:val="004000FF"/>
    <w:rsid w:val="004132E3"/>
    <w:rsid w:val="004157C2"/>
    <w:rsid w:val="00420BC4"/>
    <w:rsid w:val="00426D41"/>
    <w:rsid w:val="00430378"/>
    <w:rsid w:val="00431C9C"/>
    <w:rsid w:val="0043294A"/>
    <w:rsid w:val="00441F66"/>
    <w:rsid w:val="00460342"/>
    <w:rsid w:val="00461301"/>
    <w:rsid w:val="00464EBF"/>
    <w:rsid w:val="004656B2"/>
    <w:rsid w:val="00465D54"/>
    <w:rsid w:val="00465F57"/>
    <w:rsid w:val="0048704E"/>
    <w:rsid w:val="0048709F"/>
    <w:rsid w:val="00493F22"/>
    <w:rsid w:val="00494A99"/>
    <w:rsid w:val="00495574"/>
    <w:rsid w:val="00496542"/>
    <w:rsid w:val="00496BDF"/>
    <w:rsid w:val="004B26B3"/>
    <w:rsid w:val="004B7AC1"/>
    <w:rsid w:val="004C2C44"/>
    <w:rsid w:val="004D06E0"/>
    <w:rsid w:val="004D40EB"/>
    <w:rsid w:val="004E13E3"/>
    <w:rsid w:val="004F1DD9"/>
    <w:rsid w:val="004F6863"/>
    <w:rsid w:val="00500A20"/>
    <w:rsid w:val="00503E07"/>
    <w:rsid w:val="005067B6"/>
    <w:rsid w:val="005134D1"/>
    <w:rsid w:val="005156C5"/>
    <w:rsid w:val="00517B2A"/>
    <w:rsid w:val="00522830"/>
    <w:rsid w:val="00527B1C"/>
    <w:rsid w:val="005401A7"/>
    <w:rsid w:val="00544C05"/>
    <w:rsid w:val="00546BEE"/>
    <w:rsid w:val="005538E5"/>
    <w:rsid w:val="00553E54"/>
    <w:rsid w:val="00554101"/>
    <w:rsid w:val="00556D33"/>
    <w:rsid w:val="0056576B"/>
    <w:rsid w:val="00566C02"/>
    <w:rsid w:val="00567C40"/>
    <w:rsid w:val="00572951"/>
    <w:rsid w:val="005802B1"/>
    <w:rsid w:val="00582871"/>
    <w:rsid w:val="00582ED7"/>
    <w:rsid w:val="00585635"/>
    <w:rsid w:val="00586434"/>
    <w:rsid w:val="00590E4A"/>
    <w:rsid w:val="005949E3"/>
    <w:rsid w:val="005A18F0"/>
    <w:rsid w:val="005AD639"/>
    <w:rsid w:val="005B0471"/>
    <w:rsid w:val="005B4D01"/>
    <w:rsid w:val="005C1D8B"/>
    <w:rsid w:val="005C7079"/>
    <w:rsid w:val="005D237D"/>
    <w:rsid w:val="005E2732"/>
    <w:rsid w:val="005E6E7F"/>
    <w:rsid w:val="005F1700"/>
    <w:rsid w:val="005F496F"/>
    <w:rsid w:val="006023FA"/>
    <w:rsid w:val="00612487"/>
    <w:rsid w:val="0062060B"/>
    <w:rsid w:val="00621AFA"/>
    <w:rsid w:val="006239EB"/>
    <w:rsid w:val="00626743"/>
    <w:rsid w:val="006322AE"/>
    <w:rsid w:val="0063284D"/>
    <w:rsid w:val="0063286E"/>
    <w:rsid w:val="0063501E"/>
    <w:rsid w:val="006353CA"/>
    <w:rsid w:val="0064645E"/>
    <w:rsid w:val="0066305F"/>
    <w:rsid w:val="00683A24"/>
    <w:rsid w:val="006857EC"/>
    <w:rsid w:val="00691A1A"/>
    <w:rsid w:val="0069458A"/>
    <w:rsid w:val="00696013"/>
    <w:rsid w:val="006A39A2"/>
    <w:rsid w:val="006A4A49"/>
    <w:rsid w:val="006B05BB"/>
    <w:rsid w:val="006B2082"/>
    <w:rsid w:val="006B2A26"/>
    <w:rsid w:val="006B36CB"/>
    <w:rsid w:val="006B4214"/>
    <w:rsid w:val="006C1A48"/>
    <w:rsid w:val="006D0CC4"/>
    <w:rsid w:val="006D6A00"/>
    <w:rsid w:val="006E1680"/>
    <w:rsid w:val="006E3686"/>
    <w:rsid w:val="006E4D73"/>
    <w:rsid w:val="006F0A8C"/>
    <w:rsid w:val="007007B2"/>
    <w:rsid w:val="007144E3"/>
    <w:rsid w:val="007215DE"/>
    <w:rsid w:val="007266D5"/>
    <w:rsid w:val="00727C1E"/>
    <w:rsid w:val="007359AF"/>
    <w:rsid w:val="007432DF"/>
    <w:rsid w:val="00743EE1"/>
    <w:rsid w:val="0075206E"/>
    <w:rsid w:val="007536CC"/>
    <w:rsid w:val="00755A9B"/>
    <w:rsid w:val="00771105"/>
    <w:rsid w:val="00783606"/>
    <w:rsid w:val="00787993"/>
    <w:rsid w:val="00790B04"/>
    <w:rsid w:val="0079393D"/>
    <w:rsid w:val="00797C7A"/>
    <w:rsid w:val="007A4FF1"/>
    <w:rsid w:val="007B095A"/>
    <w:rsid w:val="007B64F2"/>
    <w:rsid w:val="007C2DDA"/>
    <w:rsid w:val="007D5FD0"/>
    <w:rsid w:val="007E1094"/>
    <w:rsid w:val="007F79AA"/>
    <w:rsid w:val="00802314"/>
    <w:rsid w:val="008025CB"/>
    <w:rsid w:val="00804A77"/>
    <w:rsid w:val="00815368"/>
    <w:rsid w:val="00826295"/>
    <w:rsid w:val="0084451A"/>
    <w:rsid w:val="008448D6"/>
    <w:rsid w:val="00847A63"/>
    <w:rsid w:val="00850B6E"/>
    <w:rsid w:val="00851013"/>
    <w:rsid w:val="00853791"/>
    <w:rsid w:val="00854990"/>
    <w:rsid w:val="008723A0"/>
    <w:rsid w:val="008731CD"/>
    <w:rsid w:val="008736E0"/>
    <w:rsid w:val="00873753"/>
    <w:rsid w:val="0088071B"/>
    <w:rsid w:val="00880835"/>
    <w:rsid w:val="008841A5"/>
    <w:rsid w:val="00890231"/>
    <w:rsid w:val="00890625"/>
    <w:rsid w:val="00897863"/>
    <w:rsid w:val="008B4390"/>
    <w:rsid w:val="008B458A"/>
    <w:rsid w:val="008B781D"/>
    <w:rsid w:val="008C1D37"/>
    <w:rsid w:val="008C433A"/>
    <w:rsid w:val="008D505D"/>
    <w:rsid w:val="008D59E2"/>
    <w:rsid w:val="008D7669"/>
    <w:rsid w:val="008E4BA6"/>
    <w:rsid w:val="008F1FA2"/>
    <w:rsid w:val="00907E3C"/>
    <w:rsid w:val="00911EDB"/>
    <w:rsid w:val="00916CBB"/>
    <w:rsid w:val="009179C8"/>
    <w:rsid w:val="0092137A"/>
    <w:rsid w:val="00921453"/>
    <w:rsid w:val="009339D5"/>
    <w:rsid w:val="00937CDC"/>
    <w:rsid w:val="009448F7"/>
    <w:rsid w:val="00945996"/>
    <w:rsid w:val="009561F1"/>
    <w:rsid w:val="00961BBB"/>
    <w:rsid w:val="00966EFA"/>
    <w:rsid w:val="00983EB2"/>
    <w:rsid w:val="00984A84"/>
    <w:rsid w:val="009876C0"/>
    <w:rsid w:val="009942F0"/>
    <w:rsid w:val="00995782"/>
    <w:rsid w:val="009A0BFD"/>
    <w:rsid w:val="009A7941"/>
    <w:rsid w:val="009C62E2"/>
    <w:rsid w:val="009D28EB"/>
    <w:rsid w:val="009D43CE"/>
    <w:rsid w:val="009D47D4"/>
    <w:rsid w:val="009D5B78"/>
    <w:rsid w:val="009D5EE3"/>
    <w:rsid w:val="009F3B17"/>
    <w:rsid w:val="009F4F40"/>
    <w:rsid w:val="00A0799C"/>
    <w:rsid w:val="00A15769"/>
    <w:rsid w:val="00A22074"/>
    <w:rsid w:val="00A242B7"/>
    <w:rsid w:val="00A31D9D"/>
    <w:rsid w:val="00A660D4"/>
    <w:rsid w:val="00A7290E"/>
    <w:rsid w:val="00A73C77"/>
    <w:rsid w:val="00A74413"/>
    <w:rsid w:val="00A807C1"/>
    <w:rsid w:val="00A83AF1"/>
    <w:rsid w:val="00A84CCE"/>
    <w:rsid w:val="00A90490"/>
    <w:rsid w:val="00A96261"/>
    <w:rsid w:val="00AA1ADE"/>
    <w:rsid w:val="00AB231F"/>
    <w:rsid w:val="00AB35FB"/>
    <w:rsid w:val="00AC10EC"/>
    <w:rsid w:val="00AC7C67"/>
    <w:rsid w:val="00AD1803"/>
    <w:rsid w:val="00AD1C2A"/>
    <w:rsid w:val="00AD4358"/>
    <w:rsid w:val="00AE154E"/>
    <w:rsid w:val="00AE1A2A"/>
    <w:rsid w:val="00AE22C3"/>
    <w:rsid w:val="00AE2BA1"/>
    <w:rsid w:val="00AE5972"/>
    <w:rsid w:val="00AE60F2"/>
    <w:rsid w:val="00AF1F62"/>
    <w:rsid w:val="00AF5318"/>
    <w:rsid w:val="00B015CF"/>
    <w:rsid w:val="00B03940"/>
    <w:rsid w:val="00B111D4"/>
    <w:rsid w:val="00B172AB"/>
    <w:rsid w:val="00B22BC7"/>
    <w:rsid w:val="00B25820"/>
    <w:rsid w:val="00B26B56"/>
    <w:rsid w:val="00B35AAE"/>
    <w:rsid w:val="00B37A58"/>
    <w:rsid w:val="00B4395D"/>
    <w:rsid w:val="00B52113"/>
    <w:rsid w:val="00B53B10"/>
    <w:rsid w:val="00B6629B"/>
    <w:rsid w:val="00B674B7"/>
    <w:rsid w:val="00B767F0"/>
    <w:rsid w:val="00B84865"/>
    <w:rsid w:val="00B85D83"/>
    <w:rsid w:val="00B93520"/>
    <w:rsid w:val="00B97EB2"/>
    <w:rsid w:val="00BA0ECA"/>
    <w:rsid w:val="00BA28B7"/>
    <w:rsid w:val="00BA592E"/>
    <w:rsid w:val="00BA6D34"/>
    <w:rsid w:val="00BC1E1C"/>
    <w:rsid w:val="00BC48B5"/>
    <w:rsid w:val="00BE4852"/>
    <w:rsid w:val="00BE7362"/>
    <w:rsid w:val="00BF1483"/>
    <w:rsid w:val="00BF5448"/>
    <w:rsid w:val="00BF798D"/>
    <w:rsid w:val="00C01FC0"/>
    <w:rsid w:val="00C020D9"/>
    <w:rsid w:val="00C0253E"/>
    <w:rsid w:val="00C13C2F"/>
    <w:rsid w:val="00C3109E"/>
    <w:rsid w:val="00C36516"/>
    <w:rsid w:val="00C4170D"/>
    <w:rsid w:val="00C52324"/>
    <w:rsid w:val="00C535D7"/>
    <w:rsid w:val="00C53B89"/>
    <w:rsid w:val="00C611C9"/>
    <w:rsid w:val="00C74415"/>
    <w:rsid w:val="00C96472"/>
    <w:rsid w:val="00C96CF4"/>
    <w:rsid w:val="00CA4862"/>
    <w:rsid w:val="00CC41A4"/>
    <w:rsid w:val="00CC4356"/>
    <w:rsid w:val="00CC5DA3"/>
    <w:rsid w:val="00CC5E57"/>
    <w:rsid w:val="00CD5881"/>
    <w:rsid w:val="00CD685C"/>
    <w:rsid w:val="00CE27C5"/>
    <w:rsid w:val="00CF35EA"/>
    <w:rsid w:val="00CF6B2B"/>
    <w:rsid w:val="00CF716F"/>
    <w:rsid w:val="00D051E8"/>
    <w:rsid w:val="00D142FC"/>
    <w:rsid w:val="00D16943"/>
    <w:rsid w:val="00D22870"/>
    <w:rsid w:val="00D31F52"/>
    <w:rsid w:val="00D355A2"/>
    <w:rsid w:val="00D40F7A"/>
    <w:rsid w:val="00D62EDB"/>
    <w:rsid w:val="00D63BD7"/>
    <w:rsid w:val="00D65158"/>
    <w:rsid w:val="00D65D62"/>
    <w:rsid w:val="00D6623A"/>
    <w:rsid w:val="00D70B88"/>
    <w:rsid w:val="00D76390"/>
    <w:rsid w:val="00D77715"/>
    <w:rsid w:val="00D77785"/>
    <w:rsid w:val="00D91946"/>
    <w:rsid w:val="00D970A1"/>
    <w:rsid w:val="00DA527D"/>
    <w:rsid w:val="00DA6697"/>
    <w:rsid w:val="00DB00B1"/>
    <w:rsid w:val="00DC0FA9"/>
    <w:rsid w:val="00DC100B"/>
    <w:rsid w:val="00DC6617"/>
    <w:rsid w:val="00DC6FE2"/>
    <w:rsid w:val="00DD2318"/>
    <w:rsid w:val="00DD242B"/>
    <w:rsid w:val="00DD4A1E"/>
    <w:rsid w:val="00DD7B74"/>
    <w:rsid w:val="00DE0693"/>
    <w:rsid w:val="00DF00DE"/>
    <w:rsid w:val="00E00FD4"/>
    <w:rsid w:val="00E02DF1"/>
    <w:rsid w:val="00E02EAE"/>
    <w:rsid w:val="00E1067E"/>
    <w:rsid w:val="00E108B8"/>
    <w:rsid w:val="00E12D68"/>
    <w:rsid w:val="00E159B0"/>
    <w:rsid w:val="00E15AAB"/>
    <w:rsid w:val="00E16D0B"/>
    <w:rsid w:val="00E24C2B"/>
    <w:rsid w:val="00E33159"/>
    <w:rsid w:val="00E35431"/>
    <w:rsid w:val="00E42126"/>
    <w:rsid w:val="00E43E84"/>
    <w:rsid w:val="00E52D0C"/>
    <w:rsid w:val="00E539EE"/>
    <w:rsid w:val="00E53D1F"/>
    <w:rsid w:val="00E65485"/>
    <w:rsid w:val="00E65CD6"/>
    <w:rsid w:val="00E67AE7"/>
    <w:rsid w:val="00E710B9"/>
    <w:rsid w:val="00E8574C"/>
    <w:rsid w:val="00E86722"/>
    <w:rsid w:val="00E87A7F"/>
    <w:rsid w:val="00E87CAD"/>
    <w:rsid w:val="00E92FE3"/>
    <w:rsid w:val="00E93018"/>
    <w:rsid w:val="00E96A69"/>
    <w:rsid w:val="00EA0CC1"/>
    <w:rsid w:val="00EA34E3"/>
    <w:rsid w:val="00EB5F75"/>
    <w:rsid w:val="00EB6BF9"/>
    <w:rsid w:val="00EC40AE"/>
    <w:rsid w:val="00ED0529"/>
    <w:rsid w:val="00EE2A6C"/>
    <w:rsid w:val="00EE5114"/>
    <w:rsid w:val="00EF0916"/>
    <w:rsid w:val="00EF2A83"/>
    <w:rsid w:val="00EF3FDE"/>
    <w:rsid w:val="00EF5075"/>
    <w:rsid w:val="00F02527"/>
    <w:rsid w:val="00F02DF2"/>
    <w:rsid w:val="00F04DEC"/>
    <w:rsid w:val="00F07123"/>
    <w:rsid w:val="00F102C2"/>
    <w:rsid w:val="00F14C96"/>
    <w:rsid w:val="00F20D36"/>
    <w:rsid w:val="00F373B6"/>
    <w:rsid w:val="00F426BB"/>
    <w:rsid w:val="00F455EE"/>
    <w:rsid w:val="00F45A44"/>
    <w:rsid w:val="00F50547"/>
    <w:rsid w:val="00F63CC5"/>
    <w:rsid w:val="00F66C90"/>
    <w:rsid w:val="00F71C06"/>
    <w:rsid w:val="00F72952"/>
    <w:rsid w:val="00F74D55"/>
    <w:rsid w:val="00F81A3F"/>
    <w:rsid w:val="00F828B7"/>
    <w:rsid w:val="00F84543"/>
    <w:rsid w:val="00F878FF"/>
    <w:rsid w:val="00F9765A"/>
    <w:rsid w:val="00FA0CEA"/>
    <w:rsid w:val="00FA153C"/>
    <w:rsid w:val="00FA4280"/>
    <w:rsid w:val="00FA45D6"/>
    <w:rsid w:val="00FA5E2D"/>
    <w:rsid w:val="00FA681E"/>
    <w:rsid w:val="00FC39B8"/>
    <w:rsid w:val="00FC4CCA"/>
    <w:rsid w:val="00FD0390"/>
    <w:rsid w:val="00FD2B33"/>
    <w:rsid w:val="00FD3539"/>
    <w:rsid w:val="00FE56EC"/>
    <w:rsid w:val="00FE61EF"/>
    <w:rsid w:val="00FE7355"/>
    <w:rsid w:val="00FF0745"/>
    <w:rsid w:val="00FF2DFE"/>
    <w:rsid w:val="00FF70C0"/>
    <w:rsid w:val="00FF70CC"/>
    <w:rsid w:val="022881C6"/>
    <w:rsid w:val="0266FA50"/>
    <w:rsid w:val="02BE037D"/>
    <w:rsid w:val="02C508BD"/>
    <w:rsid w:val="02C8C973"/>
    <w:rsid w:val="033F17ED"/>
    <w:rsid w:val="034845B5"/>
    <w:rsid w:val="03BFB86E"/>
    <w:rsid w:val="05365DD8"/>
    <w:rsid w:val="05DAFF9F"/>
    <w:rsid w:val="066087B4"/>
    <w:rsid w:val="06E70ABC"/>
    <w:rsid w:val="07280E1B"/>
    <w:rsid w:val="07423C16"/>
    <w:rsid w:val="07866C47"/>
    <w:rsid w:val="079746B4"/>
    <w:rsid w:val="07C800B4"/>
    <w:rsid w:val="07CDCFC4"/>
    <w:rsid w:val="089B2292"/>
    <w:rsid w:val="08E17AAB"/>
    <w:rsid w:val="09236F08"/>
    <w:rsid w:val="09DEEB4F"/>
    <w:rsid w:val="0A080316"/>
    <w:rsid w:val="0A2B8083"/>
    <w:rsid w:val="0A3E16AB"/>
    <w:rsid w:val="0A42D316"/>
    <w:rsid w:val="0AEFF0E7"/>
    <w:rsid w:val="0B1EA72F"/>
    <w:rsid w:val="0B552A1E"/>
    <w:rsid w:val="0C021040"/>
    <w:rsid w:val="0C697146"/>
    <w:rsid w:val="0C952D5A"/>
    <w:rsid w:val="0C96DA57"/>
    <w:rsid w:val="0CB0A475"/>
    <w:rsid w:val="0CEB14F3"/>
    <w:rsid w:val="0D31C0DD"/>
    <w:rsid w:val="0DF78CA9"/>
    <w:rsid w:val="0E25482B"/>
    <w:rsid w:val="0E2DC592"/>
    <w:rsid w:val="0E7DBF16"/>
    <w:rsid w:val="0EC0E233"/>
    <w:rsid w:val="0EEB3CF8"/>
    <w:rsid w:val="0EEF606E"/>
    <w:rsid w:val="0F2BFFCB"/>
    <w:rsid w:val="0FE46364"/>
    <w:rsid w:val="10F25BC9"/>
    <w:rsid w:val="111BA5C2"/>
    <w:rsid w:val="12E61125"/>
    <w:rsid w:val="131FE9AF"/>
    <w:rsid w:val="14105610"/>
    <w:rsid w:val="144043D6"/>
    <w:rsid w:val="14607801"/>
    <w:rsid w:val="14956634"/>
    <w:rsid w:val="14F5D419"/>
    <w:rsid w:val="1520F192"/>
    <w:rsid w:val="1526B9DD"/>
    <w:rsid w:val="153AEBFD"/>
    <w:rsid w:val="153D4B39"/>
    <w:rsid w:val="159D2521"/>
    <w:rsid w:val="162805FE"/>
    <w:rsid w:val="164BBE9E"/>
    <w:rsid w:val="17707976"/>
    <w:rsid w:val="1794CF1E"/>
    <w:rsid w:val="17BCE977"/>
    <w:rsid w:val="17C25B25"/>
    <w:rsid w:val="17E6E897"/>
    <w:rsid w:val="18164F6F"/>
    <w:rsid w:val="18440DD8"/>
    <w:rsid w:val="187990F5"/>
    <w:rsid w:val="1884C97D"/>
    <w:rsid w:val="18F4AB25"/>
    <w:rsid w:val="1961ED35"/>
    <w:rsid w:val="19D13860"/>
    <w:rsid w:val="1A338530"/>
    <w:rsid w:val="1A9626C5"/>
    <w:rsid w:val="1AD300B9"/>
    <w:rsid w:val="1B1476BC"/>
    <w:rsid w:val="1C95E7DD"/>
    <w:rsid w:val="1CFA9E48"/>
    <w:rsid w:val="1D3C090B"/>
    <w:rsid w:val="1E531B30"/>
    <w:rsid w:val="1F0F42CB"/>
    <w:rsid w:val="1FFC1E02"/>
    <w:rsid w:val="20CE8D79"/>
    <w:rsid w:val="21073A25"/>
    <w:rsid w:val="211B2A04"/>
    <w:rsid w:val="2140D0C4"/>
    <w:rsid w:val="2148478A"/>
    <w:rsid w:val="214D9E04"/>
    <w:rsid w:val="21BA1349"/>
    <w:rsid w:val="22148435"/>
    <w:rsid w:val="2217ED5F"/>
    <w:rsid w:val="23646C80"/>
    <w:rsid w:val="23885A8F"/>
    <w:rsid w:val="239BE0F3"/>
    <w:rsid w:val="240B1BEF"/>
    <w:rsid w:val="240DD652"/>
    <w:rsid w:val="2436D574"/>
    <w:rsid w:val="24457AB0"/>
    <w:rsid w:val="2447EA07"/>
    <w:rsid w:val="246760D5"/>
    <w:rsid w:val="248432BA"/>
    <w:rsid w:val="24BC797D"/>
    <w:rsid w:val="25610818"/>
    <w:rsid w:val="259365F0"/>
    <w:rsid w:val="2635CEAC"/>
    <w:rsid w:val="2639A3BF"/>
    <w:rsid w:val="2643D2BC"/>
    <w:rsid w:val="2676BDB7"/>
    <w:rsid w:val="26C07E09"/>
    <w:rsid w:val="27CBB0E1"/>
    <w:rsid w:val="28F1DAB9"/>
    <w:rsid w:val="2A0EC821"/>
    <w:rsid w:val="2A517F45"/>
    <w:rsid w:val="2AF440F1"/>
    <w:rsid w:val="2AF96B13"/>
    <w:rsid w:val="2AFB2648"/>
    <w:rsid w:val="2B2753F8"/>
    <w:rsid w:val="2B574173"/>
    <w:rsid w:val="2B5EEBD4"/>
    <w:rsid w:val="2B68DDDD"/>
    <w:rsid w:val="2CCB8D6D"/>
    <w:rsid w:val="2CEEAAAA"/>
    <w:rsid w:val="2D11DC96"/>
    <w:rsid w:val="2D21B114"/>
    <w:rsid w:val="2E8C6D71"/>
    <w:rsid w:val="2F002B02"/>
    <w:rsid w:val="2F1694DD"/>
    <w:rsid w:val="308C5AA7"/>
    <w:rsid w:val="30C66889"/>
    <w:rsid w:val="30E4744E"/>
    <w:rsid w:val="31B72D0D"/>
    <w:rsid w:val="3241B09E"/>
    <w:rsid w:val="3257D252"/>
    <w:rsid w:val="326F7BD5"/>
    <w:rsid w:val="32FBCD0C"/>
    <w:rsid w:val="3301103E"/>
    <w:rsid w:val="33E6CAA0"/>
    <w:rsid w:val="344CEA24"/>
    <w:rsid w:val="3463805B"/>
    <w:rsid w:val="35499761"/>
    <w:rsid w:val="35A6860E"/>
    <w:rsid w:val="35D58265"/>
    <w:rsid w:val="3673A66A"/>
    <w:rsid w:val="379A0EA4"/>
    <w:rsid w:val="37B9A6F2"/>
    <w:rsid w:val="37DE0377"/>
    <w:rsid w:val="37F5A278"/>
    <w:rsid w:val="3819ABEF"/>
    <w:rsid w:val="381B8C6F"/>
    <w:rsid w:val="38B4C5D2"/>
    <w:rsid w:val="38D19490"/>
    <w:rsid w:val="38F9E495"/>
    <w:rsid w:val="39DE7EA0"/>
    <w:rsid w:val="3A0E54C2"/>
    <w:rsid w:val="3AB1A5EB"/>
    <w:rsid w:val="3ABA667B"/>
    <w:rsid w:val="3B1806B5"/>
    <w:rsid w:val="3B7BC8E4"/>
    <w:rsid w:val="3C1E23EE"/>
    <w:rsid w:val="3C883C77"/>
    <w:rsid w:val="3CE94480"/>
    <w:rsid w:val="3D76AD66"/>
    <w:rsid w:val="3E549D9F"/>
    <w:rsid w:val="3EE57F5D"/>
    <w:rsid w:val="3EEC19AC"/>
    <w:rsid w:val="3F2B1D85"/>
    <w:rsid w:val="3FC670C8"/>
    <w:rsid w:val="3FF1A3FE"/>
    <w:rsid w:val="3FFF16BF"/>
    <w:rsid w:val="40092B50"/>
    <w:rsid w:val="400B80F0"/>
    <w:rsid w:val="40953861"/>
    <w:rsid w:val="4141CD7F"/>
    <w:rsid w:val="42439FBB"/>
    <w:rsid w:val="431C24B0"/>
    <w:rsid w:val="4322323E"/>
    <w:rsid w:val="441EB7EB"/>
    <w:rsid w:val="4443E5AE"/>
    <w:rsid w:val="449A8E3A"/>
    <w:rsid w:val="44B40ECD"/>
    <w:rsid w:val="4502F6F4"/>
    <w:rsid w:val="450FAAB0"/>
    <w:rsid w:val="45175E81"/>
    <w:rsid w:val="455B7D5B"/>
    <w:rsid w:val="45C762C8"/>
    <w:rsid w:val="462532D3"/>
    <w:rsid w:val="4629EEFE"/>
    <w:rsid w:val="4656C450"/>
    <w:rsid w:val="46638A82"/>
    <w:rsid w:val="46AAD26D"/>
    <w:rsid w:val="46E83528"/>
    <w:rsid w:val="473840E0"/>
    <w:rsid w:val="4752A423"/>
    <w:rsid w:val="4782FBF8"/>
    <w:rsid w:val="47EE6173"/>
    <w:rsid w:val="47FE3359"/>
    <w:rsid w:val="48F76428"/>
    <w:rsid w:val="49A061B5"/>
    <w:rsid w:val="49E0BE30"/>
    <w:rsid w:val="4A190B60"/>
    <w:rsid w:val="4AAB73EE"/>
    <w:rsid w:val="4AB8E950"/>
    <w:rsid w:val="4B63EC7B"/>
    <w:rsid w:val="4BA43344"/>
    <w:rsid w:val="4BEBDD2B"/>
    <w:rsid w:val="4C1C94A4"/>
    <w:rsid w:val="4C2220F8"/>
    <w:rsid w:val="4C83C02B"/>
    <w:rsid w:val="4CD6D537"/>
    <w:rsid w:val="4CE46960"/>
    <w:rsid w:val="4D06B064"/>
    <w:rsid w:val="4D6D3968"/>
    <w:rsid w:val="4D8CB96A"/>
    <w:rsid w:val="4D9FA951"/>
    <w:rsid w:val="4F8B18D8"/>
    <w:rsid w:val="4F98E4FA"/>
    <w:rsid w:val="5022E3B1"/>
    <w:rsid w:val="50451F32"/>
    <w:rsid w:val="50565DA3"/>
    <w:rsid w:val="5058A15E"/>
    <w:rsid w:val="5137EF7F"/>
    <w:rsid w:val="51F50180"/>
    <w:rsid w:val="51F8B588"/>
    <w:rsid w:val="51FF36D9"/>
    <w:rsid w:val="52F6C1FA"/>
    <w:rsid w:val="5310737A"/>
    <w:rsid w:val="535B8C07"/>
    <w:rsid w:val="535ECE62"/>
    <w:rsid w:val="5381AD18"/>
    <w:rsid w:val="539EEFC9"/>
    <w:rsid w:val="53C54037"/>
    <w:rsid w:val="5440A3BD"/>
    <w:rsid w:val="549EFFB4"/>
    <w:rsid w:val="54CD67FB"/>
    <w:rsid w:val="55095D40"/>
    <w:rsid w:val="553D25AD"/>
    <w:rsid w:val="556F1368"/>
    <w:rsid w:val="559E3272"/>
    <w:rsid w:val="56ADBE29"/>
    <w:rsid w:val="56E4082F"/>
    <w:rsid w:val="582B9E28"/>
    <w:rsid w:val="582EE8D5"/>
    <w:rsid w:val="586A8B6E"/>
    <w:rsid w:val="58992983"/>
    <w:rsid w:val="589E252A"/>
    <w:rsid w:val="58EB5F4C"/>
    <w:rsid w:val="5931B4FA"/>
    <w:rsid w:val="593AD1DB"/>
    <w:rsid w:val="59419FA4"/>
    <w:rsid w:val="59633C17"/>
    <w:rsid w:val="5970B96B"/>
    <w:rsid w:val="599C0713"/>
    <w:rsid w:val="5A9AFFCC"/>
    <w:rsid w:val="5B3566D9"/>
    <w:rsid w:val="5C7806AA"/>
    <w:rsid w:val="5CDDFA7F"/>
    <w:rsid w:val="5D97C9B6"/>
    <w:rsid w:val="5D9FE40F"/>
    <w:rsid w:val="5DA1EE22"/>
    <w:rsid w:val="5DE875C1"/>
    <w:rsid w:val="5E50008D"/>
    <w:rsid w:val="5E72C5A9"/>
    <w:rsid w:val="5F769F0E"/>
    <w:rsid w:val="5FA88742"/>
    <w:rsid w:val="5FC15BBB"/>
    <w:rsid w:val="60068995"/>
    <w:rsid w:val="60593229"/>
    <w:rsid w:val="6109504B"/>
    <w:rsid w:val="619EA192"/>
    <w:rsid w:val="61FA82C7"/>
    <w:rsid w:val="6248B8D2"/>
    <w:rsid w:val="62A76635"/>
    <w:rsid w:val="62FC2BAE"/>
    <w:rsid w:val="64643D8A"/>
    <w:rsid w:val="65E93A9B"/>
    <w:rsid w:val="66BD5957"/>
    <w:rsid w:val="676CAACF"/>
    <w:rsid w:val="67D8EEE4"/>
    <w:rsid w:val="6820BA9B"/>
    <w:rsid w:val="691EA83E"/>
    <w:rsid w:val="69360CCD"/>
    <w:rsid w:val="69E4B91D"/>
    <w:rsid w:val="6A5F20C8"/>
    <w:rsid w:val="6AC58FAB"/>
    <w:rsid w:val="6B02B19F"/>
    <w:rsid w:val="6B77AC00"/>
    <w:rsid w:val="6B80AF66"/>
    <w:rsid w:val="6BA1A188"/>
    <w:rsid w:val="6BAFF020"/>
    <w:rsid w:val="6BF2F34A"/>
    <w:rsid w:val="6C1896B4"/>
    <w:rsid w:val="6CF5A8FF"/>
    <w:rsid w:val="6DBAB813"/>
    <w:rsid w:val="6DCAE2DE"/>
    <w:rsid w:val="6DCFF477"/>
    <w:rsid w:val="6EAB408E"/>
    <w:rsid w:val="6EB41170"/>
    <w:rsid w:val="6F4C3EFE"/>
    <w:rsid w:val="6F67C597"/>
    <w:rsid w:val="700F6CB8"/>
    <w:rsid w:val="701B9055"/>
    <w:rsid w:val="70DBD037"/>
    <w:rsid w:val="7172B8FA"/>
    <w:rsid w:val="71EB14A9"/>
    <w:rsid w:val="7286BB61"/>
    <w:rsid w:val="72938093"/>
    <w:rsid w:val="72B63126"/>
    <w:rsid w:val="7337556D"/>
    <w:rsid w:val="733814DA"/>
    <w:rsid w:val="736959A5"/>
    <w:rsid w:val="73D1E1EE"/>
    <w:rsid w:val="73F6A67B"/>
    <w:rsid w:val="74690E17"/>
    <w:rsid w:val="74A2557E"/>
    <w:rsid w:val="7548C151"/>
    <w:rsid w:val="758FF462"/>
    <w:rsid w:val="75902C3F"/>
    <w:rsid w:val="75DEC857"/>
    <w:rsid w:val="766377ED"/>
    <w:rsid w:val="769E3FFC"/>
    <w:rsid w:val="76E32880"/>
    <w:rsid w:val="779E7A7C"/>
    <w:rsid w:val="77B5A261"/>
    <w:rsid w:val="78193924"/>
    <w:rsid w:val="78346161"/>
    <w:rsid w:val="788BAFE1"/>
    <w:rsid w:val="79759505"/>
    <w:rsid w:val="798751D9"/>
    <w:rsid w:val="7995AF3C"/>
    <w:rsid w:val="7A53DFB0"/>
    <w:rsid w:val="7AC2D051"/>
    <w:rsid w:val="7B24922D"/>
    <w:rsid w:val="7B469C7A"/>
    <w:rsid w:val="7C80B239"/>
    <w:rsid w:val="7C8FD6D9"/>
    <w:rsid w:val="7CC29583"/>
    <w:rsid w:val="7CFA2638"/>
    <w:rsid w:val="7F1CCEC5"/>
    <w:rsid w:val="7FC3DB9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8BBD6"/>
  <w15:chartTrackingRefBased/>
  <w15:docId w15:val="{094F4026-715D-484B-AE5F-1C47941AD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E61EF"/>
    <w:rPr>
      <w:rFonts w:ascii="Arial" w:hAnsi="Arial"/>
      <w:b/>
      <w:bCs/>
      <w:color w:val="000000" w:themeColor="text1"/>
    </w:rPr>
  </w:style>
  <w:style w:type="character" w:customStyle="1" w:styleId="CommentSubjectChar">
    <w:name w:val="Comment Subject Char"/>
    <w:basedOn w:val="CommentTextChar"/>
    <w:link w:val="CommentSubject"/>
    <w:uiPriority w:val="99"/>
    <w:semiHidden/>
    <w:rsid w:val="00FE61EF"/>
    <w:rPr>
      <w:rFonts w:ascii="Arial" w:eastAsia="Times New Roman" w:hAnsi="Arial" w:cs="Times New Roman"/>
      <w:b/>
      <w:bCs/>
      <w:color w:val="000000" w:themeColor="text1"/>
      <w:kern w:val="0"/>
      <w:sz w:val="20"/>
      <w:szCs w:val="20"/>
      <w:lang w:eastAsia="en-AU"/>
      <w14:ligatures w14:val="none"/>
    </w:rPr>
  </w:style>
  <w:style w:type="paragraph" w:styleId="Revision">
    <w:name w:val="Revision"/>
    <w:hidden/>
    <w:uiPriority w:val="99"/>
    <w:semiHidden/>
    <w:rsid w:val="00C13C2F"/>
    <w:rPr>
      <w:rFonts w:ascii="Arial" w:eastAsia="Times New Roman" w:hAnsi="Arial" w:cs="Times New Roman"/>
      <w:color w:val="000000" w:themeColor="text1"/>
      <w:kern w:val="0"/>
      <w:lang w:eastAsia="en-AU"/>
      <w14:ligatures w14:val="none"/>
    </w:rPr>
  </w:style>
  <w:style w:type="character" w:styleId="Mention">
    <w:name w:val="Mention"/>
    <w:basedOn w:val="DefaultParagraphFont"/>
    <w:uiPriority w:val="99"/>
    <w:unhideWhenUsed/>
    <w:rsid w:val="00096A6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aphael\Downloads\Policy%20template%20-%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79B53D283E32489AA49E835D55606A" ma:contentTypeVersion="19" ma:contentTypeDescription="Create a new document." ma:contentTypeScope="" ma:versionID="7f47f01308cbb71bfb019ff083c584c5">
  <xsd:schema xmlns:xsd="http://www.w3.org/2001/XMLSchema" xmlns:xs="http://www.w3.org/2001/XMLSchema" xmlns:p="http://schemas.microsoft.com/office/2006/metadata/properties" xmlns:ns2="3ff90b21-b521-413c-941a-707378f3b625" xmlns:ns3="e33779e7-8a29-4136-b2c1-2febdf240b21" targetNamespace="http://schemas.microsoft.com/office/2006/metadata/properties" ma:root="true" ma:fieldsID="cc281e3baee5753dd5ce03fb5f039be5" ns2:_="" ns3:_="">
    <xsd:import namespace="3ff90b21-b521-413c-941a-707378f3b625"/>
    <xsd:import namespace="e33779e7-8a29-4136-b2c1-2febdf240b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90b21-b521-413c-941a-707378f3b6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3779e7-8a29-4136-b2c1-2febdf240b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affc0ee-4ca5-4fc4-a21f-ee1c4a0a66e2}" ma:internalName="TaxCatchAll" ma:showField="CatchAllData" ma:web="e33779e7-8a29-4136-b2c1-2febdf240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3779e7-8a29-4136-b2c1-2febdf240b21" xsi:nil="true"/>
    <lcf76f155ced4ddcb4097134ff3c332f xmlns="3ff90b21-b521-413c-941a-707378f3b6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FD55B-5812-4AF5-B421-01BD85802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90b21-b521-413c-941a-707378f3b625"/>
    <ds:schemaRef ds:uri="e33779e7-8a29-4136-b2c1-2febdf240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C3B4B6-1204-49FD-93FB-46FF806D2FCD}">
  <ds:schemaRefs>
    <ds:schemaRef ds:uri="http://schemas.microsoft.com/sharepoint/v3/contenttype/forms"/>
  </ds:schemaRefs>
</ds:datastoreItem>
</file>

<file path=customXml/itemProps3.xml><?xml version="1.0" encoding="utf-8"?>
<ds:datastoreItem xmlns:ds="http://schemas.openxmlformats.org/officeDocument/2006/customXml" ds:itemID="{64976EFB-087D-4E5D-9FAF-4AB456B8AB51}">
  <ds:schemaRefs>
    <ds:schemaRef ds:uri="http://schemas.microsoft.com/office/2006/metadata/properties"/>
    <ds:schemaRef ds:uri="http://schemas.microsoft.com/office/infopath/2007/PartnerControls"/>
    <ds:schemaRef ds:uri="e33779e7-8a29-4136-b2c1-2febdf240b21"/>
    <ds:schemaRef ds:uri="3ff90b21-b521-413c-941a-707378f3b625"/>
  </ds:schemaRefs>
</ds:datastoreItem>
</file>

<file path=customXml/itemProps4.xml><?xml version="1.0" encoding="utf-8"?>
<ds:datastoreItem xmlns:ds="http://schemas.openxmlformats.org/officeDocument/2006/customXml" ds:itemID="{8519E426-2D14-4F7D-BFCF-FA6DC0A54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 - 2024</Template>
  <TotalTime>1</TotalTime>
  <Pages>6</Pages>
  <Words>1775</Words>
  <Characters>10242</Characters>
  <Application>Microsoft Office Word</Application>
  <DocSecurity>4</DocSecurity>
  <Lines>249</Lines>
  <Paragraphs>125</Paragraphs>
  <ScaleCrop>false</ScaleCrop>
  <Manager/>
  <Company>City of Cockburn</Company>
  <LinksUpToDate>false</LinksUpToDate>
  <CharactersWithSpaces>11892</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Claire Raphael</dc:creator>
  <cp:keywords>City of Cockburn; Policy document;</cp:keywords>
  <dc:description>For more information please email: governance@cockburn.wa.gov.au</dc:description>
  <cp:lastModifiedBy>Anneliese Schutz</cp:lastModifiedBy>
  <cp:revision>2</cp:revision>
  <cp:lastPrinted>2026-03-10T17:53:00Z</cp:lastPrinted>
  <dcterms:created xsi:type="dcterms:W3CDTF">2026-07-31T08:23:00Z</dcterms:created>
  <dcterms:modified xsi:type="dcterms:W3CDTF">2026-07-31T08:23:00Z</dcterms:modified>
  <cp:category>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0x0101006C79B53D283E32489AA49E835D55606A</vt:lpwstr>
  </property>
  <property fmtid="{D5CDD505-2E9C-101B-9397-08002B2CF9AE}" pid="3" name="MediaServiceImageTags">
    <vt:lpwstr/>
  </property>
  <property fmtid="{D5CDD505-2E9C-101B-9397-08002B2CF9AE}" pid="4" name="docLang">
    <vt:lpwstr>en</vt:lpwstr>
  </property>
</Properties>
</file>