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A49D0" w14:textId="77777777" w:rsidR="00656C9D" w:rsidRPr="00F94F2C" w:rsidRDefault="00656C9D" w:rsidP="00656C9D">
      <w:pPr>
        <w:tabs>
          <w:tab w:val="left" w:pos="9026"/>
        </w:tabs>
        <w:spacing w:before="2"/>
        <w:ind w:right="-46"/>
        <w:rPr>
          <w:rFonts w:ascii="Arial" w:hAnsi="Arial" w:cs="Arial"/>
          <w:b/>
        </w:rPr>
      </w:pPr>
      <w:bookmarkStart w:id="0" w:name="_top"/>
      <w:bookmarkEnd w:id="0"/>
    </w:p>
    <w:p w14:paraId="7F5E9650" w14:textId="77777777" w:rsidR="00DA2F4F" w:rsidRPr="00F94F2C" w:rsidRDefault="00DA2F4F" w:rsidP="00656C9D">
      <w:pPr>
        <w:tabs>
          <w:tab w:val="left" w:pos="9026"/>
        </w:tabs>
        <w:spacing w:before="2"/>
        <w:ind w:right="-46"/>
        <w:rPr>
          <w:rFonts w:ascii="Arial" w:hAnsi="Arial" w:cs="Arial"/>
          <w:b/>
        </w:rPr>
      </w:pPr>
    </w:p>
    <w:p w14:paraId="6AB96E86" w14:textId="77777777" w:rsidR="00F94F2C" w:rsidRPr="00F94F2C" w:rsidRDefault="009A0A01" w:rsidP="00656C9D">
      <w:pPr>
        <w:tabs>
          <w:tab w:val="left" w:pos="9026"/>
        </w:tabs>
        <w:spacing w:before="2"/>
        <w:ind w:right="-46"/>
        <w:rPr>
          <w:rFonts w:ascii="Arial" w:hAnsi="Arial" w:cs="Arial"/>
          <w:b/>
        </w:rPr>
      </w:pPr>
      <w:r w:rsidRPr="00F94F2C">
        <w:rPr>
          <w:rFonts w:ascii="Arial" w:hAnsi="Arial" w:cs="Arial"/>
          <w:noProof/>
        </w:rPr>
        <mc:AlternateContent>
          <mc:Choice Requires="wps">
            <w:drawing>
              <wp:anchor distT="4294967295" distB="4294967295" distL="114300" distR="114300" simplePos="0" relativeHeight="251658242" behindDoc="0" locked="0" layoutInCell="1" allowOverlap="1" wp14:anchorId="68A39ED8" wp14:editId="6811B383">
                <wp:simplePos x="0" y="0"/>
                <wp:positionH relativeFrom="column">
                  <wp:posOffset>0</wp:posOffset>
                </wp:positionH>
                <wp:positionV relativeFrom="paragraph">
                  <wp:posOffset>247649</wp:posOffset>
                </wp:positionV>
                <wp:extent cx="6057900" cy="0"/>
                <wp:effectExtent l="0" t="0" r="12700" b="2540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0546924" id="Straight Connector 14"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hyperlink w:anchor="_top" w:tooltip="Council, Administration or Planning" w:history="1">
        <w:r w:rsidR="00656C9D" w:rsidRPr="00F94F2C">
          <w:rPr>
            <w:rStyle w:val="Hyperlink"/>
            <w:rFonts w:cs="Arial"/>
            <w:b/>
          </w:rPr>
          <w:t>Policy Type</w:t>
        </w:r>
      </w:hyperlink>
      <w:r w:rsidR="003B222D" w:rsidRPr="00F94F2C">
        <w:rPr>
          <w:rFonts w:ascii="Arial" w:hAnsi="Arial" w:cs="Arial"/>
          <w:b/>
        </w:rPr>
        <w:t xml:space="preserve"> </w:t>
      </w:r>
    </w:p>
    <w:p w14:paraId="66D2076F" w14:textId="77777777" w:rsidR="00656C9D" w:rsidRPr="00F94F2C" w:rsidRDefault="00656C9D" w:rsidP="00656C9D">
      <w:pPr>
        <w:tabs>
          <w:tab w:val="left" w:pos="9026"/>
        </w:tabs>
        <w:spacing w:before="2"/>
        <w:ind w:right="-46"/>
        <w:rPr>
          <w:rFonts w:ascii="Arial" w:hAnsi="Arial" w:cs="Arial"/>
          <w:b/>
        </w:rPr>
      </w:pPr>
    </w:p>
    <w:p w14:paraId="227417B9" w14:textId="77777777" w:rsidR="00151611" w:rsidRPr="00F94F2C" w:rsidRDefault="00D000E8" w:rsidP="00656C9D">
      <w:pPr>
        <w:tabs>
          <w:tab w:val="left" w:pos="9026"/>
        </w:tabs>
        <w:spacing w:before="2"/>
        <w:ind w:right="-46"/>
        <w:rPr>
          <w:rFonts w:ascii="Arial" w:hAnsi="Arial" w:cs="Arial"/>
        </w:rPr>
      </w:pPr>
      <w:r>
        <w:rPr>
          <w:rFonts w:ascii="Arial" w:hAnsi="Arial" w:cs="Arial"/>
        </w:rPr>
        <w:t>Council</w:t>
      </w:r>
    </w:p>
    <w:p w14:paraId="5ABEEB59" w14:textId="77777777" w:rsidR="00151611" w:rsidRPr="00F94F2C" w:rsidRDefault="00151611" w:rsidP="00656C9D">
      <w:pPr>
        <w:tabs>
          <w:tab w:val="left" w:pos="9026"/>
        </w:tabs>
        <w:spacing w:before="2"/>
        <w:ind w:right="-46"/>
        <w:rPr>
          <w:rFonts w:ascii="Arial" w:hAnsi="Arial" w:cs="Arial"/>
        </w:rPr>
      </w:pPr>
    </w:p>
    <w:p w14:paraId="695798AF" w14:textId="77777777" w:rsidR="00151611" w:rsidRPr="00F94F2C" w:rsidRDefault="00151611" w:rsidP="00656C9D">
      <w:pPr>
        <w:tabs>
          <w:tab w:val="left" w:pos="9026"/>
        </w:tabs>
        <w:spacing w:before="2"/>
        <w:ind w:right="-46"/>
        <w:rPr>
          <w:rFonts w:ascii="Arial" w:hAnsi="Arial" w:cs="Arial"/>
        </w:rPr>
      </w:pPr>
    </w:p>
    <w:p w14:paraId="60896C3B" w14:textId="77777777" w:rsidR="00656C9D" w:rsidRPr="00F94F2C" w:rsidRDefault="00656C9D" w:rsidP="00656C9D">
      <w:pPr>
        <w:tabs>
          <w:tab w:val="left" w:pos="9026"/>
        </w:tabs>
        <w:spacing w:before="2"/>
        <w:ind w:right="-46"/>
        <w:rPr>
          <w:rStyle w:val="Hyperlink"/>
          <w:rFonts w:cs="Arial"/>
          <w:b/>
          <w:bCs/>
        </w:rPr>
      </w:pPr>
      <w:hyperlink w:anchor="Bookmark1" w:tooltip="This section should outline the background to the policy. For example, is it a legislative requirement? A Council directive? An audit requirement or some other reason? Is this a replacement for a previous policy?" w:history="1">
        <w:r w:rsidRPr="00F94F2C">
          <w:rPr>
            <w:rStyle w:val="Hyperlink"/>
            <w:rFonts w:cs="Arial"/>
            <w:b/>
            <w:bCs/>
          </w:rPr>
          <w:t>Policy Purpose</w:t>
        </w:r>
      </w:hyperlink>
    </w:p>
    <w:p w14:paraId="1309FA8A" w14:textId="77777777" w:rsidR="00656C9D" w:rsidRPr="00F94F2C" w:rsidRDefault="009A0A01" w:rsidP="00656C9D">
      <w:pPr>
        <w:tabs>
          <w:tab w:val="left" w:pos="9026"/>
        </w:tabs>
        <w:spacing w:before="2"/>
        <w:ind w:right="-46"/>
        <w:rPr>
          <w:rStyle w:val="Hyperlink"/>
          <w:rFonts w:cs="Arial"/>
          <w:b/>
          <w:bCs/>
        </w:rPr>
      </w:pPr>
      <w:r w:rsidRPr="00F94F2C">
        <w:rPr>
          <w:rFonts w:ascii="Arial" w:hAnsi="Arial" w:cs="Arial"/>
          <w:noProof/>
        </w:rPr>
        <mc:AlternateContent>
          <mc:Choice Requires="wps">
            <w:drawing>
              <wp:anchor distT="4294967295" distB="4294967295" distL="114300" distR="114300" simplePos="0" relativeHeight="251658240" behindDoc="0" locked="0" layoutInCell="1" allowOverlap="1" wp14:anchorId="0A2089C7" wp14:editId="1D523AF6">
                <wp:simplePos x="0" y="0"/>
                <wp:positionH relativeFrom="column">
                  <wp:posOffset>0</wp:posOffset>
                </wp:positionH>
                <wp:positionV relativeFrom="paragraph">
                  <wp:posOffset>95884</wp:posOffset>
                </wp:positionV>
                <wp:extent cx="6057900" cy="0"/>
                <wp:effectExtent l="0" t="0" r="12700" b="25400"/>
                <wp:wrapNone/>
                <wp:docPr id="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BA0E563" id="Straight Connector 7"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55pt" to="47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" strokecolor="#7f7f7f" strokeweight=".25pt">
                <o:lock v:ext="edit" shapetype="f"/>
              </v:line>
            </w:pict>
          </mc:Fallback>
        </mc:AlternateContent>
      </w:r>
    </w:p>
    <w:p w14:paraId="29EF0DAF" w14:textId="21A45D1B" w:rsidR="007546B2" w:rsidRDefault="007546B2" w:rsidP="007546B2">
      <w:pPr>
        <w:tabs>
          <w:tab w:val="left" w:pos="9026"/>
        </w:tabs>
        <w:spacing w:before="2"/>
        <w:ind w:right="-46"/>
        <w:rPr>
          <w:rFonts w:ascii="Arial" w:hAnsi="Arial" w:cs="Arial"/>
        </w:rPr>
      </w:pPr>
      <w:r w:rsidRPr="007546B2">
        <w:rPr>
          <w:rFonts w:ascii="Arial" w:hAnsi="Arial" w:cs="Arial"/>
        </w:rPr>
        <w:t xml:space="preserve">The purpose of this Policy is to establish a consistent and transparent framework for the installation, management and use of </w:t>
      </w:r>
      <w:r w:rsidR="00F37181">
        <w:rPr>
          <w:rFonts w:ascii="Arial" w:hAnsi="Arial" w:cs="Arial"/>
        </w:rPr>
        <w:t xml:space="preserve">surveillance </w:t>
      </w:r>
      <w:r w:rsidRPr="007546B2">
        <w:rPr>
          <w:rFonts w:ascii="Arial" w:hAnsi="Arial" w:cs="Arial"/>
        </w:rPr>
        <w:t>systems</w:t>
      </w:r>
      <w:r w:rsidR="00F37181">
        <w:rPr>
          <w:rFonts w:ascii="Arial" w:hAnsi="Arial" w:cs="Arial"/>
        </w:rPr>
        <w:t xml:space="preserve">, also known as </w:t>
      </w:r>
      <w:r w:rsidR="00F37181" w:rsidRPr="007546B2">
        <w:rPr>
          <w:rFonts w:ascii="Arial" w:hAnsi="Arial" w:cs="Arial"/>
        </w:rPr>
        <w:t>Closed-Circuit Television (CCTV)</w:t>
      </w:r>
      <w:r w:rsidR="00F37181">
        <w:rPr>
          <w:rFonts w:ascii="Arial" w:hAnsi="Arial" w:cs="Arial"/>
        </w:rPr>
        <w:t>,</w:t>
      </w:r>
      <w:r w:rsidRPr="007546B2">
        <w:rPr>
          <w:rFonts w:ascii="Arial" w:hAnsi="Arial" w:cs="Arial"/>
        </w:rPr>
        <w:t xml:space="preserve"> within the City of Cockburn.</w:t>
      </w:r>
    </w:p>
    <w:p w14:paraId="654FC795" w14:textId="77777777" w:rsidR="007546B2" w:rsidRPr="007546B2" w:rsidRDefault="007546B2" w:rsidP="007546B2">
      <w:pPr>
        <w:tabs>
          <w:tab w:val="left" w:pos="9026"/>
        </w:tabs>
        <w:spacing w:before="2"/>
        <w:ind w:right="-46"/>
        <w:rPr>
          <w:rFonts w:ascii="Arial" w:hAnsi="Arial" w:cs="Arial"/>
        </w:rPr>
      </w:pPr>
    </w:p>
    <w:p w14:paraId="762F93BC" w14:textId="7D8B7DC6" w:rsidR="007546B2" w:rsidRPr="00F94F2C" w:rsidRDefault="007546B2" w:rsidP="000C4F01">
      <w:pPr>
        <w:tabs>
          <w:tab w:val="left" w:pos="9026"/>
        </w:tabs>
        <w:spacing w:before="2"/>
        <w:ind w:right="-46"/>
        <w:rPr>
          <w:rFonts w:ascii="Arial" w:hAnsi="Arial" w:cs="Arial"/>
        </w:rPr>
      </w:pPr>
      <w:r w:rsidRPr="007546B2">
        <w:rPr>
          <w:rFonts w:ascii="Arial" w:hAnsi="Arial" w:cs="Arial"/>
        </w:rPr>
        <w:t xml:space="preserve">This Policy aims to support community safety, protect City assets, and enhance workplace health and safety by ensuring that </w:t>
      </w:r>
      <w:r w:rsidR="00F37181">
        <w:rPr>
          <w:rFonts w:ascii="Arial" w:hAnsi="Arial" w:cs="Arial"/>
        </w:rPr>
        <w:t xml:space="preserve">surveillance </w:t>
      </w:r>
      <w:r w:rsidRPr="007546B2">
        <w:rPr>
          <w:rFonts w:ascii="Arial" w:hAnsi="Arial" w:cs="Arial"/>
        </w:rPr>
        <w:t>systems are deployed, operated and governed in a lawful, proportionate and accountable manner.</w:t>
      </w:r>
    </w:p>
    <w:p w14:paraId="40B5BD7C" w14:textId="77777777" w:rsidR="00151611" w:rsidRDefault="00151611" w:rsidP="00151611">
      <w:pPr>
        <w:tabs>
          <w:tab w:val="left" w:pos="9026"/>
        </w:tabs>
        <w:spacing w:before="2"/>
        <w:ind w:right="-46"/>
        <w:rPr>
          <w:rFonts w:ascii="Arial" w:hAnsi="Arial" w:cs="Arial"/>
        </w:rPr>
      </w:pPr>
    </w:p>
    <w:p w14:paraId="173301DC" w14:textId="77777777" w:rsidR="003C0E7C" w:rsidRPr="00F94F2C" w:rsidRDefault="003C0E7C" w:rsidP="00151611">
      <w:pPr>
        <w:tabs>
          <w:tab w:val="left" w:pos="9026"/>
        </w:tabs>
        <w:spacing w:before="2"/>
        <w:ind w:right="-46"/>
        <w:rPr>
          <w:rFonts w:ascii="Arial" w:hAnsi="Arial" w:cs="Arial"/>
        </w:rPr>
      </w:pPr>
    </w:p>
    <w:p w14:paraId="1ADB22A0" w14:textId="77777777" w:rsidR="00656C9D" w:rsidRPr="00F94F2C" w:rsidRDefault="00656C9D" w:rsidP="00656C9D">
      <w:pPr>
        <w:tabs>
          <w:tab w:val="left" w:pos="9026"/>
        </w:tabs>
        <w:spacing w:before="2"/>
        <w:ind w:right="-46"/>
        <w:rPr>
          <w:rStyle w:val="Hyperlink"/>
          <w:rFonts w:cs="Arial"/>
        </w:rPr>
      </w:pPr>
      <w:hyperlink w:anchor="Bookmark2" w:tooltip="In this section the author of the policy should outline the purpose/objectives of the policy as a clear short statement. For example ‘The purpose of this policy is to advise staff of the Council’s position on street performances’." w:history="1">
        <w:r w:rsidRPr="00F94F2C">
          <w:rPr>
            <w:rStyle w:val="Hyperlink"/>
            <w:rFonts w:cs="Arial"/>
            <w:b/>
            <w:bCs/>
          </w:rPr>
          <w:t>Policy Statement</w:t>
        </w:r>
      </w:hyperlink>
    </w:p>
    <w:p w14:paraId="63CC1576" w14:textId="77777777" w:rsidR="00656C9D" w:rsidRPr="00F94F2C" w:rsidRDefault="009A0A01" w:rsidP="00BA0F37">
      <w:pPr>
        <w:rPr>
          <w:rFonts w:ascii="Arial" w:hAnsi="Arial" w:cs="Arial"/>
          <w:b/>
        </w:rPr>
      </w:pPr>
      <w:r w:rsidRPr="00F94F2C">
        <w:rPr>
          <w:rFonts w:ascii="Arial" w:hAnsi="Arial" w:cs="Arial"/>
          <w:noProof/>
        </w:rPr>
        <mc:AlternateContent>
          <mc:Choice Requires="wps">
            <w:drawing>
              <wp:anchor distT="4294967295" distB="4294967295" distL="114300" distR="114300" simplePos="0" relativeHeight="251658241" behindDoc="0" locked="0" layoutInCell="1" allowOverlap="1" wp14:anchorId="76ACB486" wp14:editId="5A966B9E">
                <wp:simplePos x="0" y="0"/>
                <wp:positionH relativeFrom="column">
                  <wp:posOffset>0</wp:posOffset>
                </wp:positionH>
                <wp:positionV relativeFrom="paragraph">
                  <wp:posOffset>57784</wp:posOffset>
                </wp:positionV>
                <wp:extent cx="6057900" cy="0"/>
                <wp:effectExtent l="0" t="0" r="12700" b="254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078EEB3" id="Straight Connector 10"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55pt" to="47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" strokecolor="#7f7f7f" strokeweight=".25pt">
                <o:lock v:ext="edit" shapetype="f"/>
              </v:line>
            </w:pict>
          </mc:Fallback>
        </mc:AlternateContent>
      </w:r>
    </w:p>
    <w:p w14:paraId="7B16E2AE" w14:textId="4290C7A8" w:rsidR="00DB7725" w:rsidRPr="00DB7725" w:rsidRDefault="00DB7725" w:rsidP="00DB7725">
      <w:pPr>
        <w:rPr>
          <w:rFonts w:ascii="Arial" w:hAnsi="Arial" w:cs="Arial"/>
        </w:rPr>
      </w:pPr>
      <w:bookmarkStart w:id="1" w:name="Bookmark2"/>
      <w:r w:rsidRPr="00DB7725">
        <w:rPr>
          <w:rFonts w:ascii="Arial" w:hAnsi="Arial" w:cs="Arial"/>
        </w:rPr>
        <w:t xml:space="preserve">The City of Cockburn is committed to improving </w:t>
      </w:r>
      <w:r w:rsidR="00DB33CC">
        <w:rPr>
          <w:rFonts w:ascii="Arial" w:hAnsi="Arial" w:cs="Arial"/>
        </w:rPr>
        <w:t xml:space="preserve">community </w:t>
      </w:r>
      <w:r w:rsidRPr="00DB7725">
        <w:rPr>
          <w:rFonts w:ascii="Arial" w:hAnsi="Arial" w:cs="Arial"/>
        </w:rPr>
        <w:t xml:space="preserve">safety and security through the installation of </w:t>
      </w:r>
      <w:r w:rsidR="00F37181">
        <w:rPr>
          <w:rFonts w:ascii="Arial" w:hAnsi="Arial" w:cs="Arial"/>
        </w:rPr>
        <w:t>surveillance</w:t>
      </w:r>
      <w:r w:rsidRPr="00DB7725">
        <w:rPr>
          <w:rFonts w:ascii="Arial" w:hAnsi="Arial" w:cs="Arial"/>
        </w:rPr>
        <w:t xml:space="preserve"> systems. </w:t>
      </w:r>
      <w:r w:rsidR="0009410B">
        <w:rPr>
          <w:rFonts w:ascii="Arial" w:hAnsi="Arial" w:cs="Arial"/>
        </w:rPr>
        <w:t>Surveillance</w:t>
      </w:r>
      <w:r w:rsidRPr="00DB7725">
        <w:rPr>
          <w:rFonts w:ascii="Arial" w:hAnsi="Arial" w:cs="Arial"/>
        </w:rPr>
        <w:t xml:space="preserve"> </w:t>
      </w:r>
      <w:r w:rsidR="007546B2">
        <w:rPr>
          <w:rFonts w:ascii="Arial" w:hAnsi="Arial" w:cs="Arial"/>
        </w:rPr>
        <w:t>acts as</w:t>
      </w:r>
      <w:r w:rsidRPr="00DB7725">
        <w:rPr>
          <w:rFonts w:ascii="Arial" w:hAnsi="Arial" w:cs="Arial"/>
        </w:rPr>
        <w:t xml:space="preserve"> a deterrent to anti-social and criminal behaviour</w:t>
      </w:r>
      <w:r w:rsidR="007546B2">
        <w:rPr>
          <w:rFonts w:ascii="Arial" w:hAnsi="Arial" w:cs="Arial"/>
        </w:rPr>
        <w:t xml:space="preserve">. It also assists </w:t>
      </w:r>
      <w:r w:rsidR="0009690F" w:rsidRPr="0009690F">
        <w:rPr>
          <w:rFonts w:ascii="Arial" w:hAnsi="Arial" w:cs="Arial"/>
        </w:rPr>
        <w:t>regulatory compliance</w:t>
      </w:r>
      <w:r w:rsidRPr="00DB7725">
        <w:rPr>
          <w:rFonts w:ascii="Arial" w:hAnsi="Arial" w:cs="Arial"/>
        </w:rPr>
        <w:t xml:space="preserve"> and a means of capturing evidence to support investigations.</w:t>
      </w:r>
    </w:p>
    <w:p w14:paraId="64262D77" w14:textId="77777777" w:rsidR="00C120BB" w:rsidRDefault="00C120BB" w:rsidP="00B74186">
      <w:pPr>
        <w:tabs>
          <w:tab w:val="left" w:pos="9026"/>
        </w:tabs>
        <w:spacing w:before="2"/>
        <w:ind w:right="-46"/>
        <w:rPr>
          <w:rFonts w:ascii="Arial" w:hAnsi="Arial" w:cs="Arial"/>
        </w:rPr>
      </w:pPr>
    </w:p>
    <w:p w14:paraId="45413A5A" w14:textId="06311FF8" w:rsidR="00C120BB" w:rsidRPr="00B74186" w:rsidRDefault="009E1100" w:rsidP="00B74186">
      <w:pPr>
        <w:tabs>
          <w:tab w:val="left" w:pos="9026"/>
        </w:tabs>
        <w:spacing w:before="2"/>
        <w:ind w:right="-46"/>
        <w:rPr>
          <w:rFonts w:ascii="Arial" w:hAnsi="Arial" w:cs="Arial"/>
        </w:rPr>
      </w:pPr>
      <w:r>
        <w:rPr>
          <w:rFonts w:ascii="Arial" w:hAnsi="Arial" w:cs="Arial"/>
        </w:rPr>
        <w:t>Surveillance</w:t>
      </w:r>
      <w:r w:rsidR="00C120BB" w:rsidRPr="00C120BB">
        <w:rPr>
          <w:rFonts w:ascii="Arial" w:hAnsi="Arial" w:cs="Arial"/>
        </w:rPr>
        <w:t xml:space="preserve"> systems may also be used to support workplace safety by monitoring work environments, identifying hazards, and assisting in the review of incidents involving staff, contractors, and visitors. Footage may be utilised to investigate workplace incidents, verify reported events, and inform corrective actions and continuous improvement initiatives. The use of </w:t>
      </w:r>
      <w:r>
        <w:rPr>
          <w:rFonts w:ascii="Arial" w:hAnsi="Arial" w:cs="Arial"/>
        </w:rPr>
        <w:t>surveillance</w:t>
      </w:r>
      <w:r w:rsidR="00D519DD">
        <w:rPr>
          <w:rFonts w:ascii="Arial" w:hAnsi="Arial" w:cs="Arial"/>
        </w:rPr>
        <w:t xml:space="preserve"> systems</w:t>
      </w:r>
      <w:r w:rsidR="00C120BB" w:rsidRPr="00C120BB">
        <w:rPr>
          <w:rFonts w:ascii="Arial" w:hAnsi="Arial" w:cs="Arial"/>
        </w:rPr>
        <w:t xml:space="preserve"> for these purposes will be conducted in accordance with relevant workplace policies, privacy obligations, and legislative requirements</w:t>
      </w:r>
      <w:r w:rsidR="00A774D9">
        <w:rPr>
          <w:rFonts w:ascii="Arial" w:hAnsi="Arial" w:cs="Arial"/>
        </w:rPr>
        <w:t xml:space="preserve"> including the </w:t>
      </w:r>
      <w:r w:rsidR="00980183">
        <w:rPr>
          <w:rFonts w:ascii="Arial" w:hAnsi="Arial" w:cs="Arial"/>
        </w:rPr>
        <w:t>Surveillance Devices Act 1998, Privacy and Responsible Information Sharing Act 2024</w:t>
      </w:r>
      <w:r w:rsidR="003A328D">
        <w:rPr>
          <w:rFonts w:ascii="Arial" w:hAnsi="Arial" w:cs="Arial"/>
        </w:rPr>
        <w:t>, Freedom of Information Act 1994</w:t>
      </w:r>
      <w:r w:rsidR="00C120BB" w:rsidRPr="00C120BB">
        <w:rPr>
          <w:rFonts w:ascii="Arial" w:hAnsi="Arial" w:cs="Arial"/>
        </w:rPr>
        <w:t>.</w:t>
      </w:r>
    </w:p>
    <w:p w14:paraId="316BBC90" w14:textId="77777777" w:rsidR="00B74186" w:rsidRPr="00B74186" w:rsidRDefault="00B74186" w:rsidP="00B74186">
      <w:pPr>
        <w:tabs>
          <w:tab w:val="left" w:pos="9026"/>
        </w:tabs>
        <w:spacing w:before="2"/>
        <w:ind w:right="-46"/>
        <w:rPr>
          <w:rFonts w:ascii="Arial" w:hAnsi="Arial" w:cs="Arial"/>
        </w:rPr>
      </w:pPr>
    </w:p>
    <w:p w14:paraId="0499FB3D" w14:textId="3E3EFA67" w:rsidR="005C0A4B" w:rsidRPr="00B74186" w:rsidRDefault="005C0A4B" w:rsidP="005C0A4B">
      <w:pPr>
        <w:tabs>
          <w:tab w:val="left" w:pos="9026"/>
        </w:tabs>
        <w:spacing w:before="2"/>
        <w:ind w:right="-46"/>
        <w:rPr>
          <w:rFonts w:ascii="Arial" w:hAnsi="Arial" w:cs="Arial"/>
        </w:rPr>
      </w:pPr>
      <w:r>
        <w:rPr>
          <w:rFonts w:ascii="Arial" w:hAnsi="Arial" w:cs="Arial"/>
        </w:rPr>
        <w:t>The</w:t>
      </w:r>
      <w:r w:rsidRPr="007458A0">
        <w:rPr>
          <w:rFonts w:ascii="Arial" w:hAnsi="Arial" w:cs="Arial"/>
        </w:rPr>
        <w:t xml:space="preserve"> reference to </w:t>
      </w:r>
      <w:r w:rsidR="00D519DD">
        <w:rPr>
          <w:rFonts w:ascii="Arial" w:hAnsi="Arial" w:cs="Arial"/>
        </w:rPr>
        <w:t xml:space="preserve">surveillance </w:t>
      </w:r>
      <w:r w:rsidR="00430D43">
        <w:rPr>
          <w:rFonts w:ascii="Arial" w:hAnsi="Arial" w:cs="Arial"/>
        </w:rPr>
        <w:t>system or device</w:t>
      </w:r>
      <w:r w:rsidRPr="007458A0">
        <w:rPr>
          <w:rFonts w:ascii="Arial" w:hAnsi="Arial" w:cs="Arial"/>
        </w:rPr>
        <w:t xml:space="preserve"> in this policy includes any device capable of capturing and recording audio-visual data, as well as any supporting equipment including but not limited to: </w:t>
      </w:r>
      <w:r w:rsidR="00D87F61">
        <w:rPr>
          <w:rFonts w:ascii="Arial" w:hAnsi="Arial" w:cs="Arial"/>
        </w:rPr>
        <w:t xml:space="preserve">CCTV cameras, </w:t>
      </w:r>
      <w:r w:rsidRPr="007458A0">
        <w:rPr>
          <w:rFonts w:ascii="Arial" w:hAnsi="Arial" w:cs="Arial"/>
        </w:rPr>
        <w:t>poles, wireless transmitters,</w:t>
      </w:r>
      <w:r w:rsidR="00430D43">
        <w:rPr>
          <w:rFonts w:ascii="Arial" w:hAnsi="Arial" w:cs="Arial"/>
        </w:rPr>
        <w:t xml:space="preserve"> body worn cameras,</w:t>
      </w:r>
      <w:r w:rsidRPr="007458A0">
        <w:rPr>
          <w:rFonts w:ascii="Arial" w:hAnsi="Arial" w:cs="Arial"/>
        </w:rPr>
        <w:t xml:space="preserve"> routers and servers, which are necessary to achieve the objective of the surveillance of a particular area.</w:t>
      </w:r>
    </w:p>
    <w:p w14:paraId="2B711CB1" w14:textId="77777777" w:rsidR="00B74186" w:rsidRPr="00B74186" w:rsidRDefault="00B74186" w:rsidP="00B74186">
      <w:pPr>
        <w:tabs>
          <w:tab w:val="left" w:pos="9026"/>
        </w:tabs>
        <w:spacing w:before="2"/>
        <w:ind w:right="-46"/>
        <w:rPr>
          <w:rFonts w:ascii="Arial" w:hAnsi="Arial" w:cs="Arial"/>
        </w:rPr>
      </w:pPr>
    </w:p>
    <w:p w14:paraId="1C7D91E4" w14:textId="77777777" w:rsidR="00E377E8" w:rsidRDefault="00E377E8" w:rsidP="00E377E8">
      <w:pPr>
        <w:tabs>
          <w:tab w:val="left" w:pos="9026"/>
        </w:tabs>
        <w:spacing w:before="2"/>
        <w:ind w:right="-46"/>
      </w:pPr>
    </w:p>
    <w:p w14:paraId="2121F24F" w14:textId="29401DA4" w:rsidR="00E377E8" w:rsidRPr="00F94F2C" w:rsidRDefault="00E377E8" w:rsidP="00E377E8">
      <w:pPr>
        <w:tabs>
          <w:tab w:val="left" w:pos="9026"/>
        </w:tabs>
        <w:spacing w:before="2"/>
        <w:ind w:right="-46"/>
        <w:rPr>
          <w:rFonts w:ascii="Arial" w:hAnsi="Arial" w:cs="Arial"/>
          <w:b/>
        </w:rPr>
      </w:pPr>
      <w:r w:rsidRPr="00F94F2C">
        <w:rPr>
          <w:rFonts w:ascii="Arial" w:hAnsi="Arial" w:cs="Arial"/>
          <w:noProof/>
        </w:rPr>
        <mc:AlternateContent>
          <mc:Choice Requires="wps">
            <w:drawing>
              <wp:anchor distT="4294967295" distB="4294967295" distL="114300" distR="114300" simplePos="0" relativeHeight="251658243" behindDoc="0" locked="0" layoutInCell="1" allowOverlap="1" wp14:anchorId="255B56B5" wp14:editId="3C1A2B01">
                <wp:simplePos x="0" y="0"/>
                <wp:positionH relativeFrom="column">
                  <wp:posOffset>0</wp:posOffset>
                </wp:positionH>
                <wp:positionV relativeFrom="paragraph">
                  <wp:posOffset>247649</wp:posOffset>
                </wp:positionV>
                <wp:extent cx="6057900" cy="0"/>
                <wp:effectExtent l="0" t="0" r="12700" b="25400"/>
                <wp:wrapNone/>
                <wp:docPr id="1606096133" name="Straight Connector 1606096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05512EB" id="Straight Connector 1606096133"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r>
        <w:rPr>
          <w:rFonts w:ascii="Arial" w:hAnsi="Arial" w:cs="Arial"/>
          <w:b/>
        </w:rPr>
        <w:t xml:space="preserve">Installation </w:t>
      </w:r>
      <w:r w:rsidR="00062323">
        <w:rPr>
          <w:rFonts w:ascii="Arial" w:hAnsi="Arial" w:cs="Arial"/>
          <w:b/>
        </w:rPr>
        <w:t xml:space="preserve">of </w:t>
      </w:r>
      <w:r w:rsidR="0009410B">
        <w:rPr>
          <w:rFonts w:ascii="Arial" w:hAnsi="Arial" w:cs="Arial"/>
          <w:b/>
        </w:rPr>
        <w:t>Surveillance</w:t>
      </w:r>
      <w:r w:rsidR="00062323">
        <w:rPr>
          <w:rFonts w:ascii="Arial" w:hAnsi="Arial" w:cs="Arial"/>
          <w:b/>
        </w:rPr>
        <w:t xml:space="preserve"> Systems</w:t>
      </w:r>
    </w:p>
    <w:p w14:paraId="027D3E6E" w14:textId="77777777" w:rsidR="00E377E8" w:rsidRDefault="00E377E8" w:rsidP="00B74186">
      <w:pPr>
        <w:tabs>
          <w:tab w:val="left" w:pos="9026"/>
        </w:tabs>
        <w:spacing w:before="2"/>
        <w:ind w:right="-46"/>
        <w:rPr>
          <w:rFonts w:ascii="Arial" w:hAnsi="Arial" w:cs="Arial"/>
        </w:rPr>
      </w:pPr>
    </w:p>
    <w:p w14:paraId="3AB1FC9C" w14:textId="71C8E9C7" w:rsidR="00D45650" w:rsidRDefault="0009410B" w:rsidP="00D45650">
      <w:pPr>
        <w:tabs>
          <w:tab w:val="left" w:pos="9026"/>
        </w:tabs>
        <w:spacing w:before="2"/>
        <w:ind w:right="-46"/>
        <w:rPr>
          <w:rFonts w:ascii="Arial" w:hAnsi="Arial" w:cs="Arial"/>
        </w:rPr>
      </w:pPr>
      <w:r>
        <w:rPr>
          <w:rFonts w:ascii="Arial" w:hAnsi="Arial" w:cs="Arial"/>
        </w:rPr>
        <w:t>Surveillance</w:t>
      </w:r>
      <w:r w:rsidR="00D45650" w:rsidRPr="00D45650">
        <w:rPr>
          <w:rFonts w:ascii="Arial" w:hAnsi="Arial" w:cs="Arial"/>
        </w:rPr>
        <w:t xml:space="preserve"> installations will be undertaken to enhance community safety, protect City facilities and assets, and support authorised investigating agencies</w:t>
      </w:r>
      <w:r w:rsidR="00D45650">
        <w:rPr>
          <w:rFonts w:ascii="Arial" w:hAnsi="Arial" w:cs="Arial"/>
        </w:rPr>
        <w:t>.</w:t>
      </w:r>
    </w:p>
    <w:p w14:paraId="77B2C933" w14:textId="77777777" w:rsidR="00D45650" w:rsidRPr="00D45650" w:rsidRDefault="00D45650" w:rsidP="00D45650">
      <w:pPr>
        <w:tabs>
          <w:tab w:val="left" w:pos="9026"/>
        </w:tabs>
        <w:spacing w:before="2"/>
        <w:ind w:right="-46"/>
        <w:rPr>
          <w:rFonts w:ascii="Arial" w:hAnsi="Arial" w:cs="Arial"/>
        </w:rPr>
      </w:pPr>
    </w:p>
    <w:p w14:paraId="49B9ABFA" w14:textId="44B4489F" w:rsidR="003C7C96" w:rsidRPr="003C7C96" w:rsidRDefault="003C7C96" w:rsidP="003C7C96">
      <w:pPr>
        <w:tabs>
          <w:tab w:val="left" w:pos="9026"/>
        </w:tabs>
        <w:spacing w:before="2"/>
        <w:ind w:right="-46"/>
        <w:rPr>
          <w:rFonts w:ascii="Arial" w:hAnsi="Arial" w:cs="Arial"/>
        </w:rPr>
      </w:pPr>
      <w:r w:rsidRPr="003C7C96">
        <w:rPr>
          <w:rFonts w:ascii="Arial" w:hAnsi="Arial" w:cs="Arial"/>
        </w:rPr>
        <w:t xml:space="preserve">The installation of new </w:t>
      </w:r>
      <w:r w:rsidR="002514E2">
        <w:rPr>
          <w:rFonts w:ascii="Arial" w:hAnsi="Arial" w:cs="Arial"/>
        </w:rPr>
        <w:t xml:space="preserve">surveillance </w:t>
      </w:r>
      <w:r w:rsidRPr="003C7C96">
        <w:rPr>
          <w:rFonts w:ascii="Arial" w:hAnsi="Arial" w:cs="Arial"/>
        </w:rPr>
        <w:t>systems will be guided by the following principles:</w:t>
      </w:r>
    </w:p>
    <w:p w14:paraId="3146D5EA" w14:textId="371BF703" w:rsidR="003C7C96" w:rsidRPr="003C7C96" w:rsidRDefault="002514E2" w:rsidP="003C7C96">
      <w:pPr>
        <w:numPr>
          <w:ilvl w:val="0"/>
          <w:numId w:val="11"/>
        </w:numPr>
        <w:tabs>
          <w:tab w:val="left" w:pos="9026"/>
        </w:tabs>
        <w:spacing w:before="2"/>
        <w:ind w:right="-46"/>
        <w:rPr>
          <w:rFonts w:ascii="Arial" w:hAnsi="Arial" w:cs="Arial"/>
        </w:rPr>
      </w:pPr>
      <w:r>
        <w:rPr>
          <w:rFonts w:ascii="Arial" w:hAnsi="Arial" w:cs="Arial"/>
        </w:rPr>
        <w:t>Surveillance</w:t>
      </w:r>
      <w:r w:rsidR="003C7C96" w:rsidRPr="003C7C96">
        <w:rPr>
          <w:rFonts w:ascii="Arial" w:hAnsi="Arial" w:cs="Arial"/>
        </w:rPr>
        <w:t xml:space="preserve"> may be installed where recurrent anti-social or criminal behaviour has been identified</w:t>
      </w:r>
      <w:r w:rsidR="007546B2">
        <w:rPr>
          <w:rFonts w:ascii="Arial" w:hAnsi="Arial" w:cs="Arial"/>
        </w:rPr>
        <w:t xml:space="preserve">, for </w:t>
      </w:r>
      <w:r w:rsidR="0009690F" w:rsidRPr="0009690F">
        <w:rPr>
          <w:rFonts w:ascii="Arial" w:hAnsi="Arial" w:cs="Arial"/>
        </w:rPr>
        <w:t>regulatory compliance</w:t>
      </w:r>
      <w:r w:rsidR="003C7C96" w:rsidRPr="003C7C96">
        <w:rPr>
          <w:rFonts w:ascii="Arial" w:hAnsi="Arial" w:cs="Arial"/>
        </w:rPr>
        <w:t xml:space="preserve"> or as a proactive measure to minimise damage to City assets and facilities.</w:t>
      </w:r>
    </w:p>
    <w:p w14:paraId="4E51D7DD" w14:textId="53FEC938" w:rsidR="003C7C96" w:rsidRPr="003C7C96" w:rsidRDefault="002514E2" w:rsidP="003C7C96">
      <w:pPr>
        <w:numPr>
          <w:ilvl w:val="0"/>
          <w:numId w:val="11"/>
        </w:numPr>
        <w:tabs>
          <w:tab w:val="left" w:pos="9026"/>
        </w:tabs>
        <w:spacing w:before="2"/>
        <w:ind w:right="-46"/>
        <w:rPr>
          <w:rFonts w:ascii="Arial" w:hAnsi="Arial" w:cs="Arial"/>
        </w:rPr>
      </w:pPr>
      <w:r>
        <w:rPr>
          <w:rFonts w:ascii="Arial" w:hAnsi="Arial" w:cs="Arial"/>
        </w:rPr>
        <w:lastRenderedPageBreak/>
        <w:t>Surveillance</w:t>
      </w:r>
      <w:r w:rsidR="003C7C96" w:rsidRPr="003C7C96">
        <w:rPr>
          <w:rFonts w:ascii="Arial" w:hAnsi="Arial" w:cs="Arial"/>
        </w:rPr>
        <w:t xml:space="preserve"> may be installed at City facilities and managed spaces to improve the safety and welfare of the community, staff, and visitors.</w:t>
      </w:r>
    </w:p>
    <w:p w14:paraId="34D324CF" w14:textId="77777777" w:rsidR="003C7C96" w:rsidRPr="003C7C96" w:rsidRDefault="003C7C96" w:rsidP="003C7C96">
      <w:pPr>
        <w:numPr>
          <w:ilvl w:val="0"/>
          <w:numId w:val="11"/>
        </w:numPr>
        <w:tabs>
          <w:tab w:val="left" w:pos="9026"/>
        </w:tabs>
        <w:spacing w:before="2"/>
        <w:ind w:right="-46"/>
        <w:rPr>
          <w:rFonts w:ascii="Arial" w:hAnsi="Arial" w:cs="Arial"/>
        </w:rPr>
      </w:pPr>
      <w:r w:rsidRPr="003C7C96">
        <w:rPr>
          <w:rFonts w:ascii="Arial" w:hAnsi="Arial" w:cs="Arial"/>
        </w:rPr>
        <w:t>Installations must comply with City of Cockburn security specifications and/or relevant industry standards.</w:t>
      </w:r>
    </w:p>
    <w:p w14:paraId="2337E5C7" w14:textId="4E946A78" w:rsidR="003C7C96" w:rsidRPr="003C7C96" w:rsidRDefault="002514E2" w:rsidP="003C7C96">
      <w:pPr>
        <w:numPr>
          <w:ilvl w:val="0"/>
          <w:numId w:val="11"/>
        </w:numPr>
        <w:tabs>
          <w:tab w:val="left" w:pos="9026"/>
        </w:tabs>
        <w:spacing w:before="2"/>
        <w:ind w:right="-46"/>
        <w:rPr>
          <w:rFonts w:ascii="Arial" w:hAnsi="Arial" w:cs="Arial"/>
        </w:rPr>
      </w:pPr>
      <w:r>
        <w:rPr>
          <w:rFonts w:ascii="Arial" w:hAnsi="Arial" w:cs="Arial"/>
        </w:rPr>
        <w:t>Surveillance</w:t>
      </w:r>
      <w:r w:rsidR="003C7C96" w:rsidRPr="003C7C96">
        <w:rPr>
          <w:rFonts w:ascii="Arial" w:hAnsi="Arial" w:cs="Arial"/>
        </w:rPr>
        <w:t xml:space="preserve"> systems may be permanent or temporary and may be installed on City or private land, subject to landowner consent.</w:t>
      </w:r>
    </w:p>
    <w:p w14:paraId="3276CF32" w14:textId="38EEB13A" w:rsidR="003C7C96" w:rsidRPr="003C7C96" w:rsidRDefault="002514E2" w:rsidP="003C7C96">
      <w:pPr>
        <w:numPr>
          <w:ilvl w:val="0"/>
          <w:numId w:val="11"/>
        </w:numPr>
        <w:tabs>
          <w:tab w:val="left" w:pos="9026"/>
        </w:tabs>
        <w:spacing w:before="2"/>
        <w:ind w:right="-46"/>
        <w:rPr>
          <w:rFonts w:ascii="Arial" w:hAnsi="Arial" w:cs="Arial"/>
        </w:rPr>
      </w:pPr>
      <w:r>
        <w:rPr>
          <w:rFonts w:ascii="Arial" w:hAnsi="Arial" w:cs="Arial"/>
        </w:rPr>
        <w:t>Surveillance</w:t>
      </w:r>
      <w:r w:rsidR="003C7C96" w:rsidRPr="003C7C96">
        <w:rPr>
          <w:rFonts w:ascii="Arial" w:hAnsi="Arial" w:cs="Arial"/>
        </w:rPr>
        <w:t xml:space="preserve"> systems will generally be signposted; however, in limited circumstances (e.g. covert surveillance for Local Law enforcement), signage may not be appropriate, and alternative notification measures will be considered where required.</w:t>
      </w:r>
    </w:p>
    <w:p w14:paraId="12F78B15" w14:textId="77777777" w:rsidR="003C7C96" w:rsidRPr="003C7C96" w:rsidRDefault="003C7C96" w:rsidP="003C7C96">
      <w:pPr>
        <w:numPr>
          <w:ilvl w:val="0"/>
          <w:numId w:val="11"/>
        </w:numPr>
        <w:tabs>
          <w:tab w:val="left" w:pos="9026"/>
        </w:tabs>
        <w:spacing w:before="2"/>
        <w:ind w:right="-46"/>
        <w:rPr>
          <w:rFonts w:ascii="Arial" w:hAnsi="Arial" w:cs="Arial"/>
        </w:rPr>
      </w:pPr>
      <w:r w:rsidRPr="003C7C96">
        <w:rPr>
          <w:rFonts w:ascii="Arial" w:hAnsi="Arial" w:cs="Arial"/>
        </w:rPr>
        <w:t>The use of replica or “dummy” cameras is not preferred but may be considered in specific circumstances.</w:t>
      </w:r>
    </w:p>
    <w:p w14:paraId="3D9F56E8" w14:textId="426DBBF6" w:rsidR="003C7C96" w:rsidRPr="003C7C96" w:rsidRDefault="002514E2" w:rsidP="003C7C96">
      <w:pPr>
        <w:numPr>
          <w:ilvl w:val="0"/>
          <w:numId w:val="11"/>
        </w:numPr>
        <w:tabs>
          <w:tab w:val="left" w:pos="9026"/>
        </w:tabs>
        <w:spacing w:before="2"/>
        <w:ind w:right="-46"/>
        <w:rPr>
          <w:rFonts w:ascii="Arial" w:hAnsi="Arial" w:cs="Arial"/>
        </w:rPr>
      </w:pPr>
      <w:r>
        <w:rPr>
          <w:rFonts w:ascii="Arial" w:hAnsi="Arial" w:cs="Arial"/>
        </w:rPr>
        <w:t>Surveillance</w:t>
      </w:r>
      <w:r w:rsidR="003C7C96" w:rsidRPr="003C7C96">
        <w:rPr>
          <w:rFonts w:ascii="Arial" w:hAnsi="Arial" w:cs="Arial"/>
        </w:rPr>
        <w:t xml:space="preserve"> systems may operate continuously or be event-activated.</w:t>
      </w:r>
    </w:p>
    <w:p w14:paraId="5473D1EA" w14:textId="77777777" w:rsidR="00E377E8" w:rsidRDefault="00E377E8" w:rsidP="00B74186">
      <w:pPr>
        <w:tabs>
          <w:tab w:val="left" w:pos="9026"/>
        </w:tabs>
        <w:spacing w:before="2"/>
        <w:ind w:right="-46"/>
        <w:rPr>
          <w:rFonts w:ascii="Arial" w:hAnsi="Arial" w:cs="Arial"/>
        </w:rPr>
      </w:pPr>
    </w:p>
    <w:p w14:paraId="680FC72D" w14:textId="77777777" w:rsidR="002D20CB" w:rsidRDefault="002D20CB" w:rsidP="00B74186">
      <w:pPr>
        <w:tabs>
          <w:tab w:val="left" w:pos="9026"/>
        </w:tabs>
        <w:spacing w:before="2"/>
        <w:ind w:right="-46"/>
        <w:rPr>
          <w:rFonts w:ascii="Arial" w:hAnsi="Arial" w:cs="Arial"/>
        </w:rPr>
      </w:pPr>
    </w:p>
    <w:p w14:paraId="5DC00335" w14:textId="7BD2971B" w:rsidR="007912A9" w:rsidRPr="007912A9" w:rsidRDefault="002D20CB" w:rsidP="007912A9">
      <w:pPr>
        <w:tabs>
          <w:tab w:val="left" w:pos="9026"/>
        </w:tabs>
        <w:spacing w:before="2"/>
        <w:ind w:right="-46"/>
        <w:rPr>
          <w:rFonts w:ascii="Arial" w:hAnsi="Arial" w:cs="Arial"/>
          <w:b/>
        </w:rPr>
      </w:pPr>
      <w:r w:rsidRPr="00F94F2C">
        <w:rPr>
          <w:rFonts w:ascii="Arial" w:hAnsi="Arial" w:cs="Arial"/>
          <w:noProof/>
        </w:rPr>
        <mc:AlternateContent>
          <mc:Choice Requires="wps">
            <w:drawing>
              <wp:anchor distT="4294967295" distB="4294967295" distL="114300" distR="114300" simplePos="0" relativeHeight="251658244" behindDoc="0" locked="0" layoutInCell="1" allowOverlap="1" wp14:anchorId="7E58098B" wp14:editId="12732371">
                <wp:simplePos x="0" y="0"/>
                <wp:positionH relativeFrom="column">
                  <wp:posOffset>0</wp:posOffset>
                </wp:positionH>
                <wp:positionV relativeFrom="paragraph">
                  <wp:posOffset>247649</wp:posOffset>
                </wp:positionV>
                <wp:extent cx="6057900" cy="0"/>
                <wp:effectExtent l="0" t="0" r="12700" b="25400"/>
                <wp:wrapNone/>
                <wp:docPr id="1465153091" name="Straight Connector 14651530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6BE6D87" id="Straight Connector 1465153091" o:spid="_x0000_s1026" style="position:absolute;z-index:2516582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r w:rsidR="007912A9" w:rsidRPr="007912A9">
        <w:rPr>
          <w:rFonts w:ascii="Arial" w:hAnsi="Arial" w:cs="Arial"/>
          <w:b/>
        </w:rPr>
        <w:t xml:space="preserve">Allocation and Deployment of Mobile </w:t>
      </w:r>
      <w:r w:rsidR="002514E2">
        <w:rPr>
          <w:rFonts w:ascii="Arial" w:hAnsi="Arial" w:cs="Arial"/>
          <w:b/>
        </w:rPr>
        <w:t>Surveillance</w:t>
      </w:r>
      <w:r w:rsidR="007912A9" w:rsidRPr="007912A9">
        <w:rPr>
          <w:rFonts w:ascii="Arial" w:hAnsi="Arial" w:cs="Arial"/>
          <w:b/>
        </w:rPr>
        <w:t xml:space="preserve"> Resources</w:t>
      </w:r>
    </w:p>
    <w:p w14:paraId="6060D854" w14:textId="77777777" w:rsidR="002D20CB" w:rsidRDefault="002D20CB" w:rsidP="002D20CB">
      <w:pPr>
        <w:tabs>
          <w:tab w:val="left" w:pos="9026"/>
        </w:tabs>
        <w:spacing w:before="2"/>
        <w:ind w:right="-46"/>
        <w:rPr>
          <w:rFonts w:ascii="Arial" w:hAnsi="Arial" w:cs="Arial"/>
        </w:rPr>
      </w:pPr>
    </w:p>
    <w:p w14:paraId="77BC3554" w14:textId="6C11C713" w:rsidR="007912A9" w:rsidRPr="007912A9" w:rsidRDefault="007912A9" w:rsidP="007912A9">
      <w:pPr>
        <w:tabs>
          <w:tab w:val="left" w:pos="9026"/>
        </w:tabs>
        <w:spacing w:before="2"/>
        <w:ind w:right="-46"/>
        <w:rPr>
          <w:rFonts w:ascii="Arial" w:hAnsi="Arial" w:cs="Arial"/>
        </w:rPr>
      </w:pPr>
      <w:r w:rsidRPr="007912A9">
        <w:rPr>
          <w:rFonts w:ascii="Arial" w:hAnsi="Arial" w:cs="Arial"/>
        </w:rPr>
        <w:t xml:space="preserve">The </w:t>
      </w:r>
      <w:proofErr w:type="gramStart"/>
      <w:r w:rsidRPr="007912A9">
        <w:rPr>
          <w:rFonts w:ascii="Arial" w:hAnsi="Arial" w:cs="Arial"/>
        </w:rPr>
        <w:t>City</w:t>
      </w:r>
      <w:proofErr w:type="gramEnd"/>
      <w:r w:rsidRPr="007912A9">
        <w:rPr>
          <w:rFonts w:ascii="Arial" w:hAnsi="Arial" w:cs="Arial"/>
        </w:rPr>
        <w:t xml:space="preserve"> may utilise mobile </w:t>
      </w:r>
      <w:r w:rsidR="002514E2">
        <w:rPr>
          <w:rFonts w:ascii="Arial" w:hAnsi="Arial" w:cs="Arial"/>
        </w:rPr>
        <w:t>surveillance</w:t>
      </w:r>
      <w:r w:rsidRPr="007912A9">
        <w:rPr>
          <w:rFonts w:ascii="Arial" w:hAnsi="Arial" w:cs="Arial"/>
        </w:rPr>
        <w:t xml:space="preserve"> assets, including trailer-mounted, temporary, or relocatable systems, to respond to emerging or changing risks across the community.</w:t>
      </w:r>
    </w:p>
    <w:p w14:paraId="0B2BD86B" w14:textId="77777777" w:rsidR="007912A9" w:rsidRDefault="007912A9" w:rsidP="007912A9">
      <w:pPr>
        <w:tabs>
          <w:tab w:val="left" w:pos="9026"/>
        </w:tabs>
        <w:spacing w:before="2"/>
        <w:ind w:right="-46"/>
        <w:rPr>
          <w:rFonts w:ascii="Arial" w:hAnsi="Arial" w:cs="Arial"/>
        </w:rPr>
      </w:pPr>
    </w:p>
    <w:p w14:paraId="0A56D686" w14:textId="70246F99" w:rsidR="007912A9" w:rsidRPr="007912A9" w:rsidRDefault="007912A9" w:rsidP="007912A9">
      <w:pPr>
        <w:tabs>
          <w:tab w:val="left" w:pos="9026"/>
        </w:tabs>
        <w:spacing w:before="2"/>
        <w:ind w:right="-46"/>
        <w:rPr>
          <w:rFonts w:ascii="Arial" w:hAnsi="Arial" w:cs="Arial"/>
        </w:rPr>
      </w:pPr>
      <w:r w:rsidRPr="007912A9">
        <w:rPr>
          <w:rFonts w:ascii="Arial" w:hAnsi="Arial" w:cs="Arial"/>
        </w:rPr>
        <w:t xml:space="preserve">The allocation and distribution of mobile </w:t>
      </w:r>
      <w:r w:rsidR="002514E2">
        <w:rPr>
          <w:rFonts w:ascii="Arial" w:hAnsi="Arial" w:cs="Arial"/>
        </w:rPr>
        <w:t>surveillance</w:t>
      </w:r>
      <w:r w:rsidRPr="007912A9">
        <w:rPr>
          <w:rFonts w:ascii="Arial" w:hAnsi="Arial" w:cs="Arial"/>
        </w:rPr>
        <w:t xml:space="preserve"> resources will be based on:</w:t>
      </w:r>
    </w:p>
    <w:p w14:paraId="407081A9" w14:textId="234EC4F8" w:rsidR="007912A9" w:rsidRPr="007912A9" w:rsidRDefault="007912A9" w:rsidP="007912A9">
      <w:pPr>
        <w:numPr>
          <w:ilvl w:val="0"/>
          <w:numId w:val="12"/>
        </w:numPr>
        <w:tabs>
          <w:tab w:val="left" w:pos="9026"/>
        </w:tabs>
        <w:spacing w:before="2"/>
        <w:ind w:right="-46"/>
        <w:rPr>
          <w:rFonts w:ascii="Arial" w:hAnsi="Arial" w:cs="Arial"/>
        </w:rPr>
      </w:pPr>
      <w:r w:rsidRPr="007912A9">
        <w:rPr>
          <w:rFonts w:ascii="Arial" w:hAnsi="Arial" w:cs="Arial"/>
        </w:rPr>
        <w:t>Identified or reported anti-social behaviour, criminal activity,</w:t>
      </w:r>
      <w:r w:rsidR="00FD12AF">
        <w:rPr>
          <w:rFonts w:ascii="Arial" w:hAnsi="Arial" w:cs="Arial"/>
        </w:rPr>
        <w:t xml:space="preserve"> </w:t>
      </w:r>
      <w:r w:rsidR="0009690F" w:rsidRPr="0009690F">
        <w:rPr>
          <w:rFonts w:ascii="Arial" w:hAnsi="Arial" w:cs="Arial"/>
        </w:rPr>
        <w:t>regulatory compliance</w:t>
      </w:r>
      <w:r w:rsidR="0009690F" w:rsidRPr="007912A9">
        <w:rPr>
          <w:rFonts w:ascii="Arial" w:hAnsi="Arial" w:cs="Arial"/>
        </w:rPr>
        <w:t xml:space="preserve"> </w:t>
      </w:r>
      <w:r w:rsidRPr="007912A9">
        <w:rPr>
          <w:rFonts w:ascii="Arial" w:hAnsi="Arial" w:cs="Arial"/>
        </w:rPr>
        <w:t>or safety risks.</w:t>
      </w:r>
    </w:p>
    <w:p w14:paraId="372B05F7" w14:textId="77777777" w:rsidR="007912A9" w:rsidRPr="007912A9" w:rsidRDefault="007912A9" w:rsidP="007912A9">
      <w:pPr>
        <w:numPr>
          <w:ilvl w:val="0"/>
          <w:numId w:val="12"/>
        </w:numPr>
        <w:tabs>
          <w:tab w:val="left" w:pos="9026"/>
        </w:tabs>
        <w:spacing w:before="2"/>
        <w:ind w:right="-46"/>
        <w:rPr>
          <w:rFonts w:ascii="Arial" w:hAnsi="Arial" w:cs="Arial"/>
        </w:rPr>
      </w:pPr>
      <w:r w:rsidRPr="007912A9">
        <w:rPr>
          <w:rFonts w:ascii="Arial" w:hAnsi="Arial" w:cs="Arial"/>
        </w:rPr>
        <w:t>Protection of City infrastructure, facilities, and assets.</w:t>
      </w:r>
    </w:p>
    <w:p w14:paraId="089098D8" w14:textId="77777777" w:rsidR="007912A9" w:rsidRPr="007912A9" w:rsidRDefault="007912A9" w:rsidP="007912A9">
      <w:pPr>
        <w:numPr>
          <w:ilvl w:val="0"/>
          <w:numId w:val="12"/>
        </w:numPr>
        <w:tabs>
          <w:tab w:val="left" w:pos="9026"/>
        </w:tabs>
        <w:spacing w:before="2"/>
        <w:ind w:right="-46"/>
        <w:rPr>
          <w:rFonts w:ascii="Arial" w:hAnsi="Arial" w:cs="Arial"/>
        </w:rPr>
      </w:pPr>
      <w:r w:rsidRPr="007912A9">
        <w:rPr>
          <w:rFonts w:ascii="Arial" w:hAnsi="Arial" w:cs="Arial"/>
        </w:rPr>
        <w:t>Community safety priorities and operational needs.</w:t>
      </w:r>
    </w:p>
    <w:p w14:paraId="16F2A441" w14:textId="7A294576" w:rsidR="007967E7" w:rsidRDefault="007912A9" w:rsidP="007967E7">
      <w:pPr>
        <w:numPr>
          <w:ilvl w:val="0"/>
          <w:numId w:val="12"/>
        </w:numPr>
        <w:tabs>
          <w:tab w:val="left" w:pos="9026"/>
        </w:tabs>
        <w:spacing w:before="2"/>
        <w:ind w:right="-46"/>
        <w:rPr>
          <w:rFonts w:ascii="Arial" w:hAnsi="Arial" w:cs="Arial"/>
        </w:rPr>
      </w:pPr>
      <w:r w:rsidRPr="007912A9">
        <w:rPr>
          <w:rFonts w:ascii="Arial" w:hAnsi="Arial" w:cs="Arial"/>
        </w:rPr>
        <w:t>Requests or intelligence from authorised officers, business units, or partner agencies.</w:t>
      </w:r>
    </w:p>
    <w:p w14:paraId="332F8C2F" w14:textId="77777777" w:rsidR="007967E7" w:rsidRPr="007967E7" w:rsidRDefault="007967E7" w:rsidP="004D624A">
      <w:pPr>
        <w:tabs>
          <w:tab w:val="left" w:pos="9026"/>
        </w:tabs>
        <w:spacing w:before="2"/>
        <w:ind w:right="-46"/>
        <w:rPr>
          <w:rFonts w:ascii="Arial" w:hAnsi="Arial" w:cs="Arial"/>
        </w:rPr>
      </w:pPr>
    </w:p>
    <w:p w14:paraId="0D797338" w14:textId="378925BE" w:rsidR="007912A9" w:rsidRPr="007912A9" w:rsidRDefault="007912A9" w:rsidP="007912A9">
      <w:pPr>
        <w:tabs>
          <w:tab w:val="left" w:pos="9026"/>
        </w:tabs>
        <w:spacing w:before="2"/>
        <w:ind w:right="-46"/>
        <w:rPr>
          <w:rFonts w:ascii="Arial" w:hAnsi="Arial" w:cs="Arial"/>
        </w:rPr>
      </w:pPr>
      <w:r w:rsidRPr="007912A9">
        <w:rPr>
          <w:rFonts w:ascii="Arial" w:hAnsi="Arial" w:cs="Arial"/>
        </w:rPr>
        <w:t xml:space="preserve">Mobile </w:t>
      </w:r>
      <w:r w:rsidR="002514E2">
        <w:rPr>
          <w:rFonts w:ascii="Arial" w:hAnsi="Arial" w:cs="Arial"/>
        </w:rPr>
        <w:t>surveillance</w:t>
      </w:r>
      <w:r w:rsidRPr="007912A9">
        <w:rPr>
          <w:rFonts w:ascii="Arial" w:hAnsi="Arial" w:cs="Arial"/>
        </w:rPr>
        <w:t xml:space="preserve"> deployments will be:</w:t>
      </w:r>
    </w:p>
    <w:p w14:paraId="0745D9A7" w14:textId="77777777" w:rsidR="007912A9" w:rsidRPr="007912A9" w:rsidRDefault="007912A9" w:rsidP="007912A9">
      <w:pPr>
        <w:numPr>
          <w:ilvl w:val="0"/>
          <w:numId w:val="13"/>
        </w:numPr>
        <w:tabs>
          <w:tab w:val="left" w:pos="9026"/>
        </w:tabs>
        <w:spacing w:before="2"/>
        <w:ind w:right="-46"/>
        <w:rPr>
          <w:rFonts w:ascii="Arial" w:hAnsi="Arial" w:cs="Arial"/>
        </w:rPr>
      </w:pPr>
      <w:r w:rsidRPr="007912A9">
        <w:rPr>
          <w:rFonts w:ascii="Arial" w:hAnsi="Arial" w:cs="Arial"/>
        </w:rPr>
        <w:t>Risk-based, proportionate, and time-limited where appropriate.</w:t>
      </w:r>
    </w:p>
    <w:p w14:paraId="1DBB98E3" w14:textId="77777777" w:rsidR="007912A9" w:rsidRPr="007912A9" w:rsidRDefault="007912A9" w:rsidP="007912A9">
      <w:pPr>
        <w:numPr>
          <w:ilvl w:val="0"/>
          <w:numId w:val="13"/>
        </w:numPr>
        <w:tabs>
          <w:tab w:val="left" w:pos="9026"/>
        </w:tabs>
        <w:spacing w:before="2"/>
        <w:ind w:right="-46"/>
        <w:rPr>
          <w:rFonts w:ascii="Arial" w:hAnsi="Arial" w:cs="Arial"/>
        </w:rPr>
      </w:pPr>
      <w:r w:rsidRPr="007912A9">
        <w:rPr>
          <w:rFonts w:ascii="Arial" w:hAnsi="Arial" w:cs="Arial"/>
        </w:rPr>
        <w:t>Subject to periodic review to ensure continued relevance and effectiveness.</w:t>
      </w:r>
    </w:p>
    <w:p w14:paraId="40E4FF4D" w14:textId="77777777" w:rsidR="007912A9" w:rsidRPr="007912A9" w:rsidRDefault="007912A9" w:rsidP="007912A9">
      <w:pPr>
        <w:numPr>
          <w:ilvl w:val="0"/>
          <w:numId w:val="13"/>
        </w:numPr>
        <w:tabs>
          <w:tab w:val="left" w:pos="9026"/>
        </w:tabs>
        <w:spacing w:before="2"/>
        <w:ind w:right="-46"/>
        <w:rPr>
          <w:rFonts w:ascii="Arial" w:hAnsi="Arial" w:cs="Arial"/>
        </w:rPr>
      </w:pPr>
      <w:r w:rsidRPr="007912A9">
        <w:rPr>
          <w:rFonts w:ascii="Arial" w:hAnsi="Arial" w:cs="Arial"/>
        </w:rPr>
        <w:t>Installed and operated in accordance with the same standards, legislative obligations, and governance requirements as fixed CCTV systems.</w:t>
      </w:r>
    </w:p>
    <w:p w14:paraId="516E0189" w14:textId="77777777" w:rsidR="002D20CB" w:rsidRDefault="002D20CB" w:rsidP="00B74186">
      <w:pPr>
        <w:tabs>
          <w:tab w:val="left" w:pos="9026"/>
        </w:tabs>
        <w:spacing w:before="2"/>
        <w:ind w:right="-46"/>
        <w:rPr>
          <w:rFonts w:ascii="Arial" w:hAnsi="Arial" w:cs="Arial"/>
        </w:rPr>
      </w:pPr>
    </w:p>
    <w:p w14:paraId="43AFBA82" w14:textId="77777777" w:rsidR="0080792C" w:rsidRDefault="0080792C" w:rsidP="00B74186">
      <w:pPr>
        <w:tabs>
          <w:tab w:val="left" w:pos="9026"/>
        </w:tabs>
        <w:spacing w:before="2"/>
        <w:ind w:right="-46"/>
        <w:rPr>
          <w:rFonts w:ascii="Arial" w:hAnsi="Arial" w:cs="Arial"/>
        </w:rPr>
      </w:pPr>
    </w:p>
    <w:p w14:paraId="24D1AA9C" w14:textId="41F12730" w:rsidR="0009690F" w:rsidRPr="0009690F" w:rsidRDefault="0080792C" w:rsidP="0009690F">
      <w:pPr>
        <w:tabs>
          <w:tab w:val="left" w:pos="9026"/>
        </w:tabs>
        <w:spacing w:before="2"/>
        <w:ind w:right="-46"/>
        <w:rPr>
          <w:rFonts w:ascii="Arial" w:hAnsi="Arial" w:cs="Arial"/>
          <w:b/>
        </w:rPr>
      </w:pPr>
      <w:r w:rsidRPr="00F94F2C">
        <w:rPr>
          <w:rFonts w:ascii="Arial" w:hAnsi="Arial" w:cs="Arial"/>
          <w:noProof/>
        </w:rPr>
        <mc:AlternateContent>
          <mc:Choice Requires="wps">
            <w:drawing>
              <wp:anchor distT="4294967295" distB="4294967295" distL="114300" distR="114300" simplePos="0" relativeHeight="251660292" behindDoc="0" locked="0" layoutInCell="1" allowOverlap="1" wp14:anchorId="1663B1A0" wp14:editId="09A1F3A3">
                <wp:simplePos x="0" y="0"/>
                <wp:positionH relativeFrom="column">
                  <wp:posOffset>0</wp:posOffset>
                </wp:positionH>
                <wp:positionV relativeFrom="paragraph">
                  <wp:posOffset>247649</wp:posOffset>
                </wp:positionV>
                <wp:extent cx="6057900" cy="0"/>
                <wp:effectExtent l="0" t="0" r="12700" b="25400"/>
                <wp:wrapNone/>
                <wp:docPr id="1157002848" name="Straight Connector 11570028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9B160E2" id="Straight Connector 1157002848" o:spid="_x0000_s1026" style="position:absolute;z-index:2516602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r w:rsidR="0009690F" w:rsidRPr="0009690F">
        <w:rPr>
          <w:rFonts w:ascii="Arial" w:hAnsi="Arial" w:cs="Arial"/>
          <w:b/>
        </w:rPr>
        <w:t xml:space="preserve">Use and Management of </w:t>
      </w:r>
      <w:r w:rsidR="002514E2">
        <w:rPr>
          <w:rFonts w:ascii="Arial" w:hAnsi="Arial" w:cs="Arial"/>
          <w:b/>
        </w:rPr>
        <w:t>Surveillance</w:t>
      </w:r>
      <w:r w:rsidR="0009690F" w:rsidRPr="0009690F">
        <w:rPr>
          <w:rFonts w:ascii="Arial" w:hAnsi="Arial" w:cs="Arial"/>
          <w:b/>
        </w:rPr>
        <w:t xml:space="preserve"> Footage</w:t>
      </w:r>
    </w:p>
    <w:p w14:paraId="33CB3958" w14:textId="77777777" w:rsidR="0080792C" w:rsidRPr="00F94F2C" w:rsidRDefault="0080792C" w:rsidP="0080792C">
      <w:pPr>
        <w:tabs>
          <w:tab w:val="left" w:pos="9026"/>
        </w:tabs>
        <w:spacing w:before="2"/>
        <w:ind w:right="-46"/>
        <w:rPr>
          <w:rFonts w:ascii="Arial" w:hAnsi="Arial" w:cs="Arial"/>
          <w:b/>
        </w:rPr>
      </w:pPr>
    </w:p>
    <w:p w14:paraId="2E45DBBF" w14:textId="0E8466D7" w:rsidR="0009690F" w:rsidRDefault="0009690F" w:rsidP="0009690F">
      <w:pPr>
        <w:tabs>
          <w:tab w:val="left" w:pos="9026"/>
        </w:tabs>
        <w:spacing w:before="2"/>
        <w:ind w:right="-46"/>
        <w:rPr>
          <w:rFonts w:ascii="Arial" w:hAnsi="Arial" w:cs="Arial"/>
        </w:rPr>
      </w:pPr>
      <w:r w:rsidRPr="0009690F">
        <w:rPr>
          <w:rFonts w:ascii="Arial" w:hAnsi="Arial" w:cs="Arial"/>
        </w:rPr>
        <w:t xml:space="preserve">The </w:t>
      </w:r>
      <w:proofErr w:type="gramStart"/>
      <w:r w:rsidRPr="0009690F">
        <w:rPr>
          <w:rFonts w:ascii="Arial" w:hAnsi="Arial" w:cs="Arial"/>
        </w:rPr>
        <w:t>City</w:t>
      </w:r>
      <w:proofErr w:type="gramEnd"/>
      <w:r w:rsidRPr="0009690F">
        <w:rPr>
          <w:rFonts w:ascii="Arial" w:hAnsi="Arial" w:cs="Arial"/>
        </w:rPr>
        <w:t xml:space="preserve"> manages </w:t>
      </w:r>
      <w:r w:rsidR="002514E2">
        <w:rPr>
          <w:rFonts w:ascii="Arial" w:hAnsi="Arial" w:cs="Arial"/>
        </w:rPr>
        <w:t>surveillance</w:t>
      </w:r>
      <w:r w:rsidRPr="0009690F">
        <w:rPr>
          <w:rFonts w:ascii="Arial" w:hAnsi="Arial" w:cs="Arial"/>
        </w:rPr>
        <w:t xml:space="preserve"> footage to support community safety, regulatory compliance, and lawful investigations.</w:t>
      </w:r>
    </w:p>
    <w:p w14:paraId="3D17C43A" w14:textId="77777777" w:rsidR="00EC0C24" w:rsidRDefault="00EC0C24" w:rsidP="0009690F">
      <w:pPr>
        <w:tabs>
          <w:tab w:val="left" w:pos="9026"/>
        </w:tabs>
        <w:spacing w:before="2"/>
        <w:ind w:right="-46"/>
        <w:rPr>
          <w:rFonts w:ascii="Arial" w:hAnsi="Arial" w:cs="Arial"/>
        </w:rPr>
      </w:pPr>
    </w:p>
    <w:p w14:paraId="0E392321" w14:textId="51E5467F" w:rsidR="00EC0C24" w:rsidRPr="00EC0C24" w:rsidRDefault="002514E2" w:rsidP="00EC0C24">
      <w:pPr>
        <w:tabs>
          <w:tab w:val="left" w:pos="9026"/>
        </w:tabs>
        <w:spacing w:before="2"/>
        <w:ind w:right="-46"/>
        <w:rPr>
          <w:rFonts w:ascii="Arial" w:hAnsi="Arial" w:cs="Arial"/>
        </w:rPr>
      </w:pPr>
      <w:r>
        <w:rPr>
          <w:rFonts w:ascii="Arial" w:hAnsi="Arial" w:cs="Arial"/>
        </w:rPr>
        <w:t>Surveillance</w:t>
      </w:r>
      <w:r w:rsidR="00811FBF">
        <w:rPr>
          <w:rFonts w:ascii="Arial" w:hAnsi="Arial" w:cs="Arial"/>
        </w:rPr>
        <w:t xml:space="preserve"> within and around the workplace</w:t>
      </w:r>
      <w:r w:rsidR="00EC0C24">
        <w:rPr>
          <w:rFonts w:ascii="Arial" w:hAnsi="Arial" w:cs="Arial"/>
        </w:rPr>
        <w:t xml:space="preserve"> is</w:t>
      </w:r>
      <w:r w:rsidR="00EC0C24" w:rsidRPr="00EC0C24">
        <w:rPr>
          <w:rFonts w:ascii="Arial" w:hAnsi="Arial" w:cs="Arial"/>
        </w:rPr>
        <w:t xml:space="preserve"> to ensure the security of City systems and data, compliance with applicable laws and City policies, to safeguard community information, and to ensure that resources are used appropriately and efficiently. </w:t>
      </w:r>
    </w:p>
    <w:p w14:paraId="5902D6D3" w14:textId="77777777" w:rsidR="00F2679C" w:rsidRPr="0009690F" w:rsidRDefault="00F2679C" w:rsidP="0009690F">
      <w:pPr>
        <w:tabs>
          <w:tab w:val="left" w:pos="9026"/>
        </w:tabs>
        <w:spacing w:before="2"/>
        <w:ind w:right="-46"/>
        <w:rPr>
          <w:rFonts w:ascii="Arial" w:hAnsi="Arial" w:cs="Arial"/>
        </w:rPr>
      </w:pPr>
    </w:p>
    <w:p w14:paraId="490C09A6" w14:textId="375A868F" w:rsidR="0009690F" w:rsidRPr="0009690F" w:rsidRDefault="002514E2" w:rsidP="0009690F">
      <w:pPr>
        <w:tabs>
          <w:tab w:val="left" w:pos="9026"/>
        </w:tabs>
        <w:spacing w:before="2"/>
        <w:ind w:right="-46"/>
        <w:rPr>
          <w:rFonts w:ascii="Arial" w:hAnsi="Arial" w:cs="Arial"/>
        </w:rPr>
      </w:pPr>
      <w:r>
        <w:rPr>
          <w:rFonts w:ascii="Arial" w:hAnsi="Arial" w:cs="Arial"/>
        </w:rPr>
        <w:t>Surveillance</w:t>
      </w:r>
      <w:r w:rsidR="0009690F" w:rsidRPr="0009690F">
        <w:rPr>
          <w:rFonts w:ascii="Arial" w:hAnsi="Arial" w:cs="Arial"/>
        </w:rPr>
        <w:t xml:space="preserve"> footage may be used for:</w:t>
      </w:r>
    </w:p>
    <w:p w14:paraId="6DDB0848" w14:textId="288F303E" w:rsidR="0009690F" w:rsidRPr="0009690F" w:rsidRDefault="0009690F" w:rsidP="0009690F">
      <w:pPr>
        <w:numPr>
          <w:ilvl w:val="0"/>
          <w:numId w:val="14"/>
        </w:numPr>
        <w:tabs>
          <w:tab w:val="left" w:pos="9026"/>
        </w:tabs>
        <w:spacing w:before="2"/>
        <w:ind w:right="-46"/>
        <w:rPr>
          <w:rFonts w:ascii="Arial" w:hAnsi="Arial" w:cs="Arial"/>
        </w:rPr>
      </w:pPr>
      <w:r w:rsidRPr="0009690F">
        <w:rPr>
          <w:rFonts w:ascii="Arial" w:hAnsi="Arial" w:cs="Arial"/>
        </w:rPr>
        <w:t>Workplace safety monitoring and incident review.</w:t>
      </w:r>
    </w:p>
    <w:p w14:paraId="06D9B057" w14:textId="77777777" w:rsidR="0009690F" w:rsidRPr="0009690F" w:rsidRDefault="0009690F" w:rsidP="0009690F">
      <w:pPr>
        <w:numPr>
          <w:ilvl w:val="0"/>
          <w:numId w:val="14"/>
        </w:numPr>
        <w:tabs>
          <w:tab w:val="left" w:pos="9026"/>
        </w:tabs>
        <w:spacing w:before="2"/>
        <w:ind w:right="-46"/>
        <w:rPr>
          <w:rFonts w:ascii="Arial" w:hAnsi="Arial" w:cs="Arial"/>
        </w:rPr>
      </w:pPr>
      <w:r w:rsidRPr="0009690F">
        <w:rPr>
          <w:rFonts w:ascii="Arial" w:hAnsi="Arial" w:cs="Arial"/>
        </w:rPr>
        <w:t>Investigation of employee misconduct, in accordance with internal policies and procedures.</w:t>
      </w:r>
    </w:p>
    <w:p w14:paraId="684EA895" w14:textId="77777777" w:rsidR="0009690F" w:rsidRDefault="0009690F" w:rsidP="0009690F">
      <w:pPr>
        <w:numPr>
          <w:ilvl w:val="0"/>
          <w:numId w:val="14"/>
        </w:numPr>
        <w:tabs>
          <w:tab w:val="left" w:pos="9026"/>
        </w:tabs>
        <w:spacing w:before="2"/>
        <w:ind w:right="-46"/>
        <w:rPr>
          <w:rFonts w:ascii="Arial" w:hAnsi="Arial" w:cs="Arial"/>
        </w:rPr>
      </w:pPr>
      <w:r w:rsidRPr="0009690F">
        <w:rPr>
          <w:rFonts w:ascii="Arial" w:hAnsi="Arial" w:cs="Arial"/>
        </w:rPr>
        <w:t>Enforcement of Local Laws and related regulatory investigations.</w:t>
      </w:r>
    </w:p>
    <w:p w14:paraId="0282DF25" w14:textId="56A25C0E" w:rsidR="00210C22" w:rsidRPr="0009690F" w:rsidRDefault="00C81F2F" w:rsidP="0009690F">
      <w:pPr>
        <w:numPr>
          <w:ilvl w:val="0"/>
          <w:numId w:val="14"/>
        </w:numPr>
        <w:tabs>
          <w:tab w:val="left" w:pos="9026"/>
        </w:tabs>
        <w:spacing w:before="2"/>
        <w:ind w:right="-46"/>
        <w:rPr>
          <w:rFonts w:ascii="Arial" w:hAnsi="Arial" w:cs="Arial"/>
        </w:rPr>
      </w:pPr>
      <w:r>
        <w:rPr>
          <w:rFonts w:ascii="Arial" w:hAnsi="Arial" w:cs="Arial"/>
        </w:rPr>
        <w:lastRenderedPageBreak/>
        <w:t xml:space="preserve">Review and investigate </w:t>
      </w:r>
      <w:r w:rsidR="00221A68">
        <w:rPr>
          <w:rFonts w:ascii="Arial" w:hAnsi="Arial" w:cs="Arial"/>
        </w:rPr>
        <w:t xml:space="preserve">incidents </w:t>
      </w:r>
      <w:r w:rsidR="00F64B38">
        <w:rPr>
          <w:rFonts w:ascii="Arial" w:hAnsi="Arial" w:cs="Arial"/>
        </w:rPr>
        <w:t>at City venues and facilities</w:t>
      </w:r>
      <w:r w:rsidR="00CE038D">
        <w:rPr>
          <w:rFonts w:ascii="Arial" w:hAnsi="Arial" w:cs="Arial"/>
        </w:rPr>
        <w:t xml:space="preserve"> relating to the </w:t>
      </w:r>
      <w:r w:rsidR="00E77A79">
        <w:rPr>
          <w:rFonts w:ascii="Arial" w:hAnsi="Arial" w:cs="Arial"/>
        </w:rPr>
        <w:t>use of those venues and facilities</w:t>
      </w:r>
      <w:r w:rsidR="00F64B38">
        <w:rPr>
          <w:rFonts w:ascii="Arial" w:hAnsi="Arial" w:cs="Arial"/>
        </w:rPr>
        <w:t xml:space="preserve">. </w:t>
      </w:r>
    </w:p>
    <w:p w14:paraId="2CA65810" w14:textId="77777777" w:rsidR="0009690F" w:rsidRPr="0009690F" w:rsidRDefault="0009690F" w:rsidP="0009690F">
      <w:pPr>
        <w:numPr>
          <w:ilvl w:val="0"/>
          <w:numId w:val="14"/>
        </w:numPr>
        <w:tabs>
          <w:tab w:val="left" w:pos="9026"/>
        </w:tabs>
        <w:spacing w:before="2"/>
        <w:ind w:right="-46"/>
        <w:rPr>
          <w:rFonts w:ascii="Arial" w:hAnsi="Arial" w:cs="Arial"/>
        </w:rPr>
      </w:pPr>
      <w:r w:rsidRPr="0009690F">
        <w:rPr>
          <w:rFonts w:ascii="Arial" w:hAnsi="Arial" w:cs="Arial"/>
        </w:rPr>
        <w:t>Supporting Western Australia Police and other authorised agencies in investigations, in accordance with Memorandums of Understanding, Deeds, or lawful orders.</w:t>
      </w:r>
    </w:p>
    <w:p w14:paraId="048D21ED" w14:textId="77777777" w:rsidR="0009690F" w:rsidRPr="0009690F" w:rsidRDefault="0009690F" w:rsidP="0009690F">
      <w:pPr>
        <w:numPr>
          <w:ilvl w:val="0"/>
          <w:numId w:val="14"/>
        </w:numPr>
        <w:tabs>
          <w:tab w:val="left" w:pos="9026"/>
        </w:tabs>
        <w:spacing w:before="2"/>
        <w:ind w:right="-46"/>
        <w:rPr>
          <w:rFonts w:ascii="Arial" w:hAnsi="Arial" w:cs="Arial"/>
        </w:rPr>
      </w:pPr>
      <w:r w:rsidRPr="0009690F">
        <w:rPr>
          <w:rFonts w:ascii="Arial" w:hAnsi="Arial" w:cs="Arial"/>
        </w:rPr>
        <w:t>Evidence retention, incident analysis, and continuous improvement of safety measures.</w:t>
      </w:r>
    </w:p>
    <w:p w14:paraId="6D4A2833" w14:textId="77777777" w:rsidR="0032515D" w:rsidRDefault="0032515D" w:rsidP="0009690F">
      <w:pPr>
        <w:tabs>
          <w:tab w:val="left" w:pos="9026"/>
        </w:tabs>
        <w:spacing w:before="2"/>
        <w:ind w:right="-46"/>
        <w:rPr>
          <w:rFonts w:ascii="Arial" w:hAnsi="Arial" w:cs="Arial"/>
        </w:rPr>
      </w:pPr>
    </w:p>
    <w:p w14:paraId="355B38D8" w14:textId="1FA73933" w:rsidR="0009690F" w:rsidRDefault="0009690F" w:rsidP="0009690F">
      <w:pPr>
        <w:tabs>
          <w:tab w:val="left" w:pos="9026"/>
        </w:tabs>
        <w:spacing w:before="2"/>
        <w:ind w:right="-46"/>
        <w:rPr>
          <w:rFonts w:ascii="Arial" w:hAnsi="Arial" w:cs="Arial"/>
        </w:rPr>
      </w:pPr>
      <w:r w:rsidRPr="0009690F">
        <w:rPr>
          <w:rFonts w:ascii="Arial" w:hAnsi="Arial" w:cs="Arial"/>
        </w:rPr>
        <w:t xml:space="preserve">The </w:t>
      </w:r>
      <w:proofErr w:type="gramStart"/>
      <w:r w:rsidRPr="0009690F">
        <w:rPr>
          <w:rFonts w:ascii="Arial" w:hAnsi="Arial" w:cs="Arial"/>
        </w:rPr>
        <w:t>City</w:t>
      </w:r>
      <w:proofErr w:type="gramEnd"/>
      <w:r w:rsidRPr="0009690F">
        <w:rPr>
          <w:rFonts w:ascii="Arial" w:hAnsi="Arial" w:cs="Arial"/>
        </w:rPr>
        <w:t xml:space="preserve"> may capture and retain images and data relating to vehicles, individuals, and other identifiable details for these purposes.</w:t>
      </w:r>
    </w:p>
    <w:p w14:paraId="5E08C72E" w14:textId="77777777" w:rsidR="00A66D78" w:rsidRPr="0009690F" w:rsidRDefault="00A66D78" w:rsidP="0009690F">
      <w:pPr>
        <w:tabs>
          <w:tab w:val="left" w:pos="9026"/>
        </w:tabs>
        <w:spacing w:before="2"/>
        <w:ind w:right="-46"/>
        <w:rPr>
          <w:rFonts w:ascii="Arial" w:hAnsi="Arial" w:cs="Arial"/>
        </w:rPr>
      </w:pPr>
    </w:p>
    <w:p w14:paraId="07A095B5" w14:textId="1E68F62B" w:rsidR="0009690F" w:rsidRPr="0009690F" w:rsidRDefault="0009690F" w:rsidP="0009690F">
      <w:pPr>
        <w:tabs>
          <w:tab w:val="left" w:pos="9026"/>
        </w:tabs>
        <w:spacing w:before="2"/>
        <w:ind w:right="-46"/>
        <w:rPr>
          <w:rFonts w:ascii="Arial" w:hAnsi="Arial" w:cs="Arial"/>
        </w:rPr>
      </w:pPr>
      <w:r w:rsidRPr="0009690F">
        <w:rPr>
          <w:rFonts w:ascii="Arial" w:hAnsi="Arial" w:cs="Arial"/>
        </w:rPr>
        <w:t xml:space="preserve">Access to, use, and release of </w:t>
      </w:r>
      <w:r w:rsidR="002514E2">
        <w:rPr>
          <w:rFonts w:ascii="Arial" w:hAnsi="Arial" w:cs="Arial"/>
        </w:rPr>
        <w:t>surveillance</w:t>
      </w:r>
      <w:r w:rsidRPr="0009690F">
        <w:rPr>
          <w:rFonts w:ascii="Arial" w:hAnsi="Arial" w:cs="Arial"/>
        </w:rPr>
        <w:t xml:space="preserve"> footage will be:</w:t>
      </w:r>
    </w:p>
    <w:p w14:paraId="369BEF0F" w14:textId="77777777" w:rsidR="0009690F" w:rsidRPr="0009690F" w:rsidRDefault="0009690F" w:rsidP="0009690F">
      <w:pPr>
        <w:numPr>
          <w:ilvl w:val="0"/>
          <w:numId w:val="15"/>
        </w:numPr>
        <w:tabs>
          <w:tab w:val="left" w:pos="9026"/>
        </w:tabs>
        <w:spacing w:before="2"/>
        <w:ind w:right="-46"/>
        <w:rPr>
          <w:rFonts w:ascii="Arial" w:hAnsi="Arial" w:cs="Arial"/>
        </w:rPr>
      </w:pPr>
      <w:r w:rsidRPr="0009690F">
        <w:rPr>
          <w:rFonts w:ascii="Arial" w:hAnsi="Arial" w:cs="Arial"/>
        </w:rPr>
        <w:t>Strictly controlled in accordance with a Code of Practice or operational guidelines.</w:t>
      </w:r>
    </w:p>
    <w:p w14:paraId="172EF608" w14:textId="77777777" w:rsidR="0009690F" w:rsidRPr="0009690F" w:rsidRDefault="0009690F" w:rsidP="0009690F">
      <w:pPr>
        <w:numPr>
          <w:ilvl w:val="0"/>
          <w:numId w:val="15"/>
        </w:numPr>
        <w:tabs>
          <w:tab w:val="left" w:pos="9026"/>
        </w:tabs>
        <w:spacing w:before="2"/>
        <w:ind w:right="-46"/>
        <w:rPr>
          <w:rFonts w:ascii="Arial" w:hAnsi="Arial" w:cs="Arial"/>
        </w:rPr>
      </w:pPr>
      <w:r w:rsidRPr="0009690F">
        <w:rPr>
          <w:rFonts w:ascii="Arial" w:hAnsi="Arial" w:cs="Arial"/>
        </w:rPr>
        <w:t>Managed in compliance with all relevant State and Commonwealth legislation.</w:t>
      </w:r>
    </w:p>
    <w:p w14:paraId="2769023A" w14:textId="43D833D4" w:rsidR="00635F93" w:rsidRPr="00635F93" w:rsidRDefault="002514E2" w:rsidP="00635F93">
      <w:pPr>
        <w:numPr>
          <w:ilvl w:val="0"/>
          <w:numId w:val="15"/>
        </w:numPr>
        <w:tabs>
          <w:tab w:val="left" w:pos="9026"/>
        </w:tabs>
        <w:spacing w:before="2"/>
        <w:ind w:right="-46"/>
        <w:rPr>
          <w:rFonts w:ascii="Arial" w:hAnsi="Arial" w:cs="Arial"/>
        </w:rPr>
      </w:pPr>
      <w:r>
        <w:rPr>
          <w:rFonts w:ascii="Arial" w:hAnsi="Arial" w:cs="Arial"/>
        </w:rPr>
        <w:t>Surveillance</w:t>
      </w:r>
      <w:r w:rsidR="00635F93" w:rsidRPr="00635F93">
        <w:rPr>
          <w:rFonts w:ascii="Arial" w:hAnsi="Arial" w:cs="Arial"/>
        </w:rPr>
        <w:t xml:space="preserve"> footage will generally be retained for a period of 31 days, after which it will be automatically overwritten or securely deleted.</w:t>
      </w:r>
      <w:r w:rsidR="00D728FC">
        <w:rPr>
          <w:rFonts w:ascii="Arial" w:hAnsi="Arial" w:cs="Arial"/>
        </w:rPr>
        <w:t xml:space="preserve"> </w:t>
      </w:r>
      <w:r w:rsidR="00DA66CD">
        <w:rPr>
          <w:rFonts w:ascii="Arial" w:hAnsi="Arial" w:cs="Arial"/>
        </w:rPr>
        <w:t xml:space="preserve">This is </w:t>
      </w:r>
      <w:proofErr w:type="spellStart"/>
      <w:r w:rsidR="00DA66CD">
        <w:rPr>
          <w:rFonts w:ascii="Arial" w:hAnsi="Arial" w:cs="Arial"/>
        </w:rPr>
        <w:t>dependant</w:t>
      </w:r>
      <w:proofErr w:type="spellEnd"/>
      <w:r w:rsidR="00DA66CD">
        <w:rPr>
          <w:rFonts w:ascii="Arial" w:hAnsi="Arial" w:cs="Arial"/>
        </w:rPr>
        <w:t xml:space="preserve"> on the site capability and arrangements. </w:t>
      </w:r>
    </w:p>
    <w:p w14:paraId="0448982E" w14:textId="02874570" w:rsidR="00635F93" w:rsidRPr="0009690F" w:rsidRDefault="00635F93" w:rsidP="00635F93">
      <w:pPr>
        <w:numPr>
          <w:ilvl w:val="0"/>
          <w:numId w:val="15"/>
        </w:numPr>
        <w:tabs>
          <w:tab w:val="left" w:pos="9026"/>
        </w:tabs>
        <w:spacing w:before="2"/>
        <w:ind w:right="-46"/>
        <w:rPr>
          <w:rFonts w:ascii="Arial" w:hAnsi="Arial" w:cs="Arial"/>
        </w:rPr>
      </w:pPr>
      <w:r w:rsidRPr="00635F93">
        <w:rPr>
          <w:rFonts w:ascii="Arial" w:hAnsi="Arial" w:cs="Arial"/>
        </w:rPr>
        <w:t>Where footage is identified as relevant to an investigation, incident, complaint, or legal matter, it may be retained for a longer period. In such cases, the footage will be securely stored and managed in accordance with applicable legislation, the City’s record-keeping requirements, and operational procedures to ensure its integrity and availability for evidentiary purposes.</w:t>
      </w:r>
    </w:p>
    <w:p w14:paraId="2ACC618B" w14:textId="77777777" w:rsidR="0080792C" w:rsidRDefault="0080792C" w:rsidP="00B74186">
      <w:pPr>
        <w:tabs>
          <w:tab w:val="left" w:pos="9026"/>
        </w:tabs>
        <w:spacing w:before="2"/>
        <w:ind w:right="-46"/>
        <w:rPr>
          <w:rFonts w:ascii="Arial" w:hAnsi="Arial" w:cs="Arial"/>
        </w:rPr>
      </w:pPr>
    </w:p>
    <w:p w14:paraId="23DFAE66" w14:textId="77777777" w:rsidR="00393BD4" w:rsidRDefault="00393BD4" w:rsidP="00B74186">
      <w:pPr>
        <w:tabs>
          <w:tab w:val="left" w:pos="9026"/>
        </w:tabs>
        <w:spacing w:before="2"/>
        <w:ind w:right="-46"/>
        <w:rPr>
          <w:rFonts w:ascii="Arial" w:hAnsi="Arial" w:cs="Arial"/>
        </w:rPr>
      </w:pPr>
    </w:p>
    <w:p w14:paraId="4175C792" w14:textId="6A6FDA44" w:rsidR="00643BB8" w:rsidRDefault="002514E2" w:rsidP="00643BB8">
      <w:pPr>
        <w:tabs>
          <w:tab w:val="left" w:pos="9026"/>
        </w:tabs>
        <w:spacing w:before="2"/>
        <w:ind w:right="-46"/>
        <w:rPr>
          <w:rFonts w:ascii="Arial" w:hAnsi="Arial" w:cs="Arial"/>
          <w:b/>
          <w:bCs/>
        </w:rPr>
      </w:pPr>
      <w:r>
        <w:rPr>
          <w:rFonts w:ascii="Arial" w:hAnsi="Arial" w:cs="Arial"/>
          <w:b/>
          <w:bCs/>
        </w:rPr>
        <w:t>Surveillance</w:t>
      </w:r>
      <w:r w:rsidR="00643BB8" w:rsidRPr="004D624A">
        <w:rPr>
          <w:rFonts w:ascii="Arial" w:hAnsi="Arial" w:cs="Arial"/>
          <w:b/>
          <w:bCs/>
        </w:rPr>
        <w:t xml:space="preserve"> Artificial Intelligence (AI) Usage</w:t>
      </w:r>
    </w:p>
    <w:p w14:paraId="334FDD9F" w14:textId="3D49CC42" w:rsidR="00643BB8" w:rsidRPr="004D624A" w:rsidRDefault="00D21630" w:rsidP="00643BB8">
      <w:pPr>
        <w:tabs>
          <w:tab w:val="left" w:pos="9026"/>
        </w:tabs>
        <w:spacing w:before="2"/>
        <w:ind w:right="-46"/>
        <w:rPr>
          <w:rFonts w:ascii="Arial" w:hAnsi="Arial" w:cs="Arial"/>
          <w:b/>
          <w:bCs/>
        </w:rPr>
      </w:pPr>
      <w:r w:rsidRPr="00F94F2C">
        <w:rPr>
          <w:rFonts w:ascii="Arial" w:hAnsi="Arial" w:cs="Arial"/>
          <w:noProof/>
        </w:rPr>
        <mc:AlternateContent>
          <mc:Choice Requires="wps">
            <w:drawing>
              <wp:anchor distT="4294967295" distB="4294967295" distL="114300" distR="114300" simplePos="0" relativeHeight="251664388" behindDoc="0" locked="0" layoutInCell="1" allowOverlap="1" wp14:anchorId="532DD1F3" wp14:editId="498D0C02">
                <wp:simplePos x="0" y="0"/>
                <wp:positionH relativeFrom="column">
                  <wp:posOffset>0</wp:posOffset>
                </wp:positionH>
                <wp:positionV relativeFrom="paragraph">
                  <wp:posOffset>56515</wp:posOffset>
                </wp:positionV>
                <wp:extent cx="6057900" cy="0"/>
                <wp:effectExtent l="0" t="0" r="12700" b="25400"/>
                <wp:wrapNone/>
                <wp:docPr id="1830494808" name="Straight Connector 18304948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C45A956" id="Straight Connector 1830494808" o:spid="_x0000_s1026" style="position:absolute;z-index:2516643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45pt" to="477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" strokecolor="#7f7f7f" strokeweight=".25pt">
                <o:lock v:ext="edit" shapetype="f"/>
              </v:line>
            </w:pict>
          </mc:Fallback>
        </mc:AlternateContent>
      </w:r>
    </w:p>
    <w:p w14:paraId="5E75F385" w14:textId="70C68883" w:rsidR="00643BB8" w:rsidRPr="00643BB8" w:rsidRDefault="00643BB8" w:rsidP="00643BB8">
      <w:pPr>
        <w:tabs>
          <w:tab w:val="left" w:pos="9026"/>
        </w:tabs>
        <w:spacing w:before="2"/>
        <w:ind w:right="-46"/>
        <w:rPr>
          <w:rFonts w:ascii="Arial" w:hAnsi="Arial" w:cs="Arial"/>
        </w:rPr>
      </w:pPr>
      <w:r w:rsidRPr="00643BB8">
        <w:rPr>
          <w:rFonts w:ascii="Arial" w:hAnsi="Arial" w:cs="Arial"/>
        </w:rPr>
        <w:t xml:space="preserve">The </w:t>
      </w:r>
      <w:proofErr w:type="gramStart"/>
      <w:r w:rsidRPr="00643BB8">
        <w:rPr>
          <w:rFonts w:ascii="Arial" w:hAnsi="Arial" w:cs="Arial"/>
        </w:rPr>
        <w:t>City</w:t>
      </w:r>
      <w:proofErr w:type="gramEnd"/>
      <w:r w:rsidRPr="00643BB8">
        <w:rPr>
          <w:rFonts w:ascii="Arial" w:hAnsi="Arial" w:cs="Arial"/>
        </w:rPr>
        <w:t xml:space="preserve"> may utilise Artificial Intelligence (AI) capabilities within its </w:t>
      </w:r>
      <w:r w:rsidR="002514E2">
        <w:rPr>
          <w:rFonts w:ascii="Arial" w:hAnsi="Arial" w:cs="Arial"/>
        </w:rPr>
        <w:t xml:space="preserve">surveillance </w:t>
      </w:r>
      <w:r w:rsidRPr="00643BB8">
        <w:rPr>
          <w:rFonts w:ascii="Arial" w:hAnsi="Arial" w:cs="Arial"/>
        </w:rPr>
        <w:t xml:space="preserve">systems to enhance operational efficiency, public safety outcomes, incident detection, and the management of </w:t>
      </w:r>
      <w:r w:rsidR="002514E2">
        <w:rPr>
          <w:rFonts w:ascii="Arial" w:hAnsi="Arial" w:cs="Arial"/>
        </w:rPr>
        <w:t>surveillance</w:t>
      </w:r>
      <w:r w:rsidRPr="00643BB8">
        <w:rPr>
          <w:rFonts w:ascii="Arial" w:hAnsi="Arial" w:cs="Arial"/>
        </w:rPr>
        <w:t xml:space="preserve"> data.</w:t>
      </w:r>
    </w:p>
    <w:p w14:paraId="7B4F725E" w14:textId="77777777" w:rsidR="00137D1B" w:rsidRDefault="00137D1B" w:rsidP="00643BB8">
      <w:pPr>
        <w:tabs>
          <w:tab w:val="left" w:pos="9026"/>
        </w:tabs>
        <w:spacing w:before="2"/>
        <w:ind w:right="-46"/>
        <w:rPr>
          <w:rFonts w:ascii="Arial" w:hAnsi="Arial" w:cs="Arial"/>
        </w:rPr>
      </w:pPr>
    </w:p>
    <w:p w14:paraId="6151F052" w14:textId="1C7E2F67" w:rsidR="00643BB8" w:rsidRPr="00643BB8" w:rsidRDefault="00643BB8" w:rsidP="00643BB8">
      <w:pPr>
        <w:tabs>
          <w:tab w:val="left" w:pos="9026"/>
        </w:tabs>
        <w:spacing w:before="2"/>
        <w:ind w:right="-46"/>
        <w:rPr>
          <w:rFonts w:ascii="Arial" w:hAnsi="Arial" w:cs="Arial"/>
        </w:rPr>
      </w:pPr>
      <w:r w:rsidRPr="00643BB8">
        <w:rPr>
          <w:rFonts w:ascii="Arial" w:hAnsi="Arial" w:cs="Arial"/>
        </w:rPr>
        <w:t xml:space="preserve">The use of AI-enabled </w:t>
      </w:r>
      <w:r w:rsidR="00E02195">
        <w:rPr>
          <w:rFonts w:ascii="Arial" w:hAnsi="Arial" w:cs="Arial"/>
        </w:rPr>
        <w:t>surveillance</w:t>
      </w:r>
      <w:r w:rsidRPr="00643BB8">
        <w:rPr>
          <w:rFonts w:ascii="Arial" w:hAnsi="Arial" w:cs="Arial"/>
        </w:rPr>
        <w:t xml:space="preserve"> technologies must:</w:t>
      </w:r>
    </w:p>
    <w:p w14:paraId="0257DA54" w14:textId="77777777" w:rsidR="00137D1B" w:rsidRDefault="00643BB8" w:rsidP="00643BB8">
      <w:pPr>
        <w:pStyle w:val="ListParagraph"/>
        <w:numPr>
          <w:ilvl w:val="0"/>
          <w:numId w:val="16"/>
        </w:numPr>
        <w:tabs>
          <w:tab w:val="left" w:pos="9026"/>
        </w:tabs>
        <w:spacing w:before="2"/>
        <w:ind w:right="-46"/>
        <w:rPr>
          <w:rFonts w:ascii="Arial" w:hAnsi="Arial" w:cs="Arial"/>
        </w:rPr>
      </w:pPr>
      <w:r w:rsidRPr="004D624A">
        <w:rPr>
          <w:rFonts w:ascii="Arial" w:hAnsi="Arial" w:cs="Arial"/>
        </w:rPr>
        <w:t>Comply with all applicable legislation relating to privacy, surveillance, records management, and information security.</w:t>
      </w:r>
    </w:p>
    <w:p w14:paraId="181D9453" w14:textId="77777777" w:rsidR="00137D1B" w:rsidRDefault="00643BB8" w:rsidP="00643BB8">
      <w:pPr>
        <w:pStyle w:val="ListParagraph"/>
        <w:numPr>
          <w:ilvl w:val="0"/>
          <w:numId w:val="16"/>
        </w:numPr>
        <w:tabs>
          <w:tab w:val="left" w:pos="9026"/>
        </w:tabs>
        <w:spacing w:before="2"/>
        <w:ind w:right="-46"/>
        <w:rPr>
          <w:rFonts w:ascii="Arial" w:hAnsi="Arial" w:cs="Arial"/>
        </w:rPr>
      </w:pPr>
      <w:r w:rsidRPr="004D624A">
        <w:rPr>
          <w:rFonts w:ascii="Arial" w:hAnsi="Arial" w:cs="Arial"/>
        </w:rPr>
        <w:t>Be implemented only for lawful and authorised Council purposes.</w:t>
      </w:r>
    </w:p>
    <w:p w14:paraId="79C8F6C4" w14:textId="77777777" w:rsidR="00137D1B" w:rsidRDefault="00643BB8" w:rsidP="00643BB8">
      <w:pPr>
        <w:pStyle w:val="ListParagraph"/>
        <w:numPr>
          <w:ilvl w:val="0"/>
          <w:numId w:val="16"/>
        </w:numPr>
        <w:tabs>
          <w:tab w:val="left" w:pos="9026"/>
        </w:tabs>
        <w:spacing w:before="2"/>
        <w:ind w:right="-46"/>
        <w:rPr>
          <w:rFonts w:ascii="Arial" w:hAnsi="Arial" w:cs="Arial"/>
        </w:rPr>
      </w:pPr>
      <w:r w:rsidRPr="004D624A">
        <w:rPr>
          <w:rFonts w:ascii="Arial" w:hAnsi="Arial" w:cs="Arial"/>
        </w:rPr>
        <w:t>Support, but not replace, human decision-making and operational oversight.</w:t>
      </w:r>
    </w:p>
    <w:p w14:paraId="7ECEB7AE" w14:textId="77777777" w:rsidR="00137D1B" w:rsidRDefault="00643BB8" w:rsidP="00643BB8">
      <w:pPr>
        <w:pStyle w:val="ListParagraph"/>
        <w:numPr>
          <w:ilvl w:val="0"/>
          <w:numId w:val="16"/>
        </w:numPr>
        <w:tabs>
          <w:tab w:val="left" w:pos="9026"/>
        </w:tabs>
        <w:spacing w:before="2"/>
        <w:ind w:right="-46"/>
        <w:rPr>
          <w:rFonts w:ascii="Arial" w:hAnsi="Arial" w:cs="Arial"/>
        </w:rPr>
      </w:pPr>
      <w:r w:rsidRPr="004D624A">
        <w:rPr>
          <w:rFonts w:ascii="Arial" w:hAnsi="Arial" w:cs="Arial"/>
        </w:rPr>
        <w:t>Be subject to appropriate governance, transparency, risk assessment, and accountability measures.</w:t>
      </w:r>
    </w:p>
    <w:p w14:paraId="499D5C11" w14:textId="77777777" w:rsidR="00137D1B" w:rsidRDefault="00643BB8" w:rsidP="00643BB8">
      <w:pPr>
        <w:pStyle w:val="ListParagraph"/>
        <w:numPr>
          <w:ilvl w:val="0"/>
          <w:numId w:val="16"/>
        </w:numPr>
        <w:tabs>
          <w:tab w:val="left" w:pos="9026"/>
        </w:tabs>
        <w:spacing w:before="2"/>
        <w:ind w:right="-46"/>
        <w:rPr>
          <w:rFonts w:ascii="Arial" w:hAnsi="Arial" w:cs="Arial"/>
        </w:rPr>
      </w:pPr>
      <w:r w:rsidRPr="004D624A">
        <w:rPr>
          <w:rFonts w:ascii="Arial" w:hAnsi="Arial" w:cs="Arial"/>
        </w:rPr>
        <w:t>Ensure that any AI-generated alerts, recommendations, or analysis are reviewed by authorised personnel before operational action is taken where practicable.</w:t>
      </w:r>
    </w:p>
    <w:p w14:paraId="648B6275" w14:textId="16800DC7" w:rsidR="00643BB8" w:rsidRPr="004D624A" w:rsidRDefault="00643BB8" w:rsidP="004D624A">
      <w:pPr>
        <w:pStyle w:val="ListParagraph"/>
        <w:numPr>
          <w:ilvl w:val="0"/>
          <w:numId w:val="16"/>
        </w:numPr>
        <w:tabs>
          <w:tab w:val="left" w:pos="9026"/>
        </w:tabs>
        <w:spacing w:before="2"/>
        <w:ind w:right="-46"/>
        <w:rPr>
          <w:rFonts w:ascii="Arial" w:hAnsi="Arial" w:cs="Arial"/>
        </w:rPr>
      </w:pPr>
      <w:r w:rsidRPr="004D624A">
        <w:rPr>
          <w:rFonts w:ascii="Arial" w:hAnsi="Arial" w:cs="Arial"/>
        </w:rPr>
        <w:t>Be proportionate to the intended purpose and minimise unnecessary collection, processing, or retention of personal information.</w:t>
      </w:r>
    </w:p>
    <w:p w14:paraId="524D1B10" w14:textId="77777777" w:rsidR="00643BB8" w:rsidRPr="00643BB8" w:rsidRDefault="00643BB8" w:rsidP="00643BB8">
      <w:pPr>
        <w:tabs>
          <w:tab w:val="left" w:pos="9026"/>
        </w:tabs>
        <w:spacing w:before="2"/>
        <w:ind w:right="-46"/>
        <w:rPr>
          <w:rFonts w:ascii="Arial" w:hAnsi="Arial" w:cs="Arial"/>
        </w:rPr>
      </w:pPr>
    </w:p>
    <w:p w14:paraId="7314189D" w14:textId="6D9B38F9" w:rsidR="00643BB8" w:rsidRDefault="00643BB8" w:rsidP="00643BB8">
      <w:pPr>
        <w:tabs>
          <w:tab w:val="left" w:pos="9026"/>
        </w:tabs>
        <w:spacing w:before="2"/>
        <w:ind w:right="-46"/>
        <w:rPr>
          <w:rFonts w:ascii="Arial" w:hAnsi="Arial" w:cs="Arial"/>
        </w:rPr>
      </w:pPr>
      <w:r w:rsidRPr="00643BB8">
        <w:rPr>
          <w:rFonts w:ascii="Arial" w:hAnsi="Arial" w:cs="Arial"/>
        </w:rPr>
        <w:t xml:space="preserve">All AI technologies associated with </w:t>
      </w:r>
      <w:r w:rsidR="00E02195">
        <w:rPr>
          <w:rFonts w:ascii="Arial" w:hAnsi="Arial" w:cs="Arial"/>
        </w:rPr>
        <w:t xml:space="preserve">surveillance </w:t>
      </w:r>
      <w:r w:rsidRPr="00643BB8">
        <w:rPr>
          <w:rFonts w:ascii="Arial" w:hAnsi="Arial" w:cs="Arial"/>
        </w:rPr>
        <w:t>systems must be deployed, managed, and monitored in accordance with the City's current Artificial Intelligence (AI) Policy and any associated procedures, standards, or governance frameworks. Where inconsistencies arise, the City's AI Policy will take precedence in relation to the use, management, and oversight of AI systems.</w:t>
      </w:r>
    </w:p>
    <w:p w14:paraId="7FF29E24" w14:textId="77777777" w:rsidR="00026E15" w:rsidRPr="00643BB8" w:rsidRDefault="00026E15" w:rsidP="00643BB8">
      <w:pPr>
        <w:tabs>
          <w:tab w:val="left" w:pos="9026"/>
        </w:tabs>
        <w:spacing w:before="2"/>
        <w:ind w:right="-46"/>
        <w:rPr>
          <w:rFonts w:ascii="Arial" w:hAnsi="Arial" w:cs="Arial"/>
        </w:rPr>
      </w:pPr>
    </w:p>
    <w:p w14:paraId="66DAFC12" w14:textId="65013D23" w:rsidR="004E1110" w:rsidRDefault="00643BB8" w:rsidP="00643BB8">
      <w:pPr>
        <w:tabs>
          <w:tab w:val="left" w:pos="9026"/>
        </w:tabs>
        <w:spacing w:before="2"/>
        <w:ind w:right="-46"/>
        <w:rPr>
          <w:rFonts w:ascii="Arial" w:hAnsi="Arial" w:cs="Arial"/>
        </w:rPr>
      </w:pPr>
      <w:r w:rsidRPr="00643BB8">
        <w:rPr>
          <w:rFonts w:ascii="Arial" w:hAnsi="Arial" w:cs="Arial"/>
        </w:rPr>
        <w:lastRenderedPageBreak/>
        <w:t>The City reserves the right to suspend, modify, or remove AI functionality where risks, compliance concerns, or operational issues are identified.</w:t>
      </w:r>
    </w:p>
    <w:p w14:paraId="5E4B096D" w14:textId="77777777" w:rsidR="00137D1B" w:rsidRDefault="00137D1B" w:rsidP="00B74186">
      <w:pPr>
        <w:tabs>
          <w:tab w:val="left" w:pos="9026"/>
        </w:tabs>
        <w:spacing w:before="2"/>
        <w:ind w:right="-46"/>
        <w:rPr>
          <w:rFonts w:ascii="Arial" w:hAnsi="Arial" w:cs="Arial"/>
        </w:rPr>
      </w:pPr>
    </w:p>
    <w:p w14:paraId="018BFA27" w14:textId="77777777" w:rsidR="00137D1B" w:rsidRDefault="00137D1B" w:rsidP="00B74186">
      <w:pPr>
        <w:tabs>
          <w:tab w:val="left" w:pos="9026"/>
        </w:tabs>
        <w:spacing w:before="2"/>
        <w:ind w:right="-46"/>
        <w:rPr>
          <w:rFonts w:ascii="Arial" w:hAnsi="Arial" w:cs="Arial"/>
        </w:rPr>
      </w:pPr>
    </w:p>
    <w:p w14:paraId="7791B4F2" w14:textId="77777777" w:rsidR="004E1110" w:rsidRPr="004E1110" w:rsidRDefault="004E1110" w:rsidP="004E1110">
      <w:pPr>
        <w:tabs>
          <w:tab w:val="left" w:pos="9026"/>
        </w:tabs>
        <w:spacing w:before="2"/>
        <w:ind w:right="-46"/>
        <w:rPr>
          <w:rFonts w:ascii="Arial" w:hAnsi="Arial" w:cs="Arial"/>
          <w:b/>
        </w:rPr>
      </w:pPr>
      <w:r w:rsidRPr="00F94F2C">
        <w:rPr>
          <w:rFonts w:ascii="Arial" w:hAnsi="Arial" w:cs="Arial"/>
          <w:noProof/>
        </w:rPr>
        <mc:AlternateContent>
          <mc:Choice Requires="wps">
            <w:drawing>
              <wp:anchor distT="4294967295" distB="4294967295" distL="114300" distR="114300" simplePos="0" relativeHeight="251662340" behindDoc="0" locked="0" layoutInCell="1" allowOverlap="1" wp14:anchorId="723AE91A" wp14:editId="590D9151">
                <wp:simplePos x="0" y="0"/>
                <wp:positionH relativeFrom="column">
                  <wp:posOffset>0</wp:posOffset>
                </wp:positionH>
                <wp:positionV relativeFrom="paragraph">
                  <wp:posOffset>247649</wp:posOffset>
                </wp:positionV>
                <wp:extent cx="6057900" cy="0"/>
                <wp:effectExtent l="0" t="0" r="12700" b="25400"/>
                <wp:wrapNone/>
                <wp:docPr id="759674791" name="Straight Connector 7596747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48A63B5" id="Straight Connector 759674791" o:spid="_x0000_s1026" style="position:absolute;z-index:2516623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9.5pt" to="47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strokecolor="#7f7f7f" strokeweight=".25pt">
                <o:lock v:ext="edit" shapetype="f"/>
              </v:line>
            </w:pict>
          </mc:Fallback>
        </mc:AlternateContent>
      </w:r>
      <w:r w:rsidRPr="004E1110">
        <w:rPr>
          <w:rFonts w:ascii="Arial" w:hAnsi="Arial" w:cs="Arial"/>
          <w:b/>
        </w:rPr>
        <w:t>Supporting Arrangements</w:t>
      </w:r>
    </w:p>
    <w:p w14:paraId="5B76A8E9" w14:textId="77777777" w:rsidR="004E1110" w:rsidRPr="00F94F2C" w:rsidRDefault="004E1110" w:rsidP="004E1110">
      <w:pPr>
        <w:tabs>
          <w:tab w:val="left" w:pos="9026"/>
        </w:tabs>
        <w:spacing w:before="2"/>
        <w:ind w:right="-46"/>
        <w:rPr>
          <w:rFonts w:ascii="Arial" w:hAnsi="Arial" w:cs="Arial"/>
          <w:b/>
        </w:rPr>
      </w:pPr>
    </w:p>
    <w:p w14:paraId="04DA8F42" w14:textId="44B3F841" w:rsidR="004E1110" w:rsidRDefault="004E1110" w:rsidP="004E1110">
      <w:pPr>
        <w:tabs>
          <w:tab w:val="left" w:pos="9026"/>
        </w:tabs>
        <w:spacing w:before="2"/>
        <w:ind w:right="-46"/>
        <w:rPr>
          <w:rFonts w:ascii="Arial" w:hAnsi="Arial" w:cs="Arial"/>
        </w:rPr>
      </w:pPr>
      <w:r w:rsidRPr="004E1110">
        <w:rPr>
          <w:rFonts w:ascii="Arial" w:hAnsi="Arial" w:cs="Arial"/>
        </w:rPr>
        <w:t xml:space="preserve">The </w:t>
      </w:r>
      <w:proofErr w:type="gramStart"/>
      <w:r w:rsidRPr="004E1110">
        <w:rPr>
          <w:rFonts w:ascii="Arial" w:hAnsi="Arial" w:cs="Arial"/>
        </w:rPr>
        <w:t>City</w:t>
      </w:r>
      <w:proofErr w:type="gramEnd"/>
      <w:r w:rsidRPr="004E1110">
        <w:rPr>
          <w:rFonts w:ascii="Arial" w:hAnsi="Arial" w:cs="Arial"/>
        </w:rPr>
        <w:t xml:space="preserve"> may </w:t>
      </w:r>
      <w:proofErr w:type="gramStart"/>
      <w:r w:rsidRPr="004E1110">
        <w:rPr>
          <w:rFonts w:ascii="Arial" w:hAnsi="Arial" w:cs="Arial"/>
        </w:rPr>
        <w:t>enter into</w:t>
      </w:r>
      <w:proofErr w:type="gramEnd"/>
      <w:r w:rsidRPr="004E1110">
        <w:rPr>
          <w:rFonts w:ascii="Arial" w:hAnsi="Arial" w:cs="Arial"/>
        </w:rPr>
        <w:t xml:space="preserve"> Memorandums of Understanding or Deeds with law enforcement agencies or other authorised bodies to facilitate the lawful sharing of </w:t>
      </w:r>
      <w:r w:rsidR="00E02195">
        <w:rPr>
          <w:rFonts w:ascii="Arial" w:hAnsi="Arial" w:cs="Arial"/>
        </w:rPr>
        <w:t>surveillance</w:t>
      </w:r>
      <w:r w:rsidRPr="004E1110">
        <w:rPr>
          <w:rFonts w:ascii="Arial" w:hAnsi="Arial" w:cs="Arial"/>
        </w:rPr>
        <w:t xml:space="preserve"> data for investigative purposes.</w:t>
      </w:r>
    </w:p>
    <w:p w14:paraId="0CF4E092" w14:textId="77777777" w:rsidR="007546B2" w:rsidRDefault="007546B2" w:rsidP="004E1110">
      <w:pPr>
        <w:tabs>
          <w:tab w:val="left" w:pos="9026"/>
        </w:tabs>
        <w:spacing w:before="2"/>
        <w:ind w:right="-46"/>
        <w:rPr>
          <w:rFonts w:ascii="Arial" w:hAnsi="Arial" w:cs="Arial"/>
        </w:rPr>
      </w:pPr>
    </w:p>
    <w:p w14:paraId="4C739919" w14:textId="76E19475" w:rsidR="007546B2" w:rsidRPr="004E1110" w:rsidRDefault="007546B2" w:rsidP="004E1110">
      <w:pPr>
        <w:tabs>
          <w:tab w:val="left" w:pos="9026"/>
        </w:tabs>
        <w:spacing w:before="2"/>
        <w:ind w:right="-46"/>
        <w:rPr>
          <w:rFonts w:ascii="Arial" w:hAnsi="Arial" w:cs="Arial"/>
        </w:rPr>
      </w:pPr>
      <w:r w:rsidRPr="007546B2">
        <w:rPr>
          <w:rFonts w:ascii="Arial" w:hAnsi="Arial" w:cs="Arial"/>
        </w:rPr>
        <w:t xml:space="preserve">The </w:t>
      </w:r>
      <w:proofErr w:type="gramStart"/>
      <w:r w:rsidRPr="007546B2">
        <w:rPr>
          <w:rFonts w:ascii="Arial" w:hAnsi="Arial" w:cs="Arial"/>
        </w:rPr>
        <w:t>City</w:t>
      </w:r>
      <w:proofErr w:type="gramEnd"/>
      <w:r w:rsidRPr="007546B2">
        <w:rPr>
          <w:rFonts w:ascii="Arial" w:hAnsi="Arial" w:cs="Arial"/>
        </w:rPr>
        <w:t xml:space="preserve"> adopts a holistic approach to community safety, including the application of Crime Prevention Through Environmental Design (CPTED) principles. </w:t>
      </w:r>
      <w:r w:rsidR="00E02195">
        <w:rPr>
          <w:rFonts w:ascii="Arial" w:hAnsi="Arial" w:cs="Arial"/>
        </w:rPr>
        <w:t>Surveillance</w:t>
      </w:r>
      <w:r w:rsidRPr="007546B2">
        <w:rPr>
          <w:rFonts w:ascii="Arial" w:hAnsi="Arial" w:cs="Arial"/>
        </w:rPr>
        <w:t xml:space="preserve"> is implemented as a complementary measure where environmental design and other preventative controls alone are insufficient to address identified risks.</w:t>
      </w:r>
    </w:p>
    <w:p w14:paraId="11F431F0" w14:textId="77777777" w:rsidR="00656C9D" w:rsidRPr="00F94F2C" w:rsidRDefault="00656C9D" w:rsidP="00656C9D">
      <w:pPr>
        <w:tabs>
          <w:tab w:val="left" w:pos="9026"/>
        </w:tabs>
        <w:spacing w:before="2"/>
        <w:ind w:right="-46"/>
        <w:rPr>
          <w:rStyle w:val="Hyperlink"/>
          <w:rFonts w:cs="Arial"/>
          <w:b/>
          <w:bCs/>
        </w:rPr>
      </w:pPr>
    </w:p>
    <w:p w14:paraId="602C72CB" w14:textId="77777777" w:rsidR="00151611" w:rsidRPr="00F94F2C" w:rsidRDefault="00151611" w:rsidP="00656C9D">
      <w:pPr>
        <w:tabs>
          <w:tab w:val="left" w:pos="9026"/>
        </w:tabs>
        <w:spacing w:before="2"/>
        <w:ind w:right="-46"/>
        <w:rPr>
          <w:rStyle w:val="Hyperlink"/>
          <w:rFonts w:cs="Arial"/>
          <w:b/>
          <w:bCs/>
        </w:rPr>
      </w:pPr>
    </w:p>
    <w:p w14:paraId="243CAED6" w14:textId="77777777" w:rsidR="00656C9D" w:rsidRPr="00721265" w:rsidRDefault="00656C9D" w:rsidP="00BA0F37">
      <w:pPr>
        <w:rPr>
          <w:rFonts w:ascii="Arial" w:hAnsi="Arial" w:cs="Arial"/>
          <w:b/>
          <w:color w:val="FFFFFF"/>
          <w:sz w:val="4"/>
          <w:szCs w:val="4"/>
        </w:rPr>
      </w:pPr>
    </w:p>
    <w:p w14:paraId="470C2075" w14:textId="77777777" w:rsidR="000E1BF6" w:rsidRPr="00721265" w:rsidRDefault="004A46E4" w:rsidP="00BA0F37">
      <w:pPr>
        <w:rPr>
          <w:rFonts w:ascii="Arial" w:hAnsi="Arial" w:cs="Arial"/>
          <w:b/>
          <w:color w:val="FFFFFF"/>
          <w:sz w:val="4"/>
          <w:szCs w:val="4"/>
        </w:rPr>
      </w:pPr>
      <w:r w:rsidRPr="00721265">
        <w:rPr>
          <w:rFonts w:ascii="Arial" w:hAnsi="Arial" w:cs="Arial"/>
          <w:b/>
          <w:color w:val="FFFFFF"/>
          <w:sz w:val="4"/>
          <w:szCs w:val="4"/>
        </w:rPr>
        <w:t>Bookmark 2</w:t>
      </w:r>
      <w:bookmarkEnd w:id="1"/>
    </w:p>
    <w:p w14:paraId="374604BE" w14:textId="77777777" w:rsidR="002C51C6" w:rsidRPr="00721265" w:rsidRDefault="002C51C6" w:rsidP="00BA0F37">
      <w:pPr>
        <w:rPr>
          <w:rFonts w:ascii="Arial" w:hAnsi="Arial" w:cs="Arial"/>
          <w:b/>
          <w:color w:val="FFFFFF"/>
          <w:sz w:val="4"/>
          <w:szCs w:val="4"/>
        </w:rPr>
      </w:pPr>
      <w:bookmarkStart w:id="2" w:name="Bookmark3"/>
      <w:r w:rsidRPr="00721265">
        <w:rPr>
          <w:rFonts w:ascii="Arial" w:hAnsi="Arial" w:cs="Arial"/>
          <w:b/>
          <w:color w:val="FFFFFF"/>
          <w:sz w:val="4"/>
          <w:szCs w:val="4"/>
        </w:rPr>
        <w:t>Bookmark 3</w:t>
      </w:r>
    </w:p>
    <w:tbl>
      <w:tblPr>
        <w:tblW w:w="966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57" w:type="dxa"/>
        </w:tblCellMar>
        <w:tblLook w:val="01E0" w:firstRow="1" w:lastRow="1" w:firstColumn="1" w:lastColumn="1" w:noHBand="0" w:noVBand="0"/>
      </w:tblPr>
      <w:tblGrid>
        <w:gridCol w:w="3424"/>
        <w:gridCol w:w="6237"/>
      </w:tblGrid>
      <w:tr w:rsidR="000E59C0" w:rsidRPr="00F94F2C" w14:paraId="14720DCF" w14:textId="77777777" w:rsidTr="00721265">
        <w:trPr>
          <w:trHeight w:val="246"/>
          <w:tblCellSpacing w:w="20" w:type="dxa"/>
        </w:trPr>
        <w:tc>
          <w:tcPr>
            <w:tcW w:w="3364" w:type="dxa"/>
            <w:tcBorders>
              <w:top w:val="outset" w:sz="6" w:space="0" w:color="auto"/>
              <w:left w:val="outset" w:sz="6" w:space="0" w:color="FFFFFF"/>
              <w:bottom w:val="outset" w:sz="6" w:space="0" w:color="FFFFFF"/>
              <w:right w:val="outset" w:sz="6" w:space="0" w:color="FFFFFF"/>
            </w:tcBorders>
            <w:vAlign w:val="center"/>
          </w:tcPr>
          <w:bookmarkStart w:id="3" w:name="Dropdown1"/>
          <w:bookmarkEnd w:id="2"/>
          <w:p w14:paraId="1430B781" w14:textId="77777777" w:rsidR="00122F79" w:rsidRPr="00F94F2C" w:rsidRDefault="002C51C6" w:rsidP="00721265">
            <w:pPr>
              <w:spacing w:line="262" w:lineRule="exact"/>
              <w:ind w:left="105"/>
              <w:rPr>
                <w:rFonts w:ascii="Arial" w:hAnsi="Arial" w:cs="Arial"/>
                <w:color w:val="808080"/>
              </w:rPr>
            </w:pPr>
            <w:r w:rsidRPr="00F94F2C">
              <w:rPr>
                <w:rFonts w:ascii="Arial" w:hAnsi="Arial" w:cs="Arial"/>
              </w:rPr>
              <w:fldChar w:fldCharType="begin"/>
            </w:r>
            <w:r w:rsidR="000E59C0" w:rsidRPr="00F94F2C">
              <w:rPr>
                <w:rFonts w:ascii="Arial" w:hAnsi="Arial" w:cs="Arial"/>
              </w:rPr>
              <w:instrText>HYPERLINK  \l "Bookmark3" \o "Strategic Link – outline the Informing Strategy, Framework or Plan to provide a link to the Community Strategic Plan. Refer to the Category Index for guidance"</w:instrText>
            </w:r>
            <w:r w:rsidRPr="00F94F2C">
              <w:rPr>
                <w:rFonts w:ascii="Arial" w:hAnsi="Arial" w:cs="Arial"/>
              </w:rPr>
            </w:r>
            <w:r w:rsidRPr="00F94F2C">
              <w:rPr>
                <w:rFonts w:ascii="Arial" w:hAnsi="Arial" w:cs="Arial"/>
              </w:rPr>
              <w:fldChar w:fldCharType="separate"/>
            </w:r>
            <w:r w:rsidRPr="00F94F2C">
              <w:rPr>
                <w:rStyle w:val="Hyperlink"/>
                <w:rFonts w:cs="Arial"/>
              </w:rPr>
              <w:t>Strategic Link</w:t>
            </w:r>
            <w:bookmarkEnd w:id="3"/>
            <w:r w:rsidRPr="00F94F2C">
              <w:rPr>
                <w:rFonts w:ascii="Arial" w:hAnsi="Arial" w:cs="Arial"/>
              </w:rPr>
              <w:fldChar w:fldCharType="end"/>
            </w:r>
            <w:r w:rsidR="00F94F2C">
              <w:rPr>
                <w:rFonts w:ascii="Arial" w:hAnsi="Arial" w:cs="Arial"/>
              </w:rPr>
              <w:t>:</w:t>
            </w:r>
          </w:p>
        </w:tc>
        <w:tc>
          <w:tcPr>
            <w:tcW w:w="6177" w:type="dxa"/>
            <w:vAlign w:val="center"/>
          </w:tcPr>
          <w:p w14:paraId="2BFC9878" w14:textId="77777777" w:rsidR="00122F79" w:rsidRPr="00F94F2C" w:rsidRDefault="00AE390C" w:rsidP="0016654E">
            <w:pPr>
              <w:rPr>
                <w:rFonts w:ascii="Arial" w:hAnsi="Arial" w:cs="Arial"/>
              </w:rPr>
            </w:pPr>
            <w:r w:rsidRPr="00AE390C">
              <w:rPr>
                <w:rFonts w:ascii="Arial" w:hAnsi="Arial" w:cs="Arial"/>
              </w:rPr>
              <w:t>Community Safety and CCTV Strategy</w:t>
            </w:r>
          </w:p>
        </w:tc>
      </w:tr>
      <w:tr w:rsidR="000E59C0" w:rsidRPr="00F94F2C" w14:paraId="2DE0C7EF"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76888C59" w14:textId="77777777" w:rsidR="00122F79" w:rsidRPr="00F94F2C" w:rsidRDefault="002C51C6" w:rsidP="00721265">
            <w:pPr>
              <w:spacing w:line="262" w:lineRule="exact"/>
              <w:ind w:left="105"/>
              <w:rPr>
                <w:rFonts w:ascii="Arial" w:hAnsi="Arial" w:cs="Arial"/>
                <w:color w:val="808080"/>
              </w:rPr>
            </w:pPr>
            <w:hyperlink w:anchor="Bookmark3" w:tooltip="Category – outline the relevant service or function that the content of the policies addresses. Refer to the Category Index for guidance" w:history="1">
              <w:r w:rsidRPr="00F94F2C">
                <w:rPr>
                  <w:rStyle w:val="Hyperlink"/>
                  <w:rFonts w:cs="Arial"/>
                </w:rPr>
                <w:t>Category</w:t>
              </w:r>
            </w:hyperlink>
          </w:p>
        </w:tc>
        <w:tc>
          <w:tcPr>
            <w:tcW w:w="6177" w:type="dxa"/>
            <w:vAlign w:val="center"/>
          </w:tcPr>
          <w:p w14:paraId="6F7D1D7A" w14:textId="351818C9" w:rsidR="00122F79" w:rsidRPr="00F94F2C" w:rsidRDefault="00777327" w:rsidP="00BA0F37">
            <w:pPr>
              <w:rPr>
                <w:rFonts w:ascii="Arial" w:hAnsi="Arial" w:cs="Arial"/>
              </w:rPr>
            </w:pPr>
            <w:r>
              <w:rPr>
                <w:rFonts w:ascii="Arial" w:hAnsi="Arial" w:cs="Arial"/>
              </w:rPr>
              <w:t>Community Safety</w:t>
            </w:r>
          </w:p>
        </w:tc>
      </w:tr>
      <w:tr w:rsidR="000E59C0" w:rsidRPr="00F94F2C" w14:paraId="20D25328"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2362E3FB" w14:textId="77777777" w:rsidR="00122F79" w:rsidRPr="00F94F2C" w:rsidRDefault="00BA0F37" w:rsidP="00F94F2C">
            <w:pPr>
              <w:spacing w:line="262" w:lineRule="exact"/>
              <w:ind w:left="105"/>
              <w:rPr>
                <w:rFonts w:ascii="Arial" w:hAnsi="Arial" w:cs="Arial"/>
              </w:rPr>
            </w:pPr>
            <w:hyperlink w:anchor="Bookmark3" w:tooltip="Lead Business Unit – outline the business Unit responsible for reviewing the Policy, and conducting stakeholder consultation where necessary." w:history="1">
              <w:r w:rsidRPr="00F94F2C">
                <w:rPr>
                  <w:rStyle w:val="Hyperlink"/>
                  <w:rFonts w:cs="Arial"/>
                </w:rPr>
                <w:t>Lead Business Unit</w:t>
              </w:r>
            </w:hyperlink>
            <w:r w:rsidR="00F94F2C">
              <w:rPr>
                <w:rStyle w:val="Hyperlink"/>
                <w:rFonts w:cs="Arial"/>
              </w:rPr>
              <w:t>:</w:t>
            </w:r>
          </w:p>
        </w:tc>
        <w:tc>
          <w:tcPr>
            <w:tcW w:w="6177" w:type="dxa"/>
            <w:vAlign w:val="center"/>
          </w:tcPr>
          <w:p w14:paraId="23D0EAF4" w14:textId="787BAC5C" w:rsidR="00122F79" w:rsidRPr="00F94F2C" w:rsidRDefault="00777327" w:rsidP="00BA0F37">
            <w:pPr>
              <w:rPr>
                <w:rFonts w:ascii="Arial" w:hAnsi="Arial" w:cs="Arial"/>
              </w:rPr>
            </w:pPr>
            <w:r>
              <w:rPr>
                <w:rFonts w:ascii="Arial" w:hAnsi="Arial" w:cs="Arial"/>
              </w:rPr>
              <w:t>Sustainable Development and Safety</w:t>
            </w:r>
          </w:p>
        </w:tc>
      </w:tr>
      <w:tr w:rsidR="000E59C0" w:rsidRPr="00F94F2C" w14:paraId="2A480166"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3FCCE811" w14:textId="77777777" w:rsidR="00F94F2C" w:rsidRDefault="00BA0F37" w:rsidP="00721265">
            <w:pPr>
              <w:spacing w:line="262" w:lineRule="exact"/>
              <w:ind w:left="105"/>
              <w:rPr>
                <w:rStyle w:val="Hyperlink"/>
                <w:rFonts w:cs="Arial"/>
              </w:rPr>
            </w:pPr>
            <w:hyperlink w:anchor="Bookmark3" w:tooltip="Public Consultation – outline whether public consultation is required as part of the policy review or implementation. It is the responsibility of the Business Lead to determine review times." w:history="1">
              <w:r w:rsidRPr="00F94F2C">
                <w:rPr>
                  <w:rStyle w:val="Hyperlink"/>
                  <w:rFonts w:cs="Arial"/>
                </w:rPr>
                <w:t>Public Consultation</w:t>
              </w:r>
            </w:hyperlink>
            <w:r w:rsidR="00F94F2C">
              <w:rPr>
                <w:rStyle w:val="Hyperlink"/>
                <w:rFonts w:cs="Arial"/>
              </w:rPr>
              <w:t>:</w:t>
            </w:r>
          </w:p>
          <w:p w14:paraId="32EFB968" w14:textId="77777777" w:rsidR="00122F79" w:rsidRPr="00F94F2C" w:rsidRDefault="003B222D" w:rsidP="00721265">
            <w:pPr>
              <w:spacing w:line="262" w:lineRule="exact"/>
              <w:ind w:left="105"/>
              <w:rPr>
                <w:rFonts w:ascii="Arial" w:hAnsi="Arial" w:cs="Arial"/>
              </w:rPr>
            </w:pPr>
            <w:r w:rsidRPr="00F94F2C">
              <w:rPr>
                <w:rFonts w:ascii="Arial" w:hAnsi="Arial" w:cs="Arial"/>
                <w:b/>
                <w:sz w:val="18"/>
                <w:szCs w:val="18"/>
              </w:rPr>
              <w:t xml:space="preserve">(Yes or </w:t>
            </w:r>
            <w:proofErr w:type="gramStart"/>
            <w:r w:rsidRPr="00F94F2C">
              <w:rPr>
                <w:rFonts w:ascii="Arial" w:hAnsi="Arial" w:cs="Arial"/>
                <w:b/>
                <w:sz w:val="18"/>
                <w:szCs w:val="18"/>
              </w:rPr>
              <w:t>No</w:t>
            </w:r>
            <w:proofErr w:type="gramEnd"/>
            <w:r w:rsidRPr="00F94F2C">
              <w:rPr>
                <w:rFonts w:ascii="Arial" w:hAnsi="Arial" w:cs="Arial"/>
                <w:b/>
                <w:sz w:val="18"/>
                <w:szCs w:val="18"/>
              </w:rPr>
              <w:t>)</w:t>
            </w:r>
          </w:p>
        </w:tc>
        <w:tc>
          <w:tcPr>
            <w:tcW w:w="6177" w:type="dxa"/>
            <w:vAlign w:val="center"/>
          </w:tcPr>
          <w:p w14:paraId="31A88D78" w14:textId="3B90415B" w:rsidR="00122F79" w:rsidRPr="00F94F2C" w:rsidRDefault="00777327" w:rsidP="00AE390C">
            <w:pPr>
              <w:rPr>
                <w:rFonts w:ascii="Arial" w:hAnsi="Arial" w:cs="Arial"/>
              </w:rPr>
            </w:pPr>
            <w:r>
              <w:rPr>
                <w:rFonts w:ascii="Arial" w:hAnsi="Arial" w:cs="Arial"/>
              </w:rPr>
              <w:t>No</w:t>
            </w:r>
            <w:r w:rsidR="005971C3">
              <w:rPr>
                <w:rFonts w:ascii="Arial" w:hAnsi="Arial" w:cs="Arial"/>
              </w:rPr>
              <w:t xml:space="preserve"> </w:t>
            </w:r>
          </w:p>
        </w:tc>
      </w:tr>
      <w:tr w:rsidR="000E59C0" w:rsidRPr="00F94F2C" w14:paraId="0F045E1E"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276A6080" w14:textId="77777777" w:rsidR="00F94F2C" w:rsidRDefault="00BA0F37" w:rsidP="00721265">
            <w:pPr>
              <w:spacing w:line="262" w:lineRule="exact"/>
              <w:ind w:left="105"/>
              <w:rPr>
                <w:rStyle w:val="Hyperlink"/>
                <w:rFonts w:cs="Arial"/>
              </w:rPr>
            </w:pPr>
            <w:hyperlink w:anchor="Bookmark3" w:tooltip="Adoption date – (Do not amend - Administration Purpose Only)this is the date that Council resolved to adopt the policy, and any other subsequent review adoption dates by Council." w:history="1">
              <w:r w:rsidRPr="00F94F2C">
                <w:rPr>
                  <w:rStyle w:val="Hyperlink"/>
                  <w:rFonts w:cs="Arial"/>
                </w:rPr>
                <w:t>Adoption Date</w:t>
              </w:r>
            </w:hyperlink>
            <w:r w:rsidR="00F94F2C">
              <w:rPr>
                <w:rStyle w:val="Hyperlink"/>
                <w:rFonts w:cs="Arial"/>
              </w:rPr>
              <w:t>:</w:t>
            </w:r>
          </w:p>
          <w:p w14:paraId="3704DC0D" w14:textId="77777777" w:rsidR="00122F79" w:rsidRPr="00F94F2C" w:rsidRDefault="000E59C0" w:rsidP="00F94F2C">
            <w:pPr>
              <w:spacing w:line="262" w:lineRule="exact"/>
              <w:ind w:left="105"/>
              <w:rPr>
                <w:rFonts w:ascii="Arial" w:hAnsi="Arial" w:cs="Arial"/>
              </w:rPr>
            </w:pPr>
            <w:r w:rsidRPr="00F94F2C">
              <w:rPr>
                <w:rFonts w:ascii="Arial" w:hAnsi="Arial" w:cs="Arial"/>
                <w:sz w:val="18"/>
                <w:szCs w:val="18"/>
                <w:lang w:val="en-US"/>
              </w:rPr>
              <w:t>(</w:t>
            </w:r>
            <w:r w:rsidR="003B222D" w:rsidRPr="00F94F2C">
              <w:rPr>
                <w:rFonts w:ascii="Arial" w:hAnsi="Arial" w:cs="Arial"/>
                <w:sz w:val="18"/>
                <w:szCs w:val="18"/>
                <w:lang w:val="en-US"/>
              </w:rPr>
              <w:t xml:space="preserve">Governance </w:t>
            </w:r>
            <w:r w:rsidRPr="00F94F2C">
              <w:rPr>
                <w:rFonts w:ascii="Arial" w:hAnsi="Arial" w:cs="Arial"/>
                <w:sz w:val="18"/>
                <w:szCs w:val="18"/>
                <w:lang w:val="en-US"/>
              </w:rPr>
              <w:t>Purpose Only)</w:t>
            </w:r>
          </w:p>
        </w:tc>
        <w:tc>
          <w:tcPr>
            <w:tcW w:w="6177" w:type="dxa"/>
            <w:vAlign w:val="center"/>
          </w:tcPr>
          <w:p w14:paraId="507AB87C" w14:textId="32E005AC" w:rsidR="00122F79" w:rsidRPr="00F94F2C" w:rsidRDefault="00FE6E92" w:rsidP="00AB1F1E">
            <w:pPr>
              <w:rPr>
                <w:rFonts w:ascii="Arial" w:hAnsi="Arial" w:cs="Arial"/>
              </w:rPr>
            </w:pPr>
            <w:r>
              <w:rPr>
                <w:rFonts w:ascii="Arial" w:hAnsi="Arial" w:cs="Arial"/>
              </w:rPr>
              <w:t>8 September 2026</w:t>
            </w:r>
          </w:p>
        </w:tc>
      </w:tr>
      <w:tr w:rsidR="000E59C0" w:rsidRPr="00F94F2C" w14:paraId="37FC4F69"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359B5C0C" w14:textId="77777777" w:rsidR="00F94F2C" w:rsidRDefault="00BA0F37" w:rsidP="00721265">
            <w:pPr>
              <w:spacing w:line="262" w:lineRule="exact"/>
              <w:ind w:left="105"/>
              <w:rPr>
                <w:rStyle w:val="Hyperlink"/>
                <w:rFonts w:cs="Arial"/>
              </w:rPr>
            </w:pPr>
            <w:hyperlink w:anchor="Bookmark3" w:tooltip="Next review date: – (Do not amend - Administration Purpose Only)  this is the due date for review. Maximum time allowed for review timeframe is 2 years." w:history="1">
              <w:r w:rsidRPr="00F94F2C">
                <w:rPr>
                  <w:rStyle w:val="Hyperlink"/>
                  <w:rFonts w:cs="Arial"/>
                </w:rPr>
                <w:t>Next Review Due</w:t>
              </w:r>
            </w:hyperlink>
            <w:r w:rsidR="00F94F2C">
              <w:rPr>
                <w:rStyle w:val="Hyperlink"/>
                <w:rFonts w:cs="Arial"/>
              </w:rPr>
              <w:t>:</w:t>
            </w:r>
          </w:p>
          <w:p w14:paraId="24270636" w14:textId="77777777" w:rsidR="00122F79" w:rsidRPr="00F94F2C" w:rsidRDefault="000E59C0" w:rsidP="00F94F2C">
            <w:pPr>
              <w:spacing w:line="262" w:lineRule="exact"/>
              <w:ind w:left="105"/>
              <w:rPr>
                <w:rFonts w:ascii="Arial" w:hAnsi="Arial" w:cs="Arial"/>
              </w:rPr>
            </w:pPr>
            <w:r w:rsidRPr="00F94F2C">
              <w:rPr>
                <w:rFonts w:ascii="Arial" w:hAnsi="Arial" w:cs="Arial"/>
                <w:sz w:val="18"/>
                <w:szCs w:val="18"/>
                <w:lang w:val="en-US"/>
              </w:rPr>
              <w:t>(</w:t>
            </w:r>
            <w:r w:rsidR="003B222D" w:rsidRPr="00F94F2C">
              <w:rPr>
                <w:rFonts w:ascii="Arial" w:hAnsi="Arial" w:cs="Arial"/>
                <w:sz w:val="18"/>
                <w:szCs w:val="18"/>
                <w:lang w:val="en-US"/>
              </w:rPr>
              <w:t>Governance</w:t>
            </w:r>
            <w:r w:rsidRPr="00F94F2C">
              <w:rPr>
                <w:rFonts w:ascii="Arial" w:hAnsi="Arial" w:cs="Arial"/>
                <w:sz w:val="18"/>
                <w:szCs w:val="18"/>
                <w:lang w:val="en-US"/>
              </w:rPr>
              <w:t xml:space="preserve"> Purpose Only)</w:t>
            </w:r>
          </w:p>
        </w:tc>
        <w:tc>
          <w:tcPr>
            <w:tcW w:w="6177" w:type="dxa"/>
            <w:vAlign w:val="center"/>
          </w:tcPr>
          <w:p w14:paraId="082614E5" w14:textId="1825F7BE" w:rsidR="00122F79" w:rsidRPr="00F94F2C" w:rsidRDefault="008A236D" w:rsidP="00AB1F1E">
            <w:pPr>
              <w:rPr>
                <w:rFonts w:ascii="Arial" w:hAnsi="Arial" w:cs="Arial"/>
              </w:rPr>
            </w:pPr>
            <w:r>
              <w:rPr>
                <w:rFonts w:ascii="Arial" w:hAnsi="Arial" w:cs="Arial"/>
              </w:rPr>
              <w:t>September 2028</w:t>
            </w:r>
          </w:p>
        </w:tc>
      </w:tr>
      <w:tr w:rsidR="000E59C0" w:rsidRPr="00F94F2C" w14:paraId="1DF42684" w14:textId="77777777" w:rsidTr="00721265">
        <w:trPr>
          <w:trHeight w:val="246"/>
          <w:tblCellSpacing w:w="20" w:type="dxa"/>
        </w:trPr>
        <w:tc>
          <w:tcPr>
            <w:tcW w:w="3364" w:type="dxa"/>
            <w:tcBorders>
              <w:top w:val="outset" w:sz="6" w:space="0" w:color="FFFFFF"/>
              <w:left w:val="outset" w:sz="6" w:space="0" w:color="FFFFFF"/>
              <w:bottom w:val="outset" w:sz="6" w:space="0" w:color="auto"/>
              <w:right w:val="outset" w:sz="6" w:space="0" w:color="FFFFFF"/>
            </w:tcBorders>
            <w:vAlign w:val="center"/>
          </w:tcPr>
          <w:p w14:paraId="657F4E27" w14:textId="77777777" w:rsidR="00F94F2C" w:rsidRDefault="007B053D" w:rsidP="007B053D">
            <w:pPr>
              <w:spacing w:line="262" w:lineRule="exact"/>
              <w:ind w:left="105"/>
              <w:rPr>
                <w:rFonts w:ascii="Arial" w:hAnsi="Arial" w:cs="Arial"/>
                <w:color w:val="808080"/>
              </w:rPr>
            </w:pPr>
            <w:hyperlink w:anchor="Bookmark3" w:tooltip="ECM Doc Set ID: this refers Doc Set ID in ECM" w:history="1">
              <w:r w:rsidRPr="00F94F2C">
                <w:rPr>
                  <w:rStyle w:val="Hyperlink"/>
                  <w:rFonts w:cs="Arial"/>
                </w:rPr>
                <w:t>ECM Doc Set ID</w:t>
              </w:r>
            </w:hyperlink>
            <w:r w:rsidR="00F94F2C">
              <w:rPr>
                <w:rStyle w:val="Hyperlink"/>
                <w:rFonts w:cs="Arial"/>
              </w:rPr>
              <w:t>:</w:t>
            </w:r>
          </w:p>
          <w:p w14:paraId="5FE6144B" w14:textId="77777777" w:rsidR="00122F79" w:rsidRPr="00F94F2C" w:rsidRDefault="00050F8B" w:rsidP="00F94F2C">
            <w:pPr>
              <w:spacing w:line="262" w:lineRule="exact"/>
              <w:ind w:left="105"/>
              <w:rPr>
                <w:rFonts w:ascii="Arial" w:hAnsi="Arial" w:cs="Arial"/>
                <w:color w:val="808080"/>
              </w:rPr>
            </w:pPr>
            <w:r w:rsidRPr="00F94F2C">
              <w:rPr>
                <w:rFonts w:ascii="Arial" w:hAnsi="Arial" w:cs="Arial"/>
                <w:sz w:val="18"/>
                <w:szCs w:val="18"/>
                <w:lang w:val="en-US"/>
              </w:rPr>
              <w:t>(Governance Purpose Only)</w:t>
            </w:r>
          </w:p>
        </w:tc>
        <w:tc>
          <w:tcPr>
            <w:tcW w:w="6177" w:type="dxa"/>
            <w:vAlign w:val="center"/>
          </w:tcPr>
          <w:p w14:paraId="18A57131" w14:textId="77777777" w:rsidR="00122F79" w:rsidRPr="00F94F2C" w:rsidRDefault="00DA3C7B" w:rsidP="00BA0F37">
            <w:pPr>
              <w:rPr>
                <w:rFonts w:ascii="Arial" w:hAnsi="Arial" w:cs="Arial"/>
              </w:rPr>
            </w:pPr>
            <w:r w:rsidRPr="00DA3C7B">
              <w:rPr>
                <w:rFonts w:ascii="Arial" w:hAnsi="Arial" w:cs="Arial"/>
              </w:rPr>
              <w:t>8968124</w:t>
            </w:r>
          </w:p>
        </w:tc>
      </w:tr>
    </w:tbl>
    <w:p w14:paraId="3A7654E5" w14:textId="77777777" w:rsidR="00721265" w:rsidRPr="008816A0" w:rsidRDefault="00721265" w:rsidP="00F94F2C"/>
    <w:sectPr w:rsidR="00721265" w:rsidRPr="008816A0" w:rsidSect="00623C8C">
      <w:headerReference w:type="default" r:id="rId11"/>
      <w:footerReference w:type="default" r:id="rId12"/>
      <w:pgSz w:w="11906" w:h="16838" w:code="9"/>
      <w:pgMar w:top="2098" w:right="1134" w:bottom="567" w:left="1134"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FC718" w14:textId="77777777" w:rsidR="00147178" w:rsidRDefault="00147178">
      <w:r>
        <w:separator/>
      </w:r>
    </w:p>
  </w:endnote>
  <w:endnote w:type="continuationSeparator" w:id="0">
    <w:p w14:paraId="5B40DB2B" w14:textId="77777777" w:rsidR="00147178" w:rsidRDefault="00147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9350792"/>
      <w:docPartObj>
        <w:docPartGallery w:val="Page Numbers (Bottom of Page)"/>
        <w:docPartUnique/>
      </w:docPartObj>
    </w:sdtPr>
    <w:sdtEndPr>
      <w:rPr>
        <w:rFonts w:ascii="Arial" w:hAnsi="Arial" w:cs="Arial"/>
      </w:rPr>
    </w:sdtEndPr>
    <w:sdtContent>
      <w:p w14:paraId="6AFDF18E" w14:textId="77777777" w:rsidR="00F94F2C" w:rsidRPr="00F94F2C" w:rsidRDefault="00F94F2C">
        <w:pPr>
          <w:pStyle w:val="Footer"/>
          <w:jc w:val="center"/>
          <w:rPr>
            <w:rFonts w:ascii="Arial" w:hAnsi="Arial" w:cs="Arial"/>
          </w:rPr>
        </w:pPr>
        <w:r w:rsidRPr="00F94F2C">
          <w:rPr>
            <w:rFonts w:ascii="Arial" w:hAnsi="Arial" w:cs="Arial"/>
          </w:rPr>
          <w:t>[</w:t>
        </w:r>
        <w:r w:rsidRPr="00F94F2C">
          <w:rPr>
            <w:rFonts w:ascii="Arial" w:hAnsi="Arial" w:cs="Arial"/>
          </w:rPr>
          <w:fldChar w:fldCharType="begin"/>
        </w:r>
        <w:r w:rsidRPr="00F94F2C">
          <w:rPr>
            <w:rFonts w:ascii="Arial" w:hAnsi="Arial" w:cs="Arial"/>
          </w:rPr>
          <w:instrText xml:space="preserve"> PAGE   \* MERGEFORMAT </w:instrText>
        </w:r>
        <w:r w:rsidRPr="00F94F2C">
          <w:rPr>
            <w:rFonts w:ascii="Arial" w:hAnsi="Arial" w:cs="Arial"/>
          </w:rPr>
          <w:fldChar w:fldCharType="separate"/>
        </w:r>
        <w:r w:rsidR="00060951">
          <w:rPr>
            <w:rFonts w:ascii="Arial" w:hAnsi="Arial" w:cs="Arial"/>
            <w:noProof/>
          </w:rPr>
          <w:t>2</w:t>
        </w:r>
        <w:r w:rsidRPr="00F94F2C">
          <w:rPr>
            <w:rFonts w:ascii="Arial" w:hAnsi="Arial" w:cs="Arial"/>
            <w:noProof/>
          </w:rPr>
          <w:fldChar w:fldCharType="end"/>
        </w:r>
        <w:r w:rsidRPr="00F94F2C">
          <w:rPr>
            <w:rFonts w:ascii="Arial" w:hAnsi="Arial" w:cs="Arial"/>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B5FA8" w14:textId="77777777" w:rsidR="00147178" w:rsidRDefault="00147178">
      <w:r>
        <w:separator/>
      </w:r>
    </w:p>
  </w:footnote>
  <w:footnote w:type="continuationSeparator" w:id="0">
    <w:p w14:paraId="4FD24317" w14:textId="77777777" w:rsidR="00147178" w:rsidRDefault="00147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57" w:type="dxa"/>
        <w:bottom w:w="57" w:type="dxa"/>
      </w:tblCellMar>
      <w:tblLook w:val="04A0" w:firstRow="1" w:lastRow="0" w:firstColumn="1" w:lastColumn="0" w:noHBand="0" w:noVBand="1"/>
    </w:tblPr>
    <w:tblGrid>
      <w:gridCol w:w="2148"/>
      <w:gridCol w:w="5446"/>
    </w:tblGrid>
    <w:tr w:rsidR="00623C8C" w:rsidRPr="00F94F2C" w14:paraId="7C05EB1E" w14:textId="77777777" w:rsidTr="00623C8C">
      <w:trPr>
        <w:trHeight w:val="340"/>
        <w:tblCellSpacing w:w="20" w:type="dxa"/>
      </w:trPr>
      <w:tc>
        <w:tcPr>
          <w:tcW w:w="2088" w:type="dxa"/>
          <w:vAlign w:val="center"/>
        </w:tcPr>
        <w:p w14:paraId="5A807478" w14:textId="77777777" w:rsidR="00623C8C" w:rsidRPr="00F94F2C" w:rsidRDefault="00623C8C" w:rsidP="00623C8C">
          <w:r w:rsidRPr="00F94F2C">
            <w:rPr>
              <w:rFonts w:ascii="Arial" w:hAnsi="Arial" w:cs="Arial"/>
              <w:b/>
            </w:rPr>
            <w:t>Title</w:t>
          </w:r>
        </w:p>
      </w:tc>
      <w:tc>
        <w:tcPr>
          <w:tcW w:w="5386" w:type="dxa"/>
          <w:vAlign w:val="center"/>
        </w:tcPr>
        <w:p w14:paraId="0D010ABF" w14:textId="7D66CD8E" w:rsidR="00623C8C" w:rsidRPr="00D000E8" w:rsidRDefault="009A0A01" w:rsidP="00832844">
          <w:pPr>
            <w:pStyle w:val="Header"/>
            <w:rPr>
              <w:rFonts w:ascii="Arial" w:hAnsi="Arial" w:cs="Arial"/>
              <w:b/>
              <w:caps/>
            </w:rPr>
          </w:pPr>
          <w:r w:rsidRPr="00D000E8">
            <w:rPr>
              <w:rFonts w:ascii="Arial" w:hAnsi="Arial" w:cs="Arial"/>
              <w:b/>
              <w:caps/>
              <w:noProof/>
            </w:rPr>
            <w:drawing>
              <wp:anchor distT="0" distB="0" distL="114300" distR="114300" simplePos="0" relativeHeight="251663872" behindDoc="0" locked="0" layoutInCell="1" allowOverlap="1" wp14:anchorId="71A5CD9E" wp14:editId="00CE106D">
                <wp:simplePos x="0" y="0"/>
                <wp:positionH relativeFrom="column">
                  <wp:posOffset>3449320</wp:posOffset>
                </wp:positionH>
                <wp:positionV relativeFrom="paragraph">
                  <wp:posOffset>-301625</wp:posOffset>
                </wp:positionV>
                <wp:extent cx="1975485" cy="1603375"/>
                <wp:effectExtent l="0" t="0" r="5715"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160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D000E8">
            <w:rPr>
              <w:rFonts w:ascii="Arial" w:hAnsi="Arial" w:cs="Arial"/>
              <w:b/>
            </w:rPr>
            <w:t>U</w:t>
          </w:r>
          <w:r w:rsidR="00D000E8" w:rsidRPr="00D000E8">
            <w:rPr>
              <w:rFonts w:ascii="Arial" w:hAnsi="Arial" w:cs="Arial"/>
              <w:b/>
            </w:rPr>
            <w:t xml:space="preserve">se of </w:t>
          </w:r>
          <w:r w:rsidR="004E391A">
            <w:rPr>
              <w:rFonts w:ascii="Arial" w:hAnsi="Arial" w:cs="Arial"/>
              <w:b/>
            </w:rPr>
            <w:t>S</w:t>
          </w:r>
          <w:r w:rsidR="00F37181">
            <w:rPr>
              <w:rFonts w:ascii="Arial" w:hAnsi="Arial" w:cs="Arial"/>
              <w:b/>
            </w:rPr>
            <w:t>urveillance</w:t>
          </w:r>
          <w:r w:rsidR="00D000E8" w:rsidRPr="00D000E8">
            <w:rPr>
              <w:rFonts w:ascii="Arial" w:hAnsi="Arial" w:cs="Arial"/>
              <w:b/>
            </w:rPr>
            <w:t xml:space="preserve"> </w:t>
          </w:r>
          <w:r w:rsidR="00832844">
            <w:rPr>
              <w:rFonts w:ascii="Arial" w:hAnsi="Arial" w:cs="Arial"/>
              <w:b/>
            </w:rPr>
            <w:t>S</w:t>
          </w:r>
          <w:r w:rsidR="00D000E8" w:rsidRPr="00D000E8">
            <w:rPr>
              <w:rFonts w:ascii="Arial" w:hAnsi="Arial" w:cs="Arial"/>
              <w:b/>
            </w:rPr>
            <w:t>ystem</w:t>
          </w:r>
          <w:r w:rsidR="004E391A">
            <w:rPr>
              <w:rFonts w:ascii="Arial" w:hAnsi="Arial" w:cs="Arial"/>
              <w:b/>
            </w:rPr>
            <w:t>s</w:t>
          </w:r>
        </w:p>
      </w:tc>
    </w:tr>
  </w:tbl>
  <w:p w14:paraId="0A19E4C6" w14:textId="77777777" w:rsidR="00623C8C" w:rsidRDefault="00623C8C" w:rsidP="00656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2EED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F1504"/>
    <w:multiLevelType w:val="multilevel"/>
    <w:tmpl w:val="0396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17B7C"/>
    <w:multiLevelType w:val="hybridMultilevel"/>
    <w:tmpl w:val="73D0658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1073E75"/>
    <w:multiLevelType w:val="multilevel"/>
    <w:tmpl w:val="C538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E5A40"/>
    <w:multiLevelType w:val="hybridMultilevel"/>
    <w:tmpl w:val="517A29C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23FF3769"/>
    <w:multiLevelType w:val="hybridMultilevel"/>
    <w:tmpl w:val="08F26FEA"/>
    <w:lvl w:ilvl="0" w:tplc="7ABE38DE">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309924AC"/>
    <w:multiLevelType w:val="hybridMultilevel"/>
    <w:tmpl w:val="221272EC"/>
    <w:lvl w:ilvl="0" w:tplc="38E29336">
      <w:start w:val="1"/>
      <w:numFmt w:val="bullet"/>
      <w:lvlText w:val="•"/>
      <w:lvlJc w:val="left"/>
      <w:pPr>
        <w:tabs>
          <w:tab w:val="num" w:pos="720"/>
        </w:tabs>
        <w:ind w:left="720" w:hanging="360"/>
      </w:pPr>
      <w:rPr>
        <w:rFonts w:ascii="Times New Roman" w:hAnsi="Times New Roman" w:hint="default"/>
      </w:rPr>
    </w:lvl>
    <w:lvl w:ilvl="1" w:tplc="E78EC4B6" w:tentative="1">
      <w:start w:val="1"/>
      <w:numFmt w:val="bullet"/>
      <w:lvlText w:val="•"/>
      <w:lvlJc w:val="left"/>
      <w:pPr>
        <w:tabs>
          <w:tab w:val="num" w:pos="1440"/>
        </w:tabs>
        <w:ind w:left="1440" w:hanging="360"/>
      </w:pPr>
      <w:rPr>
        <w:rFonts w:ascii="Times New Roman" w:hAnsi="Times New Roman" w:hint="default"/>
      </w:rPr>
    </w:lvl>
    <w:lvl w:ilvl="2" w:tplc="0F708C68" w:tentative="1">
      <w:start w:val="1"/>
      <w:numFmt w:val="bullet"/>
      <w:lvlText w:val="•"/>
      <w:lvlJc w:val="left"/>
      <w:pPr>
        <w:tabs>
          <w:tab w:val="num" w:pos="2160"/>
        </w:tabs>
        <w:ind w:left="2160" w:hanging="360"/>
      </w:pPr>
      <w:rPr>
        <w:rFonts w:ascii="Times New Roman" w:hAnsi="Times New Roman" w:hint="default"/>
      </w:rPr>
    </w:lvl>
    <w:lvl w:ilvl="3" w:tplc="FAF89DCC" w:tentative="1">
      <w:start w:val="1"/>
      <w:numFmt w:val="bullet"/>
      <w:lvlText w:val="•"/>
      <w:lvlJc w:val="left"/>
      <w:pPr>
        <w:tabs>
          <w:tab w:val="num" w:pos="2880"/>
        </w:tabs>
        <w:ind w:left="2880" w:hanging="360"/>
      </w:pPr>
      <w:rPr>
        <w:rFonts w:ascii="Times New Roman" w:hAnsi="Times New Roman" w:hint="default"/>
      </w:rPr>
    </w:lvl>
    <w:lvl w:ilvl="4" w:tplc="42E83180" w:tentative="1">
      <w:start w:val="1"/>
      <w:numFmt w:val="bullet"/>
      <w:lvlText w:val="•"/>
      <w:lvlJc w:val="left"/>
      <w:pPr>
        <w:tabs>
          <w:tab w:val="num" w:pos="3600"/>
        </w:tabs>
        <w:ind w:left="3600" w:hanging="360"/>
      </w:pPr>
      <w:rPr>
        <w:rFonts w:ascii="Times New Roman" w:hAnsi="Times New Roman" w:hint="default"/>
      </w:rPr>
    </w:lvl>
    <w:lvl w:ilvl="5" w:tplc="71207618" w:tentative="1">
      <w:start w:val="1"/>
      <w:numFmt w:val="bullet"/>
      <w:lvlText w:val="•"/>
      <w:lvlJc w:val="left"/>
      <w:pPr>
        <w:tabs>
          <w:tab w:val="num" w:pos="4320"/>
        </w:tabs>
        <w:ind w:left="4320" w:hanging="360"/>
      </w:pPr>
      <w:rPr>
        <w:rFonts w:ascii="Times New Roman" w:hAnsi="Times New Roman" w:hint="default"/>
      </w:rPr>
    </w:lvl>
    <w:lvl w:ilvl="6" w:tplc="F732EF6C" w:tentative="1">
      <w:start w:val="1"/>
      <w:numFmt w:val="bullet"/>
      <w:lvlText w:val="•"/>
      <w:lvlJc w:val="left"/>
      <w:pPr>
        <w:tabs>
          <w:tab w:val="num" w:pos="5040"/>
        </w:tabs>
        <w:ind w:left="5040" w:hanging="360"/>
      </w:pPr>
      <w:rPr>
        <w:rFonts w:ascii="Times New Roman" w:hAnsi="Times New Roman" w:hint="default"/>
      </w:rPr>
    </w:lvl>
    <w:lvl w:ilvl="7" w:tplc="BEEC0BA8" w:tentative="1">
      <w:start w:val="1"/>
      <w:numFmt w:val="bullet"/>
      <w:lvlText w:val="•"/>
      <w:lvlJc w:val="left"/>
      <w:pPr>
        <w:tabs>
          <w:tab w:val="num" w:pos="5760"/>
        </w:tabs>
        <w:ind w:left="5760" w:hanging="360"/>
      </w:pPr>
      <w:rPr>
        <w:rFonts w:ascii="Times New Roman" w:hAnsi="Times New Roman" w:hint="default"/>
      </w:rPr>
    </w:lvl>
    <w:lvl w:ilvl="8" w:tplc="7B8E5436"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C206064"/>
    <w:multiLevelType w:val="hybridMultilevel"/>
    <w:tmpl w:val="33B0728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35F4824"/>
    <w:multiLevelType w:val="multilevel"/>
    <w:tmpl w:val="BADE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C30556"/>
    <w:multiLevelType w:val="hybridMultilevel"/>
    <w:tmpl w:val="C1EC0C60"/>
    <w:lvl w:ilvl="0" w:tplc="0C09000F">
      <w:start w:val="1"/>
      <w:numFmt w:val="decimal"/>
      <w:lvlText w:val="%1."/>
      <w:lvlJc w:val="left"/>
      <w:pPr>
        <w:tabs>
          <w:tab w:val="num" w:pos="780"/>
        </w:tabs>
        <w:ind w:left="780" w:hanging="360"/>
      </w:pPr>
    </w:lvl>
    <w:lvl w:ilvl="1" w:tplc="0C090019" w:tentative="1">
      <w:start w:val="1"/>
      <w:numFmt w:val="lowerLetter"/>
      <w:lvlText w:val="%2."/>
      <w:lvlJc w:val="left"/>
      <w:pPr>
        <w:tabs>
          <w:tab w:val="num" w:pos="1500"/>
        </w:tabs>
        <w:ind w:left="1500" w:hanging="360"/>
      </w:pPr>
    </w:lvl>
    <w:lvl w:ilvl="2" w:tplc="0C09001B" w:tentative="1">
      <w:start w:val="1"/>
      <w:numFmt w:val="lowerRoman"/>
      <w:lvlText w:val="%3."/>
      <w:lvlJc w:val="right"/>
      <w:pPr>
        <w:tabs>
          <w:tab w:val="num" w:pos="2220"/>
        </w:tabs>
        <w:ind w:left="2220" w:hanging="180"/>
      </w:pPr>
    </w:lvl>
    <w:lvl w:ilvl="3" w:tplc="0C09000F" w:tentative="1">
      <w:start w:val="1"/>
      <w:numFmt w:val="decimal"/>
      <w:lvlText w:val="%4."/>
      <w:lvlJc w:val="left"/>
      <w:pPr>
        <w:tabs>
          <w:tab w:val="num" w:pos="2940"/>
        </w:tabs>
        <w:ind w:left="2940" w:hanging="360"/>
      </w:pPr>
    </w:lvl>
    <w:lvl w:ilvl="4" w:tplc="0C090019" w:tentative="1">
      <w:start w:val="1"/>
      <w:numFmt w:val="lowerLetter"/>
      <w:lvlText w:val="%5."/>
      <w:lvlJc w:val="left"/>
      <w:pPr>
        <w:tabs>
          <w:tab w:val="num" w:pos="3660"/>
        </w:tabs>
        <w:ind w:left="3660" w:hanging="360"/>
      </w:pPr>
    </w:lvl>
    <w:lvl w:ilvl="5" w:tplc="0C09001B" w:tentative="1">
      <w:start w:val="1"/>
      <w:numFmt w:val="lowerRoman"/>
      <w:lvlText w:val="%6."/>
      <w:lvlJc w:val="right"/>
      <w:pPr>
        <w:tabs>
          <w:tab w:val="num" w:pos="4380"/>
        </w:tabs>
        <w:ind w:left="4380" w:hanging="180"/>
      </w:pPr>
    </w:lvl>
    <w:lvl w:ilvl="6" w:tplc="0C09000F" w:tentative="1">
      <w:start w:val="1"/>
      <w:numFmt w:val="decimal"/>
      <w:lvlText w:val="%7."/>
      <w:lvlJc w:val="left"/>
      <w:pPr>
        <w:tabs>
          <w:tab w:val="num" w:pos="5100"/>
        </w:tabs>
        <w:ind w:left="5100" w:hanging="360"/>
      </w:pPr>
    </w:lvl>
    <w:lvl w:ilvl="7" w:tplc="0C090019" w:tentative="1">
      <w:start w:val="1"/>
      <w:numFmt w:val="lowerLetter"/>
      <w:lvlText w:val="%8."/>
      <w:lvlJc w:val="left"/>
      <w:pPr>
        <w:tabs>
          <w:tab w:val="num" w:pos="5820"/>
        </w:tabs>
        <w:ind w:left="5820" w:hanging="360"/>
      </w:pPr>
    </w:lvl>
    <w:lvl w:ilvl="8" w:tplc="0C09001B" w:tentative="1">
      <w:start w:val="1"/>
      <w:numFmt w:val="lowerRoman"/>
      <w:lvlText w:val="%9."/>
      <w:lvlJc w:val="right"/>
      <w:pPr>
        <w:tabs>
          <w:tab w:val="num" w:pos="6540"/>
        </w:tabs>
        <w:ind w:left="6540" w:hanging="180"/>
      </w:pPr>
    </w:lvl>
  </w:abstractNum>
  <w:abstractNum w:abstractNumId="10" w15:restartNumberingAfterBreak="0">
    <w:nsid w:val="56C86F20"/>
    <w:multiLevelType w:val="hybridMultilevel"/>
    <w:tmpl w:val="C108DD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2DF48C3"/>
    <w:multiLevelType w:val="hybridMultilevel"/>
    <w:tmpl w:val="6C463084"/>
    <w:lvl w:ilvl="0" w:tplc="9154B268">
      <w:start w:val="1"/>
      <w:numFmt w:val="bullet"/>
      <w:lvlText w:val="•"/>
      <w:lvlJc w:val="left"/>
      <w:pPr>
        <w:tabs>
          <w:tab w:val="num" w:pos="720"/>
        </w:tabs>
        <w:ind w:left="720" w:hanging="360"/>
      </w:pPr>
      <w:rPr>
        <w:rFonts w:ascii="Times New Roman" w:hAnsi="Times New Roman" w:hint="default"/>
      </w:rPr>
    </w:lvl>
    <w:lvl w:ilvl="1" w:tplc="B66E3B86" w:tentative="1">
      <w:start w:val="1"/>
      <w:numFmt w:val="bullet"/>
      <w:lvlText w:val="•"/>
      <w:lvlJc w:val="left"/>
      <w:pPr>
        <w:tabs>
          <w:tab w:val="num" w:pos="1440"/>
        </w:tabs>
        <w:ind w:left="1440" w:hanging="360"/>
      </w:pPr>
      <w:rPr>
        <w:rFonts w:ascii="Times New Roman" w:hAnsi="Times New Roman" w:hint="default"/>
      </w:rPr>
    </w:lvl>
    <w:lvl w:ilvl="2" w:tplc="11C89A7A" w:tentative="1">
      <w:start w:val="1"/>
      <w:numFmt w:val="bullet"/>
      <w:lvlText w:val="•"/>
      <w:lvlJc w:val="left"/>
      <w:pPr>
        <w:tabs>
          <w:tab w:val="num" w:pos="2160"/>
        </w:tabs>
        <w:ind w:left="2160" w:hanging="360"/>
      </w:pPr>
      <w:rPr>
        <w:rFonts w:ascii="Times New Roman" w:hAnsi="Times New Roman" w:hint="default"/>
      </w:rPr>
    </w:lvl>
    <w:lvl w:ilvl="3" w:tplc="E0DACADC" w:tentative="1">
      <w:start w:val="1"/>
      <w:numFmt w:val="bullet"/>
      <w:lvlText w:val="•"/>
      <w:lvlJc w:val="left"/>
      <w:pPr>
        <w:tabs>
          <w:tab w:val="num" w:pos="2880"/>
        </w:tabs>
        <w:ind w:left="2880" w:hanging="360"/>
      </w:pPr>
      <w:rPr>
        <w:rFonts w:ascii="Times New Roman" w:hAnsi="Times New Roman" w:hint="default"/>
      </w:rPr>
    </w:lvl>
    <w:lvl w:ilvl="4" w:tplc="F72C0CD2" w:tentative="1">
      <w:start w:val="1"/>
      <w:numFmt w:val="bullet"/>
      <w:lvlText w:val="•"/>
      <w:lvlJc w:val="left"/>
      <w:pPr>
        <w:tabs>
          <w:tab w:val="num" w:pos="3600"/>
        </w:tabs>
        <w:ind w:left="3600" w:hanging="360"/>
      </w:pPr>
      <w:rPr>
        <w:rFonts w:ascii="Times New Roman" w:hAnsi="Times New Roman" w:hint="default"/>
      </w:rPr>
    </w:lvl>
    <w:lvl w:ilvl="5" w:tplc="372282DC" w:tentative="1">
      <w:start w:val="1"/>
      <w:numFmt w:val="bullet"/>
      <w:lvlText w:val="•"/>
      <w:lvlJc w:val="left"/>
      <w:pPr>
        <w:tabs>
          <w:tab w:val="num" w:pos="4320"/>
        </w:tabs>
        <w:ind w:left="4320" w:hanging="360"/>
      </w:pPr>
      <w:rPr>
        <w:rFonts w:ascii="Times New Roman" w:hAnsi="Times New Roman" w:hint="default"/>
      </w:rPr>
    </w:lvl>
    <w:lvl w:ilvl="6" w:tplc="91EEC1D8" w:tentative="1">
      <w:start w:val="1"/>
      <w:numFmt w:val="bullet"/>
      <w:lvlText w:val="•"/>
      <w:lvlJc w:val="left"/>
      <w:pPr>
        <w:tabs>
          <w:tab w:val="num" w:pos="5040"/>
        </w:tabs>
        <w:ind w:left="5040" w:hanging="360"/>
      </w:pPr>
      <w:rPr>
        <w:rFonts w:ascii="Times New Roman" w:hAnsi="Times New Roman" w:hint="default"/>
      </w:rPr>
    </w:lvl>
    <w:lvl w:ilvl="7" w:tplc="FA481E52" w:tentative="1">
      <w:start w:val="1"/>
      <w:numFmt w:val="bullet"/>
      <w:lvlText w:val="•"/>
      <w:lvlJc w:val="left"/>
      <w:pPr>
        <w:tabs>
          <w:tab w:val="num" w:pos="5760"/>
        </w:tabs>
        <w:ind w:left="5760" w:hanging="360"/>
      </w:pPr>
      <w:rPr>
        <w:rFonts w:ascii="Times New Roman" w:hAnsi="Times New Roman" w:hint="default"/>
      </w:rPr>
    </w:lvl>
    <w:lvl w:ilvl="8" w:tplc="911A39C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3B858E2"/>
    <w:multiLevelType w:val="multilevel"/>
    <w:tmpl w:val="19C2A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AC6CFA"/>
    <w:multiLevelType w:val="hybridMultilevel"/>
    <w:tmpl w:val="E078D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FBF4BDC"/>
    <w:multiLevelType w:val="multilevel"/>
    <w:tmpl w:val="EAA8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7A7DDC"/>
    <w:multiLevelType w:val="hybridMultilevel"/>
    <w:tmpl w:val="8EF01D26"/>
    <w:lvl w:ilvl="0" w:tplc="BFEEC4FA">
      <w:start w:val="1"/>
      <w:numFmt w:val="bullet"/>
      <w:lvlText w:val="•"/>
      <w:lvlJc w:val="left"/>
      <w:pPr>
        <w:tabs>
          <w:tab w:val="num" w:pos="720"/>
        </w:tabs>
        <w:ind w:left="720" w:hanging="360"/>
      </w:pPr>
      <w:rPr>
        <w:rFonts w:ascii="Times New Roman" w:hAnsi="Times New Roman" w:hint="default"/>
      </w:rPr>
    </w:lvl>
    <w:lvl w:ilvl="1" w:tplc="37EA6BCC" w:tentative="1">
      <w:start w:val="1"/>
      <w:numFmt w:val="bullet"/>
      <w:lvlText w:val="•"/>
      <w:lvlJc w:val="left"/>
      <w:pPr>
        <w:tabs>
          <w:tab w:val="num" w:pos="1440"/>
        </w:tabs>
        <w:ind w:left="1440" w:hanging="360"/>
      </w:pPr>
      <w:rPr>
        <w:rFonts w:ascii="Times New Roman" w:hAnsi="Times New Roman" w:hint="default"/>
      </w:rPr>
    </w:lvl>
    <w:lvl w:ilvl="2" w:tplc="0E2E3B34" w:tentative="1">
      <w:start w:val="1"/>
      <w:numFmt w:val="bullet"/>
      <w:lvlText w:val="•"/>
      <w:lvlJc w:val="left"/>
      <w:pPr>
        <w:tabs>
          <w:tab w:val="num" w:pos="2160"/>
        </w:tabs>
        <w:ind w:left="2160" w:hanging="360"/>
      </w:pPr>
      <w:rPr>
        <w:rFonts w:ascii="Times New Roman" w:hAnsi="Times New Roman" w:hint="default"/>
      </w:rPr>
    </w:lvl>
    <w:lvl w:ilvl="3" w:tplc="C71E7924" w:tentative="1">
      <w:start w:val="1"/>
      <w:numFmt w:val="bullet"/>
      <w:lvlText w:val="•"/>
      <w:lvlJc w:val="left"/>
      <w:pPr>
        <w:tabs>
          <w:tab w:val="num" w:pos="2880"/>
        </w:tabs>
        <w:ind w:left="2880" w:hanging="360"/>
      </w:pPr>
      <w:rPr>
        <w:rFonts w:ascii="Times New Roman" w:hAnsi="Times New Roman" w:hint="default"/>
      </w:rPr>
    </w:lvl>
    <w:lvl w:ilvl="4" w:tplc="C6DED040" w:tentative="1">
      <w:start w:val="1"/>
      <w:numFmt w:val="bullet"/>
      <w:lvlText w:val="•"/>
      <w:lvlJc w:val="left"/>
      <w:pPr>
        <w:tabs>
          <w:tab w:val="num" w:pos="3600"/>
        </w:tabs>
        <w:ind w:left="3600" w:hanging="360"/>
      </w:pPr>
      <w:rPr>
        <w:rFonts w:ascii="Times New Roman" w:hAnsi="Times New Roman" w:hint="default"/>
      </w:rPr>
    </w:lvl>
    <w:lvl w:ilvl="5" w:tplc="B8D0B20E" w:tentative="1">
      <w:start w:val="1"/>
      <w:numFmt w:val="bullet"/>
      <w:lvlText w:val="•"/>
      <w:lvlJc w:val="left"/>
      <w:pPr>
        <w:tabs>
          <w:tab w:val="num" w:pos="4320"/>
        </w:tabs>
        <w:ind w:left="4320" w:hanging="360"/>
      </w:pPr>
      <w:rPr>
        <w:rFonts w:ascii="Times New Roman" w:hAnsi="Times New Roman" w:hint="default"/>
      </w:rPr>
    </w:lvl>
    <w:lvl w:ilvl="6" w:tplc="5D1A0D02" w:tentative="1">
      <w:start w:val="1"/>
      <w:numFmt w:val="bullet"/>
      <w:lvlText w:val="•"/>
      <w:lvlJc w:val="left"/>
      <w:pPr>
        <w:tabs>
          <w:tab w:val="num" w:pos="5040"/>
        </w:tabs>
        <w:ind w:left="5040" w:hanging="360"/>
      </w:pPr>
      <w:rPr>
        <w:rFonts w:ascii="Times New Roman" w:hAnsi="Times New Roman" w:hint="default"/>
      </w:rPr>
    </w:lvl>
    <w:lvl w:ilvl="7" w:tplc="54A6CA54" w:tentative="1">
      <w:start w:val="1"/>
      <w:numFmt w:val="bullet"/>
      <w:lvlText w:val="•"/>
      <w:lvlJc w:val="left"/>
      <w:pPr>
        <w:tabs>
          <w:tab w:val="num" w:pos="5760"/>
        </w:tabs>
        <w:ind w:left="5760" w:hanging="360"/>
      </w:pPr>
      <w:rPr>
        <w:rFonts w:ascii="Times New Roman" w:hAnsi="Times New Roman" w:hint="default"/>
      </w:rPr>
    </w:lvl>
    <w:lvl w:ilvl="8" w:tplc="8894F8A6" w:tentative="1">
      <w:start w:val="1"/>
      <w:numFmt w:val="bullet"/>
      <w:lvlText w:val="•"/>
      <w:lvlJc w:val="left"/>
      <w:pPr>
        <w:tabs>
          <w:tab w:val="num" w:pos="6480"/>
        </w:tabs>
        <w:ind w:left="6480" w:hanging="360"/>
      </w:pPr>
      <w:rPr>
        <w:rFonts w:ascii="Times New Roman" w:hAnsi="Times New Roman" w:hint="default"/>
      </w:rPr>
    </w:lvl>
  </w:abstractNum>
  <w:num w:numId="1" w16cid:durableId="1415585754">
    <w:abstractNumId w:val="9"/>
  </w:num>
  <w:num w:numId="2" w16cid:durableId="1523124626">
    <w:abstractNumId w:val="5"/>
  </w:num>
  <w:num w:numId="3" w16cid:durableId="1515456082">
    <w:abstractNumId w:val="4"/>
  </w:num>
  <w:num w:numId="4" w16cid:durableId="1419249046">
    <w:abstractNumId w:val="10"/>
  </w:num>
  <w:num w:numId="5" w16cid:durableId="505638577">
    <w:abstractNumId w:val="6"/>
  </w:num>
  <w:num w:numId="6" w16cid:durableId="232156305">
    <w:abstractNumId w:val="11"/>
  </w:num>
  <w:num w:numId="7" w16cid:durableId="263341313">
    <w:abstractNumId w:val="15"/>
  </w:num>
  <w:num w:numId="8" w16cid:durableId="935748699">
    <w:abstractNumId w:val="0"/>
  </w:num>
  <w:num w:numId="9" w16cid:durableId="763263917">
    <w:abstractNumId w:val="7"/>
  </w:num>
  <w:num w:numId="10" w16cid:durableId="2109502324">
    <w:abstractNumId w:val="2"/>
  </w:num>
  <w:num w:numId="11" w16cid:durableId="631835479">
    <w:abstractNumId w:val="12"/>
  </w:num>
  <w:num w:numId="12" w16cid:durableId="768431918">
    <w:abstractNumId w:val="3"/>
  </w:num>
  <w:num w:numId="13" w16cid:durableId="413820586">
    <w:abstractNumId w:val="8"/>
  </w:num>
  <w:num w:numId="14" w16cid:durableId="1036081197">
    <w:abstractNumId w:val="1"/>
  </w:num>
  <w:num w:numId="15" w16cid:durableId="774716132">
    <w:abstractNumId w:val="14"/>
  </w:num>
  <w:num w:numId="16" w16cid:durableId="7308139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F79"/>
    <w:rsid w:val="00017BC9"/>
    <w:rsid w:val="00020929"/>
    <w:rsid w:val="00023FB9"/>
    <w:rsid w:val="00026E15"/>
    <w:rsid w:val="00034484"/>
    <w:rsid w:val="000460AF"/>
    <w:rsid w:val="00050F8B"/>
    <w:rsid w:val="00052969"/>
    <w:rsid w:val="0005413B"/>
    <w:rsid w:val="00055B3A"/>
    <w:rsid w:val="00060951"/>
    <w:rsid w:val="00062323"/>
    <w:rsid w:val="0006383C"/>
    <w:rsid w:val="00075196"/>
    <w:rsid w:val="0009410B"/>
    <w:rsid w:val="00094E6D"/>
    <w:rsid w:val="0009690F"/>
    <w:rsid w:val="000A0634"/>
    <w:rsid w:val="000A5CAC"/>
    <w:rsid w:val="000A7C39"/>
    <w:rsid w:val="000B002D"/>
    <w:rsid w:val="000B2264"/>
    <w:rsid w:val="000B32E7"/>
    <w:rsid w:val="000B5111"/>
    <w:rsid w:val="000B7DD0"/>
    <w:rsid w:val="000C34CC"/>
    <w:rsid w:val="000C4F01"/>
    <w:rsid w:val="000C6F2F"/>
    <w:rsid w:val="000D7BF5"/>
    <w:rsid w:val="000E1BF6"/>
    <w:rsid w:val="000E2527"/>
    <w:rsid w:val="000E59C0"/>
    <w:rsid w:val="000F29F7"/>
    <w:rsid w:val="000F5278"/>
    <w:rsid w:val="00103203"/>
    <w:rsid w:val="00116A63"/>
    <w:rsid w:val="00122F79"/>
    <w:rsid w:val="00123731"/>
    <w:rsid w:val="00133F68"/>
    <w:rsid w:val="00137D1B"/>
    <w:rsid w:val="00140FC9"/>
    <w:rsid w:val="00143716"/>
    <w:rsid w:val="00147178"/>
    <w:rsid w:val="00147D34"/>
    <w:rsid w:val="00151611"/>
    <w:rsid w:val="0016013C"/>
    <w:rsid w:val="0016654E"/>
    <w:rsid w:val="00166692"/>
    <w:rsid w:val="00167FA1"/>
    <w:rsid w:val="00170EF8"/>
    <w:rsid w:val="001857FE"/>
    <w:rsid w:val="00186387"/>
    <w:rsid w:val="001930F4"/>
    <w:rsid w:val="0019323B"/>
    <w:rsid w:val="00195107"/>
    <w:rsid w:val="001A067B"/>
    <w:rsid w:val="001B366F"/>
    <w:rsid w:val="001B42E9"/>
    <w:rsid w:val="001C0E71"/>
    <w:rsid w:val="001C34A2"/>
    <w:rsid w:val="001C4ABB"/>
    <w:rsid w:val="001D08BD"/>
    <w:rsid w:val="001D36B6"/>
    <w:rsid w:val="001E0AE9"/>
    <w:rsid w:val="001E3ACA"/>
    <w:rsid w:val="001F2365"/>
    <w:rsid w:val="0020753E"/>
    <w:rsid w:val="00210C22"/>
    <w:rsid w:val="00221A68"/>
    <w:rsid w:val="002511E6"/>
    <w:rsid w:val="002514E2"/>
    <w:rsid w:val="0025176B"/>
    <w:rsid w:val="00253639"/>
    <w:rsid w:val="002554EC"/>
    <w:rsid w:val="0026482F"/>
    <w:rsid w:val="00264967"/>
    <w:rsid w:val="00265F19"/>
    <w:rsid w:val="0026753C"/>
    <w:rsid w:val="00267AB7"/>
    <w:rsid w:val="00273A3A"/>
    <w:rsid w:val="00275596"/>
    <w:rsid w:val="00280725"/>
    <w:rsid w:val="002824FA"/>
    <w:rsid w:val="0029436A"/>
    <w:rsid w:val="002A1311"/>
    <w:rsid w:val="002A4F79"/>
    <w:rsid w:val="002B0A72"/>
    <w:rsid w:val="002C387F"/>
    <w:rsid w:val="002C51BC"/>
    <w:rsid w:val="002C51C6"/>
    <w:rsid w:val="002C640C"/>
    <w:rsid w:val="002D20CB"/>
    <w:rsid w:val="002E0A79"/>
    <w:rsid w:val="002F0A79"/>
    <w:rsid w:val="002F511F"/>
    <w:rsid w:val="002F65BA"/>
    <w:rsid w:val="00307F54"/>
    <w:rsid w:val="003207CC"/>
    <w:rsid w:val="0032191D"/>
    <w:rsid w:val="003226D2"/>
    <w:rsid w:val="0032515D"/>
    <w:rsid w:val="00325AD1"/>
    <w:rsid w:val="00326A3C"/>
    <w:rsid w:val="00346FF8"/>
    <w:rsid w:val="00347755"/>
    <w:rsid w:val="00347EFF"/>
    <w:rsid w:val="003555D6"/>
    <w:rsid w:val="00357873"/>
    <w:rsid w:val="00370298"/>
    <w:rsid w:val="00383752"/>
    <w:rsid w:val="00384A9A"/>
    <w:rsid w:val="00385F9B"/>
    <w:rsid w:val="0039128B"/>
    <w:rsid w:val="00393627"/>
    <w:rsid w:val="003939FD"/>
    <w:rsid w:val="00393BD4"/>
    <w:rsid w:val="00394C98"/>
    <w:rsid w:val="003970C1"/>
    <w:rsid w:val="003A328D"/>
    <w:rsid w:val="003A51B4"/>
    <w:rsid w:val="003B222D"/>
    <w:rsid w:val="003B33D7"/>
    <w:rsid w:val="003B3B58"/>
    <w:rsid w:val="003C04E9"/>
    <w:rsid w:val="003C0E7C"/>
    <w:rsid w:val="003C7C96"/>
    <w:rsid w:val="003D202F"/>
    <w:rsid w:val="003D45D8"/>
    <w:rsid w:val="003D4DA6"/>
    <w:rsid w:val="003D7F20"/>
    <w:rsid w:val="003E60BC"/>
    <w:rsid w:val="003F7ABB"/>
    <w:rsid w:val="00406C52"/>
    <w:rsid w:val="00413583"/>
    <w:rsid w:val="004161B1"/>
    <w:rsid w:val="00430A6F"/>
    <w:rsid w:val="00430BCE"/>
    <w:rsid w:val="00430D43"/>
    <w:rsid w:val="00431825"/>
    <w:rsid w:val="004402BD"/>
    <w:rsid w:val="00440902"/>
    <w:rsid w:val="00445781"/>
    <w:rsid w:val="0045580F"/>
    <w:rsid w:val="004630E9"/>
    <w:rsid w:val="00464623"/>
    <w:rsid w:val="0047440F"/>
    <w:rsid w:val="004826C8"/>
    <w:rsid w:val="00482B85"/>
    <w:rsid w:val="00492F43"/>
    <w:rsid w:val="004A2680"/>
    <w:rsid w:val="004A2B2F"/>
    <w:rsid w:val="004A30B6"/>
    <w:rsid w:val="004A46E4"/>
    <w:rsid w:val="004B22CA"/>
    <w:rsid w:val="004C5929"/>
    <w:rsid w:val="004C6466"/>
    <w:rsid w:val="004D5FB7"/>
    <w:rsid w:val="004D624A"/>
    <w:rsid w:val="004D7DC6"/>
    <w:rsid w:val="004E0BF9"/>
    <w:rsid w:val="004E1110"/>
    <w:rsid w:val="004E391A"/>
    <w:rsid w:val="004E77D4"/>
    <w:rsid w:val="004F5C70"/>
    <w:rsid w:val="00500D65"/>
    <w:rsid w:val="005029E0"/>
    <w:rsid w:val="0050448D"/>
    <w:rsid w:val="005110B4"/>
    <w:rsid w:val="0051575B"/>
    <w:rsid w:val="005247D3"/>
    <w:rsid w:val="00526C27"/>
    <w:rsid w:val="00542300"/>
    <w:rsid w:val="00543075"/>
    <w:rsid w:val="00544179"/>
    <w:rsid w:val="00544B91"/>
    <w:rsid w:val="005462CC"/>
    <w:rsid w:val="00547404"/>
    <w:rsid w:val="00563963"/>
    <w:rsid w:val="005673FC"/>
    <w:rsid w:val="0056768C"/>
    <w:rsid w:val="0058202F"/>
    <w:rsid w:val="005848AB"/>
    <w:rsid w:val="00584DA2"/>
    <w:rsid w:val="005862F3"/>
    <w:rsid w:val="00587AC3"/>
    <w:rsid w:val="00592B54"/>
    <w:rsid w:val="00596BA1"/>
    <w:rsid w:val="005971C3"/>
    <w:rsid w:val="005A0F9E"/>
    <w:rsid w:val="005A6067"/>
    <w:rsid w:val="005A7267"/>
    <w:rsid w:val="005C0A4B"/>
    <w:rsid w:val="005C1008"/>
    <w:rsid w:val="005D171F"/>
    <w:rsid w:val="005D5E98"/>
    <w:rsid w:val="005E4CCF"/>
    <w:rsid w:val="005E6063"/>
    <w:rsid w:val="005E7982"/>
    <w:rsid w:val="006044F5"/>
    <w:rsid w:val="00606E6A"/>
    <w:rsid w:val="00607885"/>
    <w:rsid w:val="0061091B"/>
    <w:rsid w:val="00613067"/>
    <w:rsid w:val="00620D57"/>
    <w:rsid w:val="006222BD"/>
    <w:rsid w:val="00622B74"/>
    <w:rsid w:val="00623C8C"/>
    <w:rsid w:val="00635F93"/>
    <w:rsid w:val="00643BB8"/>
    <w:rsid w:val="00650938"/>
    <w:rsid w:val="00651BB0"/>
    <w:rsid w:val="00651F5C"/>
    <w:rsid w:val="00652E76"/>
    <w:rsid w:val="00653F1D"/>
    <w:rsid w:val="00656C9D"/>
    <w:rsid w:val="00671A66"/>
    <w:rsid w:val="00676101"/>
    <w:rsid w:val="00682CCF"/>
    <w:rsid w:val="00682F33"/>
    <w:rsid w:val="00695397"/>
    <w:rsid w:val="0069563F"/>
    <w:rsid w:val="00697939"/>
    <w:rsid w:val="006A651B"/>
    <w:rsid w:val="006A6C9F"/>
    <w:rsid w:val="006B6503"/>
    <w:rsid w:val="006C06AC"/>
    <w:rsid w:val="006C167C"/>
    <w:rsid w:val="006C38A1"/>
    <w:rsid w:val="006C6C26"/>
    <w:rsid w:val="006D14CC"/>
    <w:rsid w:val="006D46D3"/>
    <w:rsid w:val="006F2288"/>
    <w:rsid w:val="0071634F"/>
    <w:rsid w:val="007166EF"/>
    <w:rsid w:val="00717FB2"/>
    <w:rsid w:val="00721265"/>
    <w:rsid w:val="00746471"/>
    <w:rsid w:val="00750725"/>
    <w:rsid w:val="007546B2"/>
    <w:rsid w:val="00754B55"/>
    <w:rsid w:val="007556C3"/>
    <w:rsid w:val="00755DED"/>
    <w:rsid w:val="007637E4"/>
    <w:rsid w:val="00772BAA"/>
    <w:rsid w:val="00773928"/>
    <w:rsid w:val="00777327"/>
    <w:rsid w:val="007912A9"/>
    <w:rsid w:val="0079456C"/>
    <w:rsid w:val="007967E7"/>
    <w:rsid w:val="007A446A"/>
    <w:rsid w:val="007B053D"/>
    <w:rsid w:val="007B2051"/>
    <w:rsid w:val="007B6760"/>
    <w:rsid w:val="007C2854"/>
    <w:rsid w:val="007C3826"/>
    <w:rsid w:val="007C6378"/>
    <w:rsid w:val="007E5C21"/>
    <w:rsid w:val="007E7468"/>
    <w:rsid w:val="007E760F"/>
    <w:rsid w:val="007F70E8"/>
    <w:rsid w:val="00801368"/>
    <w:rsid w:val="00803D54"/>
    <w:rsid w:val="00805D3D"/>
    <w:rsid w:val="0080792C"/>
    <w:rsid w:val="008119A4"/>
    <w:rsid w:val="00811FBF"/>
    <w:rsid w:val="008201E8"/>
    <w:rsid w:val="00824165"/>
    <w:rsid w:val="00831AC7"/>
    <w:rsid w:val="00831DE6"/>
    <w:rsid w:val="00832844"/>
    <w:rsid w:val="00835AAD"/>
    <w:rsid w:val="0084361F"/>
    <w:rsid w:val="00846234"/>
    <w:rsid w:val="00850D34"/>
    <w:rsid w:val="00851349"/>
    <w:rsid w:val="008816A0"/>
    <w:rsid w:val="0089223F"/>
    <w:rsid w:val="008926B0"/>
    <w:rsid w:val="0089314E"/>
    <w:rsid w:val="00896B8A"/>
    <w:rsid w:val="008A236D"/>
    <w:rsid w:val="008A56DD"/>
    <w:rsid w:val="008A7361"/>
    <w:rsid w:val="008C3FF1"/>
    <w:rsid w:val="008C4977"/>
    <w:rsid w:val="008C5628"/>
    <w:rsid w:val="008D1C90"/>
    <w:rsid w:val="008D6D1F"/>
    <w:rsid w:val="008E049D"/>
    <w:rsid w:val="008E591E"/>
    <w:rsid w:val="008E7228"/>
    <w:rsid w:val="008E7DAC"/>
    <w:rsid w:val="008F219F"/>
    <w:rsid w:val="008F2920"/>
    <w:rsid w:val="009001CF"/>
    <w:rsid w:val="00903E7F"/>
    <w:rsid w:val="00905A5B"/>
    <w:rsid w:val="00910CB5"/>
    <w:rsid w:val="00911AA3"/>
    <w:rsid w:val="009123B9"/>
    <w:rsid w:val="0093222B"/>
    <w:rsid w:val="00934339"/>
    <w:rsid w:val="009346B2"/>
    <w:rsid w:val="00943C72"/>
    <w:rsid w:val="00974D13"/>
    <w:rsid w:val="00975604"/>
    <w:rsid w:val="00976124"/>
    <w:rsid w:val="00980183"/>
    <w:rsid w:val="00980D22"/>
    <w:rsid w:val="00981F38"/>
    <w:rsid w:val="009A0A01"/>
    <w:rsid w:val="009A0FB1"/>
    <w:rsid w:val="009A7CCF"/>
    <w:rsid w:val="009B3F72"/>
    <w:rsid w:val="009B5837"/>
    <w:rsid w:val="009C719D"/>
    <w:rsid w:val="009E1100"/>
    <w:rsid w:val="009E25EF"/>
    <w:rsid w:val="009E4B91"/>
    <w:rsid w:val="009E5977"/>
    <w:rsid w:val="00A016E1"/>
    <w:rsid w:val="00A132C6"/>
    <w:rsid w:val="00A13A64"/>
    <w:rsid w:val="00A34E8C"/>
    <w:rsid w:val="00A375C7"/>
    <w:rsid w:val="00A4031A"/>
    <w:rsid w:val="00A4400E"/>
    <w:rsid w:val="00A44E27"/>
    <w:rsid w:val="00A54734"/>
    <w:rsid w:val="00A66D78"/>
    <w:rsid w:val="00A774D9"/>
    <w:rsid w:val="00A84CD3"/>
    <w:rsid w:val="00A9008C"/>
    <w:rsid w:val="00AA3E86"/>
    <w:rsid w:val="00AB1A42"/>
    <w:rsid w:val="00AB1F1E"/>
    <w:rsid w:val="00AB5559"/>
    <w:rsid w:val="00AC04AD"/>
    <w:rsid w:val="00AD2332"/>
    <w:rsid w:val="00AD2E46"/>
    <w:rsid w:val="00AD2E8B"/>
    <w:rsid w:val="00AE2B7A"/>
    <w:rsid w:val="00AE390C"/>
    <w:rsid w:val="00AE4528"/>
    <w:rsid w:val="00AE6B12"/>
    <w:rsid w:val="00B02BB0"/>
    <w:rsid w:val="00B12E2C"/>
    <w:rsid w:val="00B14CD3"/>
    <w:rsid w:val="00B21BD5"/>
    <w:rsid w:val="00B3044A"/>
    <w:rsid w:val="00B34BA7"/>
    <w:rsid w:val="00B41629"/>
    <w:rsid w:val="00B46674"/>
    <w:rsid w:val="00B472C6"/>
    <w:rsid w:val="00B60317"/>
    <w:rsid w:val="00B64DAE"/>
    <w:rsid w:val="00B656F8"/>
    <w:rsid w:val="00B74186"/>
    <w:rsid w:val="00B830AA"/>
    <w:rsid w:val="00B85BAF"/>
    <w:rsid w:val="00B9080D"/>
    <w:rsid w:val="00B941CD"/>
    <w:rsid w:val="00B962FF"/>
    <w:rsid w:val="00BA093F"/>
    <w:rsid w:val="00BA0F37"/>
    <w:rsid w:val="00BA333D"/>
    <w:rsid w:val="00BA67BD"/>
    <w:rsid w:val="00BB2FD9"/>
    <w:rsid w:val="00BC1113"/>
    <w:rsid w:val="00BD0158"/>
    <w:rsid w:val="00BD109B"/>
    <w:rsid w:val="00BD245B"/>
    <w:rsid w:val="00BD24ED"/>
    <w:rsid w:val="00BD297C"/>
    <w:rsid w:val="00BE0B70"/>
    <w:rsid w:val="00C00CD9"/>
    <w:rsid w:val="00C01C1A"/>
    <w:rsid w:val="00C02A6D"/>
    <w:rsid w:val="00C120BB"/>
    <w:rsid w:val="00C21C64"/>
    <w:rsid w:val="00C2394E"/>
    <w:rsid w:val="00C272A2"/>
    <w:rsid w:val="00C45D80"/>
    <w:rsid w:val="00C51328"/>
    <w:rsid w:val="00C67FAD"/>
    <w:rsid w:val="00C723E2"/>
    <w:rsid w:val="00C75BE0"/>
    <w:rsid w:val="00C81F2F"/>
    <w:rsid w:val="00C837E5"/>
    <w:rsid w:val="00CA4438"/>
    <w:rsid w:val="00CB4C6B"/>
    <w:rsid w:val="00CC10B8"/>
    <w:rsid w:val="00CD2F0C"/>
    <w:rsid w:val="00CD4391"/>
    <w:rsid w:val="00CE038D"/>
    <w:rsid w:val="00CF6B08"/>
    <w:rsid w:val="00D000E8"/>
    <w:rsid w:val="00D10ADC"/>
    <w:rsid w:val="00D1320C"/>
    <w:rsid w:val="00D13686"/>
    <w:rsid w:val="00D13FCD"/>
    <w:rsid w:val="00D21630"/>
    <w:rsid w:val="00D2524E"/>
    <w:rsid w:val="00D27C32"/>
    <w:rsid w:val="00D30679"/>
    <w:rsid w:val="00D338A7"/>
    <w:rsid w:val="00D373E0"/>
    <w:rsid w:val="00D402C4"/>
    <w:rsid w:val="00D417D4"/>
    <w:rsid w:val="00D45650"/>
    <w:rsid w:val="00D45D18"/>
    <w:rsid w:val="00D45F33"/>
    <w:rsid w:val="00D46B3E"/>
    <w:rsid w:val="00D519DD"/>
    <w:rsid w:val="00D520DC"/>
    <w:rsid w:val="00D6607A"/>
    <w:rsid w:val="00D67BE0"/>
    <w:rsid w:val="00D70583"/>
    <w:rsid w:val="00D716A5"/>
    <w:rsid w:val="00D7285D"/>
    <w:rsid w:val="00D728FC"/>
    <w:rsid w:val="00D73EDF"/>
    <w:rsid w:val="00D7501B"/>
    <w:rsid w:val="00D83C0F"/>
    <w:rsid w:val="00D87F61"/>
    <w:rsid w:val="00DA0B0C"/>
    <w:rsid w:val="00DA2C3D"/>
    <w:rsid w:val="00DA2F4F"/>
    <w:rsid w:val="00DA3C7B"/>
    <w:rsid w:val="00DA66CD"/>
    <w:rsid w:val="00DA6E3F"/>
    <w:rsid w:val="00DA72DE"/>
    <w:rsid w:val="00DB33CC"/>
    <w:rsid w:val="00DB7725"/>
    <w:rsid w:val="00DD4CAE"/>
    <w:rsid w:val="00DD6ABD"/>
    <w:rsid w:val="00DD71F6"/>
    <w:rsid w:val="00DF32B7"/>
    <w:rsid w:val="00E02195"/>
    <w:rsid w:val="00E029F2"/>
    <w:rsid w:val="00E15966"/>
    <w:rsid w:val="00E24196"/>
    <w:rsid w:val="00E26A11"/>
    <w:rsid w:val="00E30421"/>
    <w:rsid w:val="00E3320D"/>
    <w:rsid w:val="00E377E8"/>
    <w:rsid w:val="00E40789"/>
    <w:rsid w:val="00E53A5A"/>
    <w:rsid w:val="00E628B9"/>
    <w:rsid w:val="00E63239"/>
    <w:rsid w:val="00E636A3"/>
    <w:rsid w:val="00E71F5F"/>
    <w:rsid w:val="00E72FD1"/>
    <w:rsid w:val="00E759DD"/>
    <w:rsid w:val="00E77A79"/>
    <w:rsid w:val="00E91D16"/>
    <w:rsid w:val="00E94A41"/>
    <w:rsid w:val="00EA58D1"/>
    <w:rsid w:val="00EA6528"/>
    <w:rsid w:val="00EA765A"/>
    <w:rsid w:val="00EA7AF1"/>
    <w:rsid w:val="00EB379E"/>
    <w:rsid w:val="00EC0C24"/>
    <w:rsid w:val="00EF1452"/>
    <w:rsid w:val="00EF6619"/>
    <w:rsid w:val="00F067F9"/>
    <w:rsid w:val="00F06F73"/>
    <w:rsid w:val="00F073E8"/>
    <w:rsid w:val="00F10236"/>
    <w:rsid w:val="00F2679C"/>
    <w:rsid w:val="00F31FEA"/>
    <w:rsid w:val="00F37181"/>
    <w:rsid w:val="00F3799C"/>
    <w:rsid w:val="00F43819"/>
    <w:rsid w:val="00F51BB0"/>
    <w:rsid w:val="00F52BF6"/>
    <w:rsid w:val="00F60BE1"/>
    <w:rsid w:val="00F64B38"/>
    <w:rsid w:val="00F65C79"/>
    <w:rsid w:val="00F65E0F"/>
    <w:rsid w:val="00F66DDC"/>
    <w:rsid w:val="00F673C3"/>
    <w:rsid w:val="00F870F6"/>
    <w:rsid w:val="00F90258"/>
    <w:rsid w:val="00F94F2C"/>
    <w:rsid w:val="00F95225"/>
    <w:rsid w:val="00FB327A"/>
    <w:rsid w:val="00FC5837"/>
    <w:rsid w:val="00FD01B1"/>
    <w:rsid w:val="00FD12AF"/>
    <w:rsid w:val="00FE6E9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AEFE05"/>
  <w15:docId w15:val="{93930147-B72E-4932-B651-6090D53A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A2"/>
    <w:rPr>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7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A7267"/>
    <w:pPr>
      <w:tabs>
        <w:tab w:val="center" w:pos="4153"/>
        <w:tab w:val="right" w:pos="8306"/>
      </w:tabs>
    </w:pPr>
  </w:style>
  <w:style w:type="paragraph" w:styleId="Footer">
    <w:name w:val="footer"/>
    <w:basedOn w:val="Normal"/>
    <w:link w:val="FooterChar"/>
    <w:uiPriority w:val="99"/>
    <w:rsid w:val="005A7267"/>
    <w:pPr>
      <w:tabs>
        <w:tab w:val="center" w:pos="4153"/>
        <w:tab w:val="right" w:pos="8306"/>
      </w:tabs>
    </w:pPr>
  </w:style>
  <w:style w:type="paragraph" w:styleId="BalloonText">
    <w:name w:val="Balloon Text"/>
    <w:basedOn w:val="Normal"/>
    <w:semiHidden/>
    <w:rsid w:val="00846234"/>
    <w:rPr>
      <w:rFonts w:ascii="Tahoma" w:hAnsi="Tahoma" w:cs="Tahoma"/>
      <w:sz w:val="16"/>
      <w:szCs w:val="16"/>
    </w:rPr>
  </w:style>
  <w:style w:type="paragraph" w:styleId="ListParagraph">
    <w:name w:val="List Paragraph"/>
    <w:basedOn w:val="Normal"/>
    <w:uiPriority w:val="34"/>
    <w:qFormat/>
    <w:rsid w:val="002F65BA"/>
    <w:pPr>
      <w:ind w:left="720"/>
      <w:contextualSpacing/>
    </w:pPr>
  </w:style>
  <w:style w:type="table" w:styleId="TableGrid3">
    <w:name w:val="Table Grid 3"/>
    <w:basedOn w:val="TableNormal"/>
    <w:rsid w:val="00911A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Web1">
    <w:name w:val="Table Web 1"/>
    <w:basedOn w:val="TableNormal"/>
    <w:rsid w:val="00911A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basedOn w:val="Normal"/>
    <w:next w:val="Normal"/>
    <w:unhideWhenUsed/>
    <w:qFormat/>
    <w:rsid w:val="00B02BB0"/>
    <w:pPr>
      <w:spacing w:after="200"/>
    </w:pPr>
    <w:rPr>
      <w:b/>
      <w:bCs/>
      <w:color w:val="4F81BD"/>
      <w:sz w:val="18"/>
      <w:szCs w:val="18"/>
    </w:rPr>
  </w:style>
  <w:style w:type="character" w:styleId="Hyperlink">
    <w:name w:val="Hyperlink"/>
    <w:rsid w:val="004A46E4"/>
    <w:rPr>
      <w:rFonts w:ascii="Arial" w:hAnsi="Arial"/>
      <w:color w:val="auto"/>
      <w:u w:val="none"/>
    </w:rPr>
  </w:style>
  <w:style w:type="character" w:styleId="FollowedHyperlink">
    <w:name w:val="FollowedHyperlink"/>
    <w:rsid w:val="004A46E4"/>
    <w:rPr>
      <w:color w:val="auto"/>
      <w:u w:val="none"/>
    </w:rPr>
  </w:style>
  <w:style w:type="paragraph" w:styleId="TOC1">
    <w:name w:val="toc 1"/>
    <w:basedOn w:val="Normal"/>
    <w:next w:val="Normal"/>
    <w:autoRedefine/>
    <w:rsid w:val="000E59C0"/>
  </w:style>
  <w:style w:type="paragraph" w:styleId="TOC2">
    <w:name w:val="toc 2"/>
    <w:basedOn w:val="Normal"/>
    <w:next w:val="Normal"/>
    <w:autoRedefine/>
    <w:rsid w:val="000E59C0"/>
    <w:pPr>
      <w:ind w:left="240"/>
    </w:pPr>
  </w:style>
  <w:style w:type="paragraph" w:styleId="TOC3">
    <w:name w:val="toc 3"/>
    <w:basedOn w:val="Normal"/>
    <w:next w:val="Normal"/>
    <w:autoRedefine/>
    <w:rsid w:val="000E59C0"/>
    <w:pPr>
      <w:ind w:left="480"/>
    </w:pPr>
  </w:style>
  <w:style w:type="paragraph" w:styleId="TOC4">
    <w:name w:val="toc 4"/>
    <w:basedOn w:val="Normal"/>
    <w:next w:val="Normal"/>
    <w:autoRedefine/>
    <w:rsid w:val="000E59C0"/>
    <w:pPr>
      <w:ind w:left="720"/>
    </w:pPr>
  </w:style>
  <w:style w:type="paragraph" w:styleId="TOC5">
    <w:name w:val="toc 5"/>
    <w:basedOn w:val="Normal"/>
    <w:next w:val="Normal"/>
    <w:autoRedefine/>
    <w:rsid w:val="000E59C0"/>
    <w:pPr>
      <w:ind w:left="960"/>
    </w:pPr>
  </w:style>
  <w:style w:type="paragraph" w:styleId="TOC6">
    <w:name w:val="toc 6"/>
    <w:basedOn w:val="Normal"/>
    <w:next w:val="Normal"/>
    <w:autoRedefine/>
    <w:rsid w:val="000E59C0"/>
    <w:pPr>
      <w:ind w:left="1200"/>
    </w:pPr>
  </w:style>
  <w:style w:type="paragraph" w:styleId="TOC7">
    <w:name w:val="toc 7"/>
    <w:basedOn w:val="Normal"/>
    <w:next w:val="Normal"/>
    <w:autoRedefine/>
    <w:rsid w:val="000E59C0"/>
    <w:pPr>
      <w:ind w:left="1440"/>
    </w:pPr>
  </w:style>
  <w:style w:type="paragraph" w:styleId="TOC8">
    <w:name w:val="toc 8"/>
    <w:basedOn w:val="Normal"/>
    <w:next w:val="Normal"/>
    <w:autoRedefine/>
    <w:rsid w:val="000E59C0"/>
    <w:pPr>
      <w:ind w:left="1680"/>
    </w:pPr>
  </w:style>
  <w:style w:type="paragraph" w:styleId="TOC9">
    <w:name w:val="toc 9"/>
    <w:basedOn w:val="Normal"/>
    <w:next w:val="Normal"/>
    <w:autoRedefine/>
    <w:rsid w:val="000E59C0"/>
    <w:pPr>
      <w:ind w:left="1920"/>
    </w:pPr>
  </w:style>
  <w:style w:type="character" w:styleId="PageNumber">
    <w:name w:val="page number"/>
    <w:semiHidden/>
    <w:unhideWhenUsed/>
    <w:rsid w:val="00B3044A"/>
  </w:style>
  <w:style w:type="character" w:customStyle="1" w:styleId="FooterChar">
    <w:name w:val="Footer Char"/>
    <w:basedOn w:val="DefaultParagraphFont"/>
    <w:link w:val="Footer"/>
    <w:uiPriority w:val="99"/>
    <w:rsid w:val="00F94F2C"/>
    <w:rPr>
      <w:sz w:val="24"/>
      <w:szCs w:val="24"/>
      <w:lang w:eastAsia="en-AU"/>
    </w:rPr>
  </w:style>
  <w:style w:type="paragraph" w:styleId="Revision">
    <w:name w:val="Revision"/>
    <w:hidden/>
    <w:uiPriority w:val="71"/>
    <w:semiHidden/>
    <w:rsid w:val="00DB7725"/>
    <w:rPr>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83601">
      <w:bodyDiv w:val="1"/>
      <w:marLeft w:val="0"/>
      <w:marRight w:val="0"/>
      <w:marTop w:val="0"/>
      <w:marBottom w:val="0"/>
      <w:divBdr>
        <w:top w:val="none" w:sz="0" w:space="0" w:color="auto"/>
        <w:left w:val="none" w:sz="0" w:space="0" w:color="auto"/>
        <w:bottom w:val="none" w:sz="0" w:space="0" w:color="auto"/>
        <w:right w:val="none" w:sz="0" w:space="0" w:color="auto"/>
      </w:divBdr>
    </w:div>
    <w:div w:id="585502652">
      <w:bodyDiv w:val="1"/>
      <w:marLeft w:val="0"/>
      <w:marRight w:val="0"/>
      <w:marTop w:val="0"/>
      <w:marBottom w:val="0"/>
      <w:divBdr>
        <w:top w:val="none" w:sz="0" w:space="0" w:color="auto"/>
        <w:left w:val="none" w:sz="0" w:space="0" w:color="auto"/>
        <w:bottom w:val="none" w:sz="0" w:space="0" w:color="auto"/>
        <w:right w:val="none" w:sz="0" w:space="0" w:color="auto"/>
      </w:divBdr>
    </w:div>
    <w:div w:id="618611440">
      <w:bodyDiv w:val="1"/>
      <w:marLeft w:val="0"/>
      <w:marRight w:val="0"/>
      <w:marTop w:val="0"/>
      <w:marBottom w:val="0"/>
      <w:divBdr>
        <w:top w:val="none" w:sz="0" w:space="0" w:color="auto"/>
        <w:left w:val="none" w:sz="0" w:space="0" w:color="auto"/>
        <w:bottom w:val="none" w:sz="0" w:space="0" w:color="auto"/>
        <w:right w:val="none" w:sz="0" w:space="0" w:color="auto"/>
      </w:divBdr>
    </w:div>
    <w:div w:id="629751262">
      <w:bodyDiv w:val="1"/>
      <w:marLeft w:val="0"/>
      <w:marRight w:val="0"/>
      <w:marTop w:val="0"/>
      <w:marBottom w:val="0"/>
      <w:divBdr>
        <w:top w:val="none" w:sz="0" w:space="0" w:color="auto"/>
        <w:left w:val="none" w:sz="0" w:space="0" w:color="auto"/>
        <w:bottom w:val="none" w:sz="0" w:space="0" w:color="auto"/>
        <w:right w:val="none" w:sz="0" w:space="0" w:color="auto"/>
      </w:divBdr>
    </w:div>
    <w:div w:id="694186201">
      <w:bodyDiv w:val="1"/>
      <w:marLeft w:val="0"/>
      <w:marRight w:val="0"/>
      <w:marTop w:val="0"/>
      <w:marBottom w:val="0"/>
      <w:divBdr>
        <w:top w:val="none" w:sz="0" w:space="0" w:color="auto"/>
        <w:left w:val="none" w:sz="0" w:space="0" w:color="auto"/>
        <w:bottom w:val="none" w:sz="0" w:space="0" w:color="auto"/>
        <w:right w:val="none" w:sz="0" w:space="0" w:color="auto"/>
      </w:divBdr>
      <w:divsChild>
        <w:div w:id="1611276708">
          <w:marLeft w:val="547"/>
          <w:marRight w:val="0"/>
          <w:marTop w:val="0"/>
          <w:marBottom w:val="0"/>
          <w:divBdr>
            <w:top w:val="none" w:sz="0" w:space="0" w:color="auto"/>
            <w:left w:val="none" w:sz="0" w:space="0" w:color="auto"/>
            <w:bottom w:val="none" w:sz="0" w:space="0" w:color="auto"/>
            <w:right w:val="none" w:sz="0" w:space="0" w:color="auto"/>
          </w:divBdr>
        </w:div>
      </w:divsChild>
    </w:div>
    <w:div w:id="1140804234">
      <w:bodyDiv w:val="1"/>
      <w:marLeft w:val="0"/>
      <w:marRight w:val="0"/>
      <w:marTop w:val="0"/>
      <w:marBottom w:val="0"/>
      <w:divBdr>
        <w:top w:val="none" w:sz="0" w:space="0" w:color="auto"/>
        <w:left w:val="none" w:sz="0" w:space="0" w:color="auto"/>
        <w:bottom w:val="none" w:sz="0" w:space="0" w:color="auto"/>
        <w:right w:val="none" w:sz="0" w:space="0" w:color="auto"/>
      </w:divBdr>
    </w:div>
    <w:div w:id="1226260460">
      <w:bodyDiv w:val="1"/>
      <w:marLeft w:val="0"/>
      <w:marRight w:val="0"/>
      <w:marTop w:val="0"/>
      <w:marBottom w:val="0"/>
      <w:divBdr>
        <w:top w:val="none" w:sz="0" w:space="0" w:color="auto"/>
        <w:left w:val="none" w:sz="0" w:space="0" w:color="auto"/>
        <w:bottom w:val="none" w:sz="0" w:space="0" w:color="auto"/>
        <w:right w:val="none" w:sz="0" w:space="0" w:color="auto"/>
      </w:divBdr>
      <w:divsChild>
        <w:div w:id="1865441132">
          <w:marLeft w:val="547"/>
          <w:marRight w:val="0"/>
          <w:marTop w:val="0"/>
          <w:marBottom w:val="0"/>
          <w:divBdr>
            <w:top w:val="none" w:sz="0" w:space="0" w:color="auto"/>
            <w:left w:val="none" w:sz="0" w:space="0" w:color="auto"/>
            <w:bottom w:val="none" w:sz="0" w:space="0" w:color="auto"/>
            <w:right w:val="none" w:sz="0" w:space="0" w:color="auto"/>
          </w:divBdr>
        </w:div>
      </w:divsChild>
    </w:div>
    <w:div w:id="1369181948">
      <w:bodyDiv w:val="1"/>
      <w:marLeft w:val="0"/>
      <w:marRight w:val="0"/>
      <w:marTop w:val="0"/>
      <w:marBottom w:val="0"/>
      <w:divBdr>
        <w:top w:val="none" w:sz="0" w:space="0" w:color="auto"/>
        <w:left w:val="none" w:sz="0" w:space="0" w:color="auto"/>
        <w:bottom w:val="none" w:sz="0" w:space="0" w:color="auto"/>
        <w:right w:val="none" w:sz="0" w:space="0" w:color="auto"/>
      </w:divBdr>
      <w:divsChild>
        <w:div w:id="1078022355">
          <w:marLeft w:val="547"/>
          <w:marRight w:val="0"/>
          <w:marTop w:val="0"/>
          <w:marBottom w:val="0"/>
          <w:divBdr>
            <w:top w:val="none" w:sz="0" w:space="0" w:color="auto"/>
            <w:left w:val="none" w:sz="0" w:space="0" w:color="auto"/>
            <w:bottom w:val="none" w:sz="0" w:space="0" w:color="auto"/>
            <w:right w:val="none" w:sz="0" w:space="0" w:color="auto"/>
          </w:divBdr>
        </w:div>
        <w:div w:id="1433939101">
          <w:marLeft w:val="547"/>
          <w:marRight w:val="0"/>
          <w:marTop w:val="0"/>
          <w:marBottom w:val="0"/>
          <w:divBdr>
            <w:top w:val="none" w:sz="0" w:space="0" w:color="auto"/>
            <w:left w:val="none" w:sz="0" w:space="0" w:color="auto"/>
            <w:bottom w:val="none" w:sz="0" w:space="0" w:color="auto"/>
            <w:right w:val="none" w:sz="0" w:space="0" w:color="auto"/>
          </w:divBdr>
        </w:div>
      </w:divsChild>
    </w:div>
    <w:div w:id="1372151950">
      <w:bodyDiv w:val="1"/>
      <w:marLeft w:val="0"/>
      <w:marRight w:val="0"/>
      <w:marTop w:val="0"/>
      <w:marBottom w:val="0"/>
      <w:divBdr>
        <w:top w:val="none" w:sz="0" w:space="0" w:color="auto"/>
        <w:left w:val="none" w:sz="0" w:space="0" w:color="auto"/>
        <w:bottom w:val="none" w:sz="0" w:space="0" w:color="auto"/>
        <w:right w:val="none" w:sz="0" w:space="0" w:color="auto"/>
      </w:divBdr>
    </w:div>
    <w:div w:id="1751392977">
      <w:bodyDiv w:val="1"/>
      <w:marLeft w:val="0"/>
      <w:marRight w:val="0"/>
      <w:marTop w:val="0"/>
      <w:marBottom w:val="0"/>
      <w:divBdr>
        <w:top w:val="none" w:sz="0" w:space="0" w:color="auto"/>
        <w:left w:val="none" w:sz="0" w:space="0" w:color="auto"/>
        <w:bottom w:val="none" w:sz="0" w:space="0" w:color="auto"/>
        <w:right w:val="none" w:sz="0" w:space="0" w:color="auto"/>
      </w:divBdr>
    </w:div>
    <w:div w:id="191701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mery\AppData\Local\Microsoft\Windows\Temporary%20Internet%20Files\Content.IE5\E14B1EKA\New%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424705E6062D459964331F4109E2F5" ma:contentTypeVersion="19" ma:contentTypeDescription="Create a new document." ma:contentTypeScope="" ma:versionID="77b362251709485811202fe41cc2e564">
  <xsd:schema xmlns:xsd="http://www.w3.org/2001/XMLSchema" xmlns:xs="http://www.w3.org/2001/XMLSchema" xmlns:p="http://schemas.microsoft.com/office/2006/metadata/properties" xmlns:ns2="2eeee5d8-c2e2-42e3-aa2a-532538ac5839" xmlns:ns3="ef9cf567-2b0a-4586-96cc-e9049537592d" targetNamespace="http://schemas.microsoft.com/office/2006/metadata/properties" ma:root="true" ma:fieldsID="1819edfdff97fc7603c5f57cee272182" ns2:_="" ns3:_="">
    <xsd:import namespace="2eeee5d8-c2e2-42e3-aa2a-532538ac5839"/>
    <xsd:import namespace="ef9cf567-2b0a-4586-96cc-e9049537592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ee5d8-c2e2-42e3-aa2a-532538ac5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39e090-301a-49c9-b4ec-77b1caa9da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cf567-2b0a-4586-96cc-e9049537592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ed9039-3d32-49bc-af9c-477f5db0eef5}" ma:internalName="TaxCatchAll" ma:showField="CatchAllData" ma:web="ef9cf567-2b0a-4586-96cc-e904953759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9cf567-2b0a-4586-96cc-e9049537592d" xsi:nil="true"/>
    <lcf76f155ced4ddcb4097134ff3c332f xmlns="2eeee5d8-c2e2-42e3-aa2a-532538ac5839">
      <Terms xmlns="http://schemas.microsoft.com/office/infopath/2007/PartnerControls"/>
    </lcf76f155ced4ddcb4097134ff3c332f>
    <SharedWithUsers xmlns="ef9cf567-2b0a-4586-96cc-e9049537592d">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96F012-B68B-4FDE-B88A-A3D5D7D33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ee5d8-c2e2-42e3-aa2a-532538ac5839"/>
    <ds:schemaRef ds:uri="ef9cf567-2b0a-4586-96cc-e90495375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B64731-CF9B-4D01-B2B3-54EF1216EFE0}">
  <ds:schemaRefs>
    <ds:schemaRef ds:uri="http://schemas.microsoft.com/office/2006/metadata/properties"/>
    <ds:schemaRef ds:uri="http://schemas.microsoft.com/office/infopath/2007/PartnerControls"/>
    <ds:schemaRef ds:uri="ef9cf567-2b0a-4586-96cc-e9049537592d"/>
    <ds:schemaRef ds:uri="2eeee5d8-c2e2-42e3-aa2a-532538ac5839"/>
  </ds:schemaRefs>
</ds:datastoreItem>
</file>

<file path=customXml/itemProps3.xml><?xml version="1.0" encoding="utf-8"?>
<ds:datastoreItem xmlns:ds="http://schemas.openxmlformats.org/officeDocument/2006/customXml" ds:itemID="{1D30BDCE-E3D8-42F9-8A24-D43844716E76}">
  <ds:schemaRefs>
    <ds:schemaRef ds:uri="http://schemas.openxmlformats.org/officeDocument/2006/bibliography"/>
  </ds:schemaRefs>
</ds:datastoreItem>
</file>

<file path=customXml/itemProps4.xml><?xml version="1.0" encoding="utf-8"?>
<ds:datastoreItem xmlns:ds="http://schemas.openxmlformats.org/officeDocument/2006/customXml" ds:itemID="{0F3866EB-98AA-4245-BF82-A797FB342B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Policy template.dotx</Template>
  <TotalTime>2</TotalTime>
  <Pages>4</Pages>
  <Words>1388</Words>
  <Characters>8875</Characters>
  <Application>Microsoft Office Word</Application>
  <DocSecurity>0</DocSecurity>
  <Lines>227</Lines>
  <Paragraphs>112</Paragraphs>
  <ScaleCrop>false</ScaleCrop>
  <HeadingPairs>
    <vt:vector size="2" baseType="variant">
      <vt:variant>
        <vt:lpstr>Title</vt:lpstr>
      </vt:variant>
      <vt:variant>
        <vt:i4>1</vt:i4>
      </vt:variant>
    </vt:vector>
  </HeadingPairs>
  <TitlesOfParts>
    <vt:vector size="1" baseType="lpstr">
      <vt:lpstr>PERFORMANCE REVIEW</vt:lpstr>
    </vt:vector>
  </TitlesOfParts>
  <Company>City of Cockburn</Company>
  <LinksUpToDate>false</LinksUpToDate>
  <CharactersWithSpaces>10151</CharactersWithSpaces>
  <SharedDoc>false</SharedDoc>
  <HLinks>
    <vt:vector size="72" baseType="variant">
      <vt:variant>
        <vt:i4>917537</vt:i4>
      </vt:variant>
      <vt:variant>
        <vt:i4>42</vt:i4>
      </vt:variant>
      <vt:variant>
        <vt:i4>0</vt:i4>
      </vt:variant>
      <vt:variant>
        <vt:i4>5</vt:i4>
      </vt:variant>
      <vt:variant>
        <vt:lpwstr/>
      </vt:variant>
      <vt:variant>
        <vt:lpwstr>Bookmark3</vt:lpwstr>
      </vt:variant>
      <vt:variant>
        <vt:i4>917537</vt:i4>
      </vt:variant>
      <vt:variant>
        <vt:i4>36</vt:i4>
      </vt:variant>
      <vt:variant>
        <vt:i4>0</vt:i4>
      </vt:variant>
      <vt:variant>
        <vt:i4>5</vt:i4>
      </vt:variant>
      <vt:variant>
        <vt:lpwstr/>
      </vt:variant>
      <vt:variant>
        <vt:lpwstr>Bookmark3</vt:lpwstr>
      </vt:variant>
      <vt:variant>
        <vt:i4>917537</vt:i4>
      </vt:variant>
      <vt:variant>
        <vt:i4>30</vt:i4>
      </vt:variant>
      <vt:variant>
        <vt:i4>0</vt:i4>
      </vt:variant>
      <vt:variant>
        <vt:i4>5</vt:i4>
      </vt:variant>
      <vt:variant>
        <vt:lpwstr/>
      </vt:variant>
      <vt:variant>
        <vt:lpwstr>Bookmark3</vt:lpwstr>
      </vt:variant>
      <vt:variant>
        <vt:i4>917537</vt:i4>
      </vt:variant>
      <vt:variant>
        <vt:i4>27</vt:i4>
      </vt:variant>
      <vt:variant>
        <vt:i4>0</vt:i4>
      </vt:variant>
      <vt:variant>
        <vt:i4>5</vt:i4>
      </vt:variant>
      <vt:variant>
        <vt:lpwstr/>
      </vt:variant>
      <vt:variant>
        <vt:lpwstr>Bookmark3</vt:lpwstr>
      </vt:variant>
      <vt:variant>
        <vt:i4>917537</vt:i4>
      </vt:variant>
      <vt:variant>
        <vt:i4>21</vt:i4>
      </vt:variant>
      <vt:variant>
        <vt:i4>0</vt:i4>
      </vt:variant>
      <vt:variant>
        <vt:i4>5</vt:i4>
      </vt:variant>
      <vt:variant>
        <vt:lpwstr/>
      </vt:variant>
      <vt:variant>
        <vt:lpwstr>Bookmark3</vt:lpwstr>
      </vt:variant>
      <vt:variant>
        <vt:i4>917537</vt:i4>
      </vt:variant>
      <vt:variant>
        <vt:i4>15</vt:i4>
      </vt:variant>
      <vt:variant>
        <vt:i4>0</vt:i4>
      </vt:variant>
      <vt:variant>
        <vt:i4>5</vt:i4>
      </vt:variant>
      <vt:variant>
        <vt:lpwstr/>
      </vt:variant>
      <vt:variant>
        <vt:lpwstr>Bookmark3</vt:lpwstr>
      </vt:variant>
      <vt:variant>
        <vt:i4>917537</vt:i4>
      </vt:variant>
      <vt:variant>
        <vt:i4>9</vt:i4>
      </vt:variant>
      <vt:variant>
        <vt:i4>0</vt:i4>
      </vt:variant>
      <vt:variant>
        <vt:i4>5</vt:i4>
      </vt:variant>
      <vt:variant>
        <vt:lpwstr/>
      </vt:variant>
      <vt:variant>
        <vt:lpwstr>Bookmark3</vt:lpwstr>
      </vt:variant>
      <vt:variant>
        <vt:i4>917536</vt:i4>
      </vt:variant>
      <vt:variant>
        <vt:i4>6</vt:i4>
      </vt:variant>
      <vt:variant>
        <vt:i4>0</vt:i4>
      </vt:variant>
      <vt:variant>
        <vt:i4>5</vt:i4>
      </vt:variant>
      <vt:variant>
        <vt:lpwstr/>
      </vt:variant>
      <vt:variant>
        <vt:lpwstr>Bookmark2</vt:lpwstr>
      </vt:variant>
      <vt:variant>
        <vt:i4>917539</vt:i4>
      </vt:variant>
      <vt:variant>
        <vt:i4>3</vt:i4>
      </vt:variant>
      <vt:variant>
        <vt:i4>0</vt:i4>
      </vt:variant>
      <vt:variant>
        <vt:i4>5</vt:i4>
      </vt:variant>
      <vt:variant>
        <vt:lpwstr/>
      </vt:variant>
      <vt:variant>
        <vt:lpwstr>Bookmark1</vt:lpwstr>
      </vt:variant>
      <vt:variant>
        <vt:i4>262192</vt:i4>
      </vt:variant>
      <vt:variant>
        <vt:i4>0</vt:i4>
      </vt:variant>
      <vt:variant>
        <vt:i4>0</vt:i4>
      </vt:variant>
      <vt:variant>
        <vt:i4>5</vt:i4>
      </vt:variant>
      <vt:variant>
        <vt:lpwstr/>
      </vt:variant>
      <vt:variant>
        <vt:lpwstr>_top</vt:lpwstr>
      </vt:variant>
      <vt:variant>
        <vt:i4>262192</vt:i4>
      </vt:variant>
      <vt:variant>
        <vt:i4>0</vt:i4>
      </vt:variant>
      <vt:variant>
        <vt:i4>0</vt:i4>
      </vt:variant>
      <vt:variant>
        <vt:i4>5</vt:i4>
      </vt:variant>
      <vt:variant>
        <vt:lpwstr/>
      </vt:variant>
      <vt:variant>
        <vt:lpwstr>_top</vt:lpwstr>
      </vt:variant>
      <vt:variant>
        <vt:i4>6881388</vt:i4>
      </vt:variant>
      <vt:variant>
        <vt:i4>-1</vt:i4>
      </vt:variant>
      <vt:variant>
        <vt:i4>2057</vt:i4>
      </vt:variant>
      <vt:variant>
        <vt:i4>1</vt:i4>
      </vt:variant>
      <vt:variant>
        <vt:lpwstr>footer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REVIEW</dc:title>
  <dc:creator>Michael Emery</dc:creator>
  <cp:lastModifiedBy>Rebekah Theunissen</cp:lastModifiedBy>
  <cp:revision>5</cp:revision>
  <cp:lastPrinted>2026-08-06T06:36:00Z</cp:lastPrinted>
  <dcterms:created xsi:type="dcterms:W3CDTF">2026-08-06T06:37:00Z</dcterms:created>
  <dcterms:modified xsi:type="dcterms:W3CDTF">2026-09-16T04:45:00Z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0x01010091424705E6062D459964331F4109E2F5</vt:lpwstr>
  </property>
  <property fmtid="{D5CDD505-2E9C-101B-9397-08002B2CF9AE}" pid="11" name="MediaServiceImageTags">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