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8A365"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4562896A" wp14:editId="703E7235">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BEA052B"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30C11749" w14:textId="77777777" w:rsidR="00656C9D" w:rsidRPr="00F94F2C" w:rsidRDefault="00656C9D" w:rsidP="00656C9D">
      <w:pPr>
        <w:tabs>
          <w:tab w:val="left" w:pos="9026"/>
        </w:tabs>
        <w:spacing w:before="2"/>
        <w:ind w:right="-46"/>
        <w:rPr>
          <w:rFonts w:ascii="Arial" w:hAnsi="Arial" w:cs="Arial"/>
          <w:b/>
        </w:rPr>
      </w:pPr>
    </w:p>
    <w:p w14:paraId="7AA70AD5" w14:textId="77777777" w:rsidR="00151611" w:rsidRPr="00F94F2C" w:rsidRDefault="008A6166" w:rsidP="00656C9D">
      <w:pPr>
        <w:tabs>
          <w:tab w:val="left" w:pos="9026"/>
        </w:tabs>
        <w:spacing w:before="2"/>
        <w:ind w:right="-46"/>
        <w:rPr>
          <w:rFonts w:ascii="Arial" w:hAnsi="Arial" w:cs="Arial"/>
        </w:rPr>
      </w:pPr>
      <w:r>
        <w:rPr>
          <w:rFonts w:ascii="Arial" w:hAnsi="Arial" w:cs="Arial"/>
        </w:rPr>
        <w:t>Council</w:t>
      </w:r>
    </w:p>
    <w:p w14:paraId="755779DF" w14:textId="77777777" w:rsidR="00151611" w:rsidRPr="00F94F2C" w:rsidRDefault="00151611" w:rsidP="00656C9D">
      <w:pPr>
        <w:tabs>
          <w:tab w:val="left" w:pos="9026"/>
        </w:tabs>
        <w:spacing w:before="2"/>
        <w:ind w:right="-46"/>
        <w:rPr>
          <w:rFonts w:ascii="Arial" w:hAnsi="Arial" w:cs="Arial"/>
        </w:rPr>
      </w:pPr>
    </w:p>
    <w:p w14:paraId="37EB60D0" w14:textId="77777777" w:rsidR="00151611" w:rsidRPr="00F94F2C" w:rsidRDefault="00151611" w:rsidP="00656C9D">
      <w:pPr>
        <w:tabs>
          <w:tab w:val="left" w:pos="9026"/>
        </w:tabs>
        <w:spacing w:before="2"/>
        <w:ind w:right="-46"/>
        <w:rPr>
          <w:rFonts w:ascii="Arial" w:hAnsi="Arial" w:cs="Arial"/>
        </w:rPr>
      </w:pPr>
    </w:p>
    <w:p w14:paraId="5BEDEEB1" w14:textId="77777777" w:rsidR="00656C9D" w:rsidRPr="00F94F2C" w:rsidRDefault="00000000"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51EAE20D"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26B05F21" wp14:editId="573E42D6">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84D6A21"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3AEF0030" w14:textId="45A010A3" w:rsidR="00151611" w:rsidRPr="00F94F2C" w:rsidRDefault="008A6166" w:rsidP="00151611">
      <w:pPr>
        <w:tabs>
          <w:tab w:val="left" w:pos="9026"/>
        </w:tabs>
        <w:spacing w:before="2"/>
        <w:ind w:right="-46"/>
        <w:rPr>
          <w:rFonts w:ascii="Arial" w:hAnsi="Arial" w:cs="Arial"/>
        </w:rPr>
      </w:pPr>
      <w:r>
        <w:rPr>
          <w:rFonts w:ascii="Arial" w:hAnsi="Arial" w:cs="Arial"/>
        </w:rPr>
        <w:t xml:space="preserve">This policy </w:t>
      </w:r>
      <w:r w:rsidR="00D665A9">
        <w:rPr>
          <w:rFonts w:ascii="Arial" w:hAnsi="Arial" w:cs="Arial"/>
        </w:rPr>
        <w:t xml:space="preserve">designates areas within the </w:t>
      </w:r>
      <w:r w:rsidR="00831A6D">
        <w:rPr>
          <w:rFonts w:ascii="Arial" w:hAnsi="Arial" w:cs="Arial"/>
        </w:rPr>
        <w:t>City of Cockburn</w:t>
      </w:r>
      <w:r w:rsidR="00D665A9">
        <w:rPr>
          <w:rFonts w:ascii="Arial" w:hAnsi="Arial" w:cs="Arial"/>
        </w:rPr>
        <w:t xml:space="preserve"> Administration Building, their intended use and access protocols.</w:t>
      </w:r>
    </w:p>
    <w:p w14:paraId="7DE707C0" w14:textId="77777777" w:rsidR="001D08BD" w:rsidRPr="00F94F2C" w:rsidRDefault="001D08BD" w:rsidP="00151611">
      <w:pPr>
        <w:tabs>
          <w:tab w:val="left" w:pos="9026"/>
        </w:tabs>
        <w:spacing w:before="2"/>
        <w:ind w:right="-46"/>
        <w:rPr>
          <w:rFonts w:ascii="Arial" w:hAnsi="Arial" w:cs="Arial"/>
        </w:rPr>
      </w:pPr>
    </w:p>
    <w:p w14:paraId="23215A8C" w14:textId="77777777" w:rsidR="00151611" w:rsidRPr="00F94F2C" w:rsidRDefault="00151611" w:rsidP="00151611">
      <w:pPr>
        <w:tabs>
          <w:tab w:val="left" w:pos="9026"/>
        </w:tabs>
        <w:spacing w:before="2"/>
        <w:ind w:right="-46"/>
        <w:rPr>
          <w:rFonts w:ascii="Arial" w:hAnsi="Arial" w:cs="Arial"/>
        </w:rPr>
      </w:pPr>
    </w:p>
    <w:p w14:paraId="519B61D5" w14:textId="77777777" w:rsidR="00656C9D" w:rsidRPr="00F94F2C" w:rsidRDefault="00000000"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51051254"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0A970162" wp14:editId="5E1CC6D2">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1A9CBD"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4A9CF436" w14:textId="064BFA7A" w:rsidR="00151611" w:rsidRPr="00F94F2C" w:rsidRDefault="00705D2F" w:rsidP="00D664FD">
      <w:pPr>
        <w:tabs>
          <w:tab w:val="left" w:pos="9026"/>
        </w:tabs>
        <w:spacing w:before="2" w:after="240"/>
        <w:ind w:right="-46"/>
        <w:rPr>
          <w:rFonts w:ascii="Arial" w:hAnsi="Arial" w:cs="Arial"/>
        </w:rPr>
      </w:pPr>
      <w:r>
        <w:rPr>
          <w:rFonts w:ascii="Arial" w:hAnsi="Arial" w:cs="Arial"/>
        </w:rPr>
        <w:t>The</w:t>
      </w:r>
      <w:r w:rsidR="00C36543">
        <w:rPr>
          <w:rFonts w:ascii="Arial" w:hAnsi="Arial" w:cs="Arial"/>
        </w:rPr>
        <w:t xml:space="preserve"> </w:t>
      </w:r>
      <w:r w:rsidR="00831A6D">
        <w:rPr>
          <w:rFonts w:ascii="Arial" w:hAnsi="Arial" w:cs="Arial"/>
        </w:rPr>
        <w:t>City</w:t>
      </w:r>
      <w:r>
        <w:rPr>
          <w:rFonts w:ascii="Arial" w:hAnsi="Arial" w:cs="Arial"/>
        </w:rPr>
        <w:t xml:space="preserve"> Administration Building has defined areas for Elected Members, staff and the public.  These areas are shown on the </w:t>
      </w:r>
      <w:r w:rsidR="00CF2675">
        <w:rPr>
          <w:rFonts w:ascii="Arial" w:hAnsi="Arial" w:cs="Arial"/>
        </w:rPr>
        <w:t xml:space="preserve">layout </w:t>
      </w:r>
      <w:r>
        <w:rPr>
          <w:rFonts w:ascii="Arial" w:hAnsi="Arial" w:cs="Arial"/>
        </w:rPr>
        <w:t>diagram at the end of this policy</w:t>
      </w:r>
      <w:r w:rsidR="002E15EA">
        <w:rPr>
          <w:rFonts w:ascii="Arial" w:hAnsi="Arial" w:cs="Arial"/>
        </w:rPr>
        <w:t xml:space="preserve"> and use/access is described below.</w:t>
      </w:r>
    </w:p>
    <w:p w14:paraId="02519157" w14:textId="5AFF81C4" w:rsidR="002E15EA" w:rsidRPr="001755F6" w:rsidRDefault="00C36543" w:rsidP="00C36543">
      <w:pPr>
        <w:pStyle w:val="ListParagraph"/>
        <w:suppressAutoHyphens/>
        <w:spacing w:after="240"/>
        <w:ind w:left="0" w:right="424"/>
        <w:contextualSpacing w:val="0"/>
        <w:rPr>
          <w:rFonts w:ascii="Arial" w:hAnsi="Arial" w:cs="Arial"/>
        </w:rPr>
      </w:pPr>
      <w:r>
        <w:rPr>
          <w:rFonts w:ascii="Arial" w:hAnsi="Arial" w:cs="Arial"/>
        </w:rPr>
        <w:t>1.</w:t>
      </w:r>
      <w:r>
        <w:rPr>
          <w:rFonts w:ascii="Arial" w:hAnsi="Arial" w:cs="Arial"/>
        </w:rPr>
        <w:tab/>
      </w:r>
      <w:r w:rsidR="002E15EA" w:rsidRPr="001755F6">
        <w:rPr>
          <w:rFonts w:ascii="Arial" w:hAnsi="Arial" w:cs="Arial"/>
        </w:rPr>
        <w:t>Elected Members’ Area</w:t>
      </w:r>
    </w:p>
    <w:p w14:paraId="0E41624B" w14:textId="77777777" w:rsidR="00D665A9" w:rsidRDefault="00D665A9" w:rsidP="00D664FD">
      <w:pPr>
        <w:suppressAutoHyphens/>
        <w:spacing w:after="120"/>
        <w:ind w:left="720" w:right="418"/>
      </w:pPr>
      <w:r w:rsidRPr="002E15EA">
        <w:rPr>
          <w:rFonts w:ascii="Arial" w:hAnsi="Arial" w:cs="Arial"/>
        </w:rPr>
        <w:t xml:space="preserve">The Elected Members’ Area is </w:t>
      </w:r>
      <w:r w:rsidR="008C6BA9">
        <w:rPr>
          <w:rFonts w:ascii="Arial" w:hAnsi="Arial" w:cs="Arial"/>
        </w:rPr>
        <w:t>primarily</w:t>
      </w:r>
      <w:r w:rsidRPr="002E15EA">
        <w:rPr>
          <w:rFonts w:ascii="Arial" w:hAnsi="Arial" w:cs="Arial"/>
        </w:rPr>
        <w:t xml:space="preserve"> for </w:t>
      </w:r>
      <w:r w:rsidR="009B195A">
        <w:rPr>
          <w:rFonts w:ascii="Arial" w:hAnsi="Arial" w:cs="Arial"/>
        </w:rPr>
        <w:t xml:space="preserve">the use of </w:t>
      </w:r>
      <w:r w:rsidRPr="002E15EA">
        <w:rPr>
          <w:rFonts w:ascii="Arial" w:hAnsi="Arial" w:cs="Arial"/>
        </w:rPr>
        <w:t xml:space="preserve">Elected </w:t>
      </w:r>
      <w:r w:rsidRPr="008C6BA9">
        <w:rPr>
          <w:rFonts w:ascii="Arial" w:hAnsi="Arial" w:cs="Arial"/>
        </w:rPr>
        <w:t>Members and includes:</w:t>
      </w:r>
    </w:p>
    <w:p w14:paraId="7D6486C0" w14:textId="1AA963D7" w:rsidR="00D665A9" w:rsidRPr="00C36543" w:rsidRDefault="00C36543" w:rsidP="00C36543">
      <w:pPr>
        <w:tabs>
          <w:tab w:val="left" w:pos="1800"/>
        </w:tabs>
        <w:suppressAutoHyphens/>
        <w:ind w:left="1800" w:right="418" w:hanging="1080"/>
        <w:rPr>
          <w:rFonts w:ascii="Arial" w:hAnsi="Arial" w:cs="Arial"/>
        </w:rPr>
      </w:pPr>
      <w:r>
        <w:rPr>
          <w:rFonts w:ascii="Arial" w:hAnsi="Arial" w:cs="Arial"/>
        </w:rPr>
        <w:t>1.1</w:t>
      </w:r>
      <w:r>
        <w:rPr>
          <w:rFonts w:ascii="Arial" w:hAnsi="Arial" w:cs="Arial"/>
        </w:rPr>
        <w:tab/>
      </w:r>
      <w:r w:rsidR="00D665A9" w:rsidRPr="00C36543">
        <w:rPr>
          <w:rFonts w:ascii="Arial" w:hAnsi="Arial" w:cs="Arial"/>
        </w:rPr>
        <w:t>Council Chamber</w:t>
      </w:r>
      <w:r w:rsidR="009B195A" w:rsidRPr="009B195A">
        <w:t xml:space="preserve"> </w:t>
      </w:r>
      <w:r w:rsidR="009B195A" w:rsidRPr="00C36543">
        <w:rPr>
          <w:rFonts w:ascii="Arial" w:hAnsi="Arial" w:cs="Arial"/>
        </w:rPr>
        <w:t>- used for all Ordinary and Special Meetings of Council, as well as Electors’ Meetings.</w:t>
      </w:r>
    </w:p>
    <w:p w14:paraId="14926ABD" w14:textId="28EFDD9F" w:rsidR="00762E81" w:rsidRPr="00C36543" w:rsidRDefault="00C36543" w:rsidP="00C36543">
      <w:pPr>
        <w:tabs>
          <w:tab w:val="left" w:pos="1800"/>
        </w:tabs>
        <w:suppressAutoHyphens/>
        <w:ind w:left="1800" w:right="418" w:hanging="1080"/>
        <w:rPr>
          <w:rFonts w:ascii="Arial" w:hAnsi="Arial" w:cs="Arial"/>
        </w:rPr>
      </w:pPr>
      <w:r>
        <w:rPr>
          <w:rFonts w:ascii="Arial" w:hAnsi="Arial" w:cs="Arial"/>
        </w:rPr>
        <w:t>1.2</w:t>
      </w:r>
      <w:r>
        <w:rPr>
          <w:rFonts w:ascii="Arial" w:hAnsi="Arial" w:cs="Arial"/>
        </w:rPr>
        <w:tab/>
      </w:r>
      <w:r w:rsidR="00762E81" w:rsidRPr="00C36543">
        <w:rPr>
          <w:rFonts w:ascii="Arial" w:hAnsi="Arial" w:cs="Arial"/>
        </w:rPr>
        <w:t>Mayor’s suite</w:t>
      </w:r>
      <w:r w:rsidR="00255777" w:rsidRPr="00C36543">
        <w:rPr>
          <w:rFonts w:ascii="Arial" w:hAnsi="Arial" w:cs="Arial"/>
        </w:rPr>
        <w:t xml:space="preserve"> – used by the Mayor for Council related business; or in the Mayor’s absence, an Elected Member performing Council duties pursuant to Sec. 5.34 or 5.35 of the </w:t>
      </w:r>
      <w:r w:rsidR="00255777" w:rsidRPr="00C36543">
        <w:rPr>
          <w:rFonts w:ascii="Arial" w:hAnsi="Arial" w:cs="Arial"/>
          <w:i/>
          <w:iCs/>
        </w:rPr>
        <w:t>Local Government Act, 1995</w:t>
      </w:r>
      <w:r w:rsidR="00255777" w:rsidRPr="00C36543">
        <w:rPr>
          <w:rFonts w:ascii="Arial" w:hAnsi="Arial" w:cs="Arial"/>
        </w:rPr>
        <w:t>.</w:t>
      </w:r>
    </w:p>
    <w:p w14:paraId="50159938" w14:textId="0F13F8DF" w:rsidR="00762E81" w:rsidRPr="00C36543" w:rsidRDefault="00C36543" w:rsidP="00C36543">
      <w:pPr>
        <w:tabs>
          <w:tab w:val="left" w:pos="1800"/>
        </w:tabs>
        <w:suppressAutoHyphens/>
        <w:ind w:left="1800" w:right="418" w:hanging="1080"/>
        <w:rPr>
          <w:rFonts w:ascii="Arial" w:hAnsi="Arial" w:cs="Arial"/>
        </w:rPr>
      </w:pPr>
      <w:r>
        <w:rPr>
          <w:rFonts w:ascii="Arial" w:hAnsi="Arial" w:cs="Arial"/>
        </w:rPr>
        <w:t>1.3</w:t>
      </w:r>
      <w:r>
        <w:rPr>
          <w:rFonts w:ascii="Arial" w:hAnsi="Arial" w:cs="Arial"/>
        </w:rPr>
        <w:tab/>
      </w:r>
      <w:r w:rsidR="00762E81" w:rsidRPr="00C36543">
        <w:rPr>
          <w:rFonts w:ascii="Arial" w:hAnsi="Arial" w:cs="Arial"/>
        </w:rPr>
        <w:t>Elected Members’ suite</w:t>
      </w:r>
      <w:r w:rsidR="00451394" w:rsidRPr="00C36543">
        <w:rPr>
          <w:rFonts w:ascii="Arial" w:hAnsi="Arial" w:cs="Arial"/>
        </w:rPr>
        <w:t xml:space="preserve"> – used for Council related business. If an Elected Member is hosting a member of the public within this suite, they are responsible for conduct and security. Members of the public are not to be in the facility without a host.</w:t>
      </w:r>
    </w:p>
    <w:p w14:paraId="67A3DAE6" w14:textId="2F11231F" w:rsidR="00D665A9" w:rsidRPr="00C36543" w:rsidRDefault="00C36543" w:rsidP="00C36543">
      <w:pPr>
        <w:tabs>
          <w:tab w:val="left" w:pos="1800"/>
        </w:tabs>
        <w:suppressAutoHyphens/>
        <w:ind w:left="1800" w:right="418" w:hanging="1080"/>
        <w:rPr>
          <w:rFonts w:ascii="Arial" w:hAnsi="Arial" w:cs="Arial"/>
        </w:rPr>
      </w:pPr>
      <w:r>
        <w:rPr>
          <w:rFonts w:ascii="Arial" w:hAnsi="Arial" w:cs="Arial"/>
        </w:rPr>
        <w:t>1.4</w:t>
      </w:r>
      <w:r>
        <w:rPr>
          <w:rFonts w:ascii="Arial" w:hAnsi="Arial" w:cs="Arial"/>
        </w:rPr>
        <w:tab/>
      </w:r>
      <w:r w:rsidR="00D665A9" w:rsidRPr="00C36543">
        <w:rPr>
          <w:rFonts w:ascii="Arial" w:hAnsi="Arial" w:cs="Arial"/>
        </w:rPr>
        <w:t>Function Room/Reception Area (including bar)</w:t>
      </w:r>
      <w:r w:rsidR="009B195A" w:rsidRPr="00C36543">
        <w:rPr>
          <w:rFonts w:ascii="Arial" w:hAnsi="Arial" w:cs="Arial"/>
        </w:rPr>
        <w:t xml:space="preserve"> – used for public meetings, workshops</w:t>
      </w:r>
      <w:r w:rsidR="008B5510" w:rsidRPr="00C36543">
        <w:rPr>
          <w:rFonts w:ascii="Arial" w:hAnsi="Arial" w:cs="Arial"/>
        </w:rPr>
        <w:t xml:space="preserve"> and</w:t>
      </w:r>
      <w:r w:rsidR="009B195A" w:rsidRPr="00C36543">
        <w:rPr>
          <w:rFonts w:ascii="Arial" w:hAnsi="Arial" w:cs="Arial"/>
        </w:rPr>
        <w:t xml:space="preserve"> civic function</w:t>
      </w:r>
      <w:r w:rsidR="008B5510" w:rsidRPr="00C36543">
        <w:rPr>
          <w:rFonts w:ascii="Arial" w:hAnsi="Arial" w:cs="Arial"/>
        </w:rPr>
        <w:t>s</w:t>
      </w:r>
      <w:r w:rsidR="009B195A" w:rsidRPr="00C36543">
        <w:rPr>
          <w:rFonts w:ascii="Arial" w:hAnsi="Arial" w:cs="Arial"/>
        </w:rPr>
        <w:t>.</w:t>
      </w:r>
    </w:p>
    <w:p w14:paraId="1411966E" w14:textId="59990C56" w:rsidR="00D665A9" w:rsidRPr="00C36543" w:rsidRDefault="00C36543" w:rsidP="00C36543">
      <w:pPr>
        <w:tabs>
          <w:tab w:val="left" w:pos="1800"/>
        </w:tabs>
        <w:suppressAutoHyphens/>
        <w:ind w:left="1800" w:right="418" w:hanging="1080"/>
        <w:rPr>
          <w:rFonts w:ascii="Arial" w:hAnsi="Arial" w:cs="Arial"/>
        </w:rPr>
      </w:pPr>
      <w:r>
        <w:rPr>
          <w:rFonts w:ascii="Arial" w:hAnsi="Arial" w:cs="Arial"/>
        </w:rPr>
        <w:t>1.5</w:t>
      </w:r>
      <w:r>
        <w:rPr>
          <w:rFonts w:ascii="Arial" w:hAnsi="Arial" w:cs="Arial"/>
        </w:rPr>
        <w:tab/>
      </w:r>
      <w:r w:rsidR="00D665A9" w:rsidRPr="00C36543">
        <w:rPr>
          <w:rFonts w:ascii="Arial" w:hAnsi="Arial" w:cs="Arial"/>
        </w:rPr>
        <w:t>Dining Room</w:t>
      </w:r>
      <w:r w:rsidR="00451394" w:rsidRPr="00C36543">
        <w:rPr>
          <w:rFonts w:ascii="Arial" w:hAnsi="Arial" w:cs="Arial"/>
        </w:rPr>
        <w:t xml:space="preserve"> – used for meetings, briefings and meals.</w:t>
      </w:r>
    </w:p>
    <w:p w14:paraId="01C4AA85" w14:textId="239411B2" w:rsidR="00D665A9" w:rsidRPr="00C36543" w:rsidRDefault="00C36543" w:rsidP="00C36543">
      <w:pPr>
        <w:tabs>
          <w:tab w:val="left" w:pos="1800"/>
        </w:tabs>
        <w:suppressAutoHyphens/>
        <w:ind w:left="1800" w:right="418" w:hanging="1080"/>
        <w:rPr>
          <w:rFonts w:ascii="Arial" w:hAnsi="Arial" w:cs="Arial"/>
        </w:rPr>
      </w:pPr>
      <w:r>
        <w:rPr>
          <w:rFonts w:ascii="Arial" w:hAnsi="Arial" w:cs="Arial"/>
        </w:rPr>
        <w:t>1.6</w:t>
      </w:r>
      <w:r>
        <w:rPr>
          <w:rFonts w:ascii="Arial" w:hAnsi="Arial" w:cs="Arial"/>
        </w:rPr>
        <w:tab/>
      </w:r>
      <w:r w:rsidR="00D665A9" w:rsidRPr="00C36543">
        <w:rPr>
          <w:rFonts w:ascii="Arial" w:hAnsi="Arial" w:cs="Arial"/>
        </w:rPr>
        <w:t>Committee Room 1</w:t>
      </w:r>
      <w:r w:rsidR="00477796" w:rsidRPr="00C36543">
        <w:rPr>
          <w:rFonts w:ascii="Arial" w:hAnsi="Arial" w:cs="Arial"/>
        </w:rPr>
        <w:t xml:space="preserve">- </w:t>
      </w:r>
      <w:r w:rsidR="002411FE" w:rsidRPr="00C36543">
        <w:rPr>
          <w:rFonts w:ascii="Arial" w:hAnsi="Arial" w:cs="Arial"/>
        </w:rPr>
        <w:t>u</w:t>
      </w:r>
      <w:r w:rsidR="00477796" w:rsidRPr="00C36543">
        <w:rPr>
          <w:rFonts w:ascii="Arial" w:hAnsi="Arial" w:cs="Arial"/>
        </w:rPr>
        <w:t>sed by staff but use by Elected Members takes precedence.</w:t>
      </w:r>
    </w:p>
    <w:p w14:paraId="70CE5867" w14:textId="1BCF489B" w:rsidR="00B92901" w:rsidRPr="00C36543" w:rsidRDefault="00C36543" w:rsidP="00C36543">
      <w:pPr>
        <w:tabs>
          <w:tab w:val="left" w:pos="1800"/>
        </w:tabs>
        <w:suppressAutoHyphens/>
        <w:ind w:left="1800" w:right="418" w:hanging="1080"/>
        <w:rPr>
          <w:rFonts w:ascii="Arial" w:hAnsi="Arial" w:cs="Arial"/>
        </w:rPr>
      </w:pPr>
      <w:r>
        <w:rPr>
          <w:rFonts w:ascii="Arial" w:hAnsi="Arial" w:cs="Arial"/>
        </w:rPr>
        <w:t>1.7</w:t>
      </w:r>
      <w:r>
        <w:rPr>
          <w:rFonts w:ascii="Arial" w:hAnsi="Arial" w:cs="Arial"/>
        </w:rPr>
        <w:tab/>
      </w:r>
      <w:r w:rsidR="00D665A9" w:rsidRPr="00C36543">
        <w:rPr>
          <w:rFonts w:ascii="Arial" w:hAnsi="Arial" w:cs="Arial"/>
        </w:rPr>
        <w:t>Committee Room 2</w:t>
      </w:r>
      <w:r w:rsidR="00477796" w:rsidRPr="00C36543">
        <w:rPr>
          <w:rFonts w:ascii="Arial" w:hAnsi="Arial" w:cs="Arial"/>
        </w:rPr>
        <w:t xml:space="preserve"> - </w:t>
      </w:r>
      <w:r w:rsidR="002411FE" w:rsidRPr="00C36543">
        <w:rPr>
          <w:rFonts w:ascii="Arial" w:hAnsi="Arial" w:cs="Arial"/>
        </w:rPr>
        <w:t>u</w:t>
      </w:r>
      <w:r w:rsidR="00477796" w:rsidRPr="00C36543">
        <w:rPr>
          <w:rFonts w:ascii="Arial" w:hAnsi="Arial" w:cs="Arial"/>
        </w:rPr>
        <w:t>sed by staff but use by Elected Members takes precedence.</w:t>
      </w:r>
      <w:r w:rsidR="00B92901" w:rsidRPr="00C36543">
        <w:rPr>
          <w:rFonts w:ascii="Arial" w:hAnsi="Arial" w:cs="Arial"/>
        </w:rPr>
        <w:t xml:space="preserve"> </w:t>
      </w:r>
    </w:p>
    <w:p w14:paraId="37224814" w14:textId="5A96C758" w:rsidR="00B92901" w:rsidRPr="00C36543" w:rsidRDefault="00C36543" w:rsidP="00C36543">
      <w:pPr>
        <w:tabs>
          <w:tab w:val="left" w:pos="1800"/>
        </w:tabs>
        <w:suppressAutoHyphens/>
        <w:ind w:left="1800" w:right="418" w:hanging="1080"/>
        <w:rPr>
          <w:rFonts w:ascii="Arial" w:hAnsi="Arial" w:cs="Arial"/>
        </w:rPr>
      </w:pPr>
      <w:r>
        <w:rPr>
          <w:rFonts w:ascii="Arial" w:hAnsi="Arial" w:cs="Arial"/>
        </w:rPr>
        <w:t>1.8</w:t>
      </w:r>
      <w:r>
        <w:rPr>
          <w:rFonts w:ascii="Arial" w:hAnsi="Arial" w:cs="Arial"/>
        </w:rPr>
        <w:tab/>
      </w:r>
      <w:r w:rsidR="00B92901" w:rsidRPr="00C36543">
        <w:rPr>
          <w:rFonts w:ascii="Arial" w:hAnsi="Arial" w:cs="Arial"/>
        </w:rPr>
        <w:t xml:space="preserve">Bar – mainly used for civic functions. </w:t>
      </w:r>
    </w:p>
    <w:p w14:paraId="3933FDF5" w14:textId="3D69C767" w:rsidR="00B92901" w:rsidRPr="00C36543" w:rsidRDefault="00C36543" w:rsidP="00C36543">
      <w:pPr>
        <w:tabs>
          <w:tab w:val="left" w:pos="1800"/>
        </w:tabs>
        <w:suppressAutoHyphens/>
        <w:ind w:left="1800" w:right="418" w:hanging="1080"/>
        <w:rPr>
          <w:rFonts w:ascii="Arial" w:hAnsi="Arial" w:cs="Arial"/>
        </w:rPr>
      </w:pPr>
      <w:r>
        <w:rPr>
          <w:rFonts w:ascii="Arial" w:hAnsi="Arial" w:cs="Arial"/>
        </w:rPr>
        <w:t>1.9</w:t>
      </w:r>
      <w:r>
        <w:rPr>
          <w:rFonts w:ascii="Arial" w:hAnsi="Arial" w:cs="Arial"/>
        </w:rPr>
        <w:tab/>
      </w:r>
      <w:r w:rsidR="00B92901" w:rsidRPr="00C36543">
        <w:rPr>
          <w:rFonts w:ascii="Arial" w:hAnsi="Arial" w:cs="Arial"/>
        </w:rPr>
        <w:t>Kitchen – commercial kitchen for use by catering and civic support staff.</w:t>
      </w:r>
    </w:p>
    <w:p w14:paraId="1AA27FEA" w14:textId="7F7EB2C0" w:rsidR="0084622B" w:rsidRPr="00C36543" w:rsidRDefault="00C36543" w:rsidP="00C36543">
      <w:pPr>
        <w:tabs>
          <w:tab w:val="left" w:pos="1800"/>
        </w:tabs>
        <w:suppressAutoHyphens/>
        <w:ind w:left="1800" w:right="418" w:hanging="1080"/>
        <w:rPr>
          <w:rFonts w:ascii="Arial" w:hAnsi="Arial" w:cs="Arial"/>
        </w:rPr>
      </w:pPr>
      <w:r>
        <w:rPr>
          <w:rFonts w:ascii="Arial" w:hAnsi="Arial" w:cs="Arial"/>
        </w:rPr>
        <w:t>1.10</w:t>
      </w:r>
      <w:r>
        <w:rPr>
          <w:rFonts w:ascii="Arial" w:hAnsi="Arial" w:cs="Arial"/>
        </w:rPr>
        <w:tab/>
      </w:r>
      <w:r w:rsidR="0084622B" w:rsidRPr="00C36543">
        <w:rPr>
          <w:rFonts w:ascii="Arial" w:hAnsi="Arial" w:cs="Arial"/>
        </w:rPr>
        <w:t>Upper level foyer</w:t>
      </w:r>
    </w:p>
    <w:p w14:paraId="6711FAAA" w14:textId="60142C5F" w:rsidR="00B92901" w:rsidRPr="00C36543" w:rsidRDefault="00C36543" w:rsidP="00C36543">
      <w:pPr>
        <w:tabs>
          <w:tab w:val="left" w:pos="1800"/>
        </w:tabs>
        <w:suppressAutoHyphens/>
        <w:ind w:left="1800" w:right="418" w:hanging="1080"/>
        <w:rPr>
          <w:rFonts w:ascii="Arial" w:hAnsi="Arial" w:cs="Arial"/>
        </w:rPr>
      </w:pPr>
      <w:r>
        <w:rPr>
          <w:rFonts w:ascii="Arial" w:hAnsi="Arial" w:cs="Arial"/>
        </w:rPr>
        <w:t>1.11</w:t>
      </w:r>
      <w:r>
        <w:rPr>
          <w:rFonts w:ascii="Arial" w:hAnsi="Arial" w:cs="Arial"/>
        </w:rPr>
        <w:tab/>
      </w:r>
      <w:r w:rsidR="00B92901" w:rsidRPr="00C36543">
        <w:rPr>
          <w:rFonts w:ascii="Arial" w:hAnsi="Arial" w:cs="Arial"/>
        </w:rPr>
        <w:t>Gallery</w:t>
      </w:r>
    </w:p>
    <w:p w14:paraId="37CA309D" w14:textId="2BD4D06C" w:rsidR="00B92901" w:rsidRDefault="00C36543" w:rsidP="00C36543">
      <w:pPr>
        <w:tabs>
          <w:tab w:val="left" w:pos="1800"/>
        </w:tabs>
        <w:suppressAutoHyphens/>
        <w:ind w:left="1800" w:right="424" w:hanging="1080"/>
        <w:rPr>
          <w:rFonts w:ascii="Arial" w:hAnsi="Arial" w:cs="Arial"/>
        </w:rPr>
      </w:pPr>
      <w:r>
        <w:rPr>
          <w:rFonts w:ascii="Arial" w:hAnsi="Arial" w:cs="Arial"/>
        </w:rPr>
        <w:t>1.12</w:t>
      </w:r>
      <w:r>
        <w:rPr>
          <w:rFonts w:ascii="Arial" w:hAnsi="Arial" w:cs="Arial"/>
        </w:rPr>
        <w:tab/>
      </w:r>
      <w:r w:rsidR="00B92901" w:rsidRPr="00C36543">
        <w:rPr>
          <w:rFonts w:ascii="Arial" w:hAnsi="Arial" w:cs="Arial"/>
        </w:rPr>
        <w:t>Toilets</w:t>
      </w:r>
    </w:p>
    <w:p w14:paraId="1E4C7842" w14:textId="77A3F062" w:rsidR="00C36543" w:rsidRPr="00C36543" w:rsidRDefault="00C36543" w:rsidP="00C36543">
      <w:pPr>
        <w:tabs>
          <w:tab w:val="left" w:pos="1800"/>
        </w:tabs>
        <w:suppressAutoHyphens/>
        <w:ind w:left="1800" w:right="424" w:hanging="1080"/>
        <w:rPr>
          <w:rFonts w:ascii="Arial" w:hAnsi="Arial" w:cs="Arial"/>
        </w:rPr>
      </w:pPr>
      <w:r>
        <w:rPr>
          <w:rFonts w:ascii="Arial" w:hAnsi="Arial" w:cs="Arial"/>
        </w:rPr>
        <w:t>1.13</w:t>
      </w:r>
      <w:r>
        <w:rPr>
          <w:rFonts w:ascii="Arial" w:hAnsi="Arial" w:cs="Arial"/>
        </w:rPr>
        <w:tab/>
        <w:t>Elected Members Office</w:t>
      </w:r>
    </w:p>
    <w:p w14:paraId="62B7BD3E" w14:textId="6749E9D8" w:rsidR="00D665A9" w:rsidRDefault="00D665A9" w:rsidP="00C36543">
      <w:pPr>
        <w:pStyle w:val="ListParagraph"/>
        <w:suppressAutoHyphens/>
        <w:ind w:right="418"/>
        <w:contextualSpacing w:val="0"/>
        <w:jc w:val="both"/>
        <w:rPr>
          <w:rFonts w:ascii="Arial" w:hAnsi="Arial" w:cs="Arial"/>
        </w:rPr>
      </w:pPr>
    </w:p>
    <w:p w14:paraId="199CE241" w14:textId="58DB7A13" w:rsidR="00C36543" w:rsidRDefault="00C36543" w:rsidP="00D664FD">
      <w:pPr>
        <w:pStyle w:val="ListParagraph"/>
        <w:suppressAutoHyphens/>
        <w:spacing w:after="240"/>
        <w:ind w:right="424"/>
        <w:contextualSpacing w:val="0"/>
        <w:jc w:val="both"/>
        <w:rPr>
          <w:rFonts w:ascii="Arial" w:hAnsi="Arial" w:cs="Arial"/>
        </w:rPr>
      </w:pPr>
      <w:r>
        <w:rPr>
          <w:rFonts w:ascii="Arial" w:hAnsi="Arial" w:cs="Arial"/>
        </w:rPr>
        <w:t>Requests for use other than that listed above may be considered by the Mayor, Councillors or Chief Executive Officer.</w:t>
      </w:r>
    </w:p>
    <w:p w14:paraId="76E7082F" w14:textId="77777777" w:rsidR="00C36543" w:rsidRDefault="00C36543" w:rsidP="00D664FD">
      <w:pPr>
        <w:pStyle w:val="ListParagraph"/>
        <w:suppressAutoHyphens/>
        <w:spacing w:after="240"/>
        <w:ind w:right="424"/>
        <w:contextualSpacing w:val="0"/>
        <w:jc w:val="both"/>
        <w:rPr>
          <w:rFonts w:ascii="Arial" w:hAnsi="Arial" w:cs="Arial"/>
        </w:rPr>
      </w:pPr>
    </w:p>
    <w:p w14:paraId="27793ADA" w14:textId="1831F8C0" w:rsidR="002E15EA" w:rsidRPr="00D664FD" w:rsidRDefault="00C36543" w:rsidP="00C36543">
      <w:pPr>
        <w:pStyle w:val="ListParagraph"/>
        <w:suppressAutoHyphens/>
        <w:spacing w:after="240"/>
        <w:ind w:left="0" w:right="424"/>
        <w:contextualSpacing w:val="0"/>
        <w:rPr>
          <w:rFonts w:ascii="Arial" w:hAnsi="Arial" w:cs="Arial"/>
        </w:rPr>
      </w:pPr>
      <w:r>
        <w:rPr>
          <w:rFonts w:ascii="Arial" w:hAnsi="Arial" w:cs="Arial"/>
        </w:rPr>
        <w:lastRenderedPageBreak/>
        <w:t>2.</w:t>
      </w:r>
      <w:r>
        <w:rPr>
          <w:rFonts w:ascii="Arial" w:hAnsi="Arial" w:cs="Arial"/>
        </w:rPr>
        <w:tab/>
      </w:r>
      <w:r w:rsidR="002E15EA" w:rsidRPr="00D664FD">
        <w:rPr>
          <w:rFonts w:ascii="Arial" w:hAnsi="Arial" w:cs="Arial"/>
        </w:rPr>
        <w:t>Staff Area</w:t>
      </w:r>
    </w:p>
    <w:p w14:paraId="70D38AE5" w14:textId="77777777" w:rsidR="00D665A9" w:rsidRPr="008C6BA9" w:rsidRDefault="00D665A9" w:rsidP="00D664FD">
      <w:pPr>
        <w:suppressAutoHyphens/>
        <w:spacing w:after="240"/>
        <w:ind w:left="720" w:right="-18"/>
        <w:rPr>
          <w:rFonts w:ascii="Arial" w:hAnsi="Arial" w:cs="Arial"/>
        </w:rPr>
      </w:pPr>
      <w:r w:rsidRPr="008C6BA9">
        <w:rPr>
          <w:rFonts w:ascii="Arial" w:hAnsi="Arial" w:cs="Arial"/>
        </w:rPr>
        <w:t>Staff Work Areas are those designated for the staff to conduct their normal employment duties.  These areas are not to be accessed by Elected Members or the public without the authorisation of a senior member of staff (manager or above).</w:t>
      </w:r>
      <w:r w:rsidR="0041717E">
        <w:rPr>
          <w:rFonts w:ascii="Arial" w:hAnsi="Arial" w:cs="Arial"/>
        </w:rPr>
        <w:t xml:space="preserve">  The Mayor has authorisation to access the Executive and Civic Support areas.</w:t>
      </w:r>
    </w:p>
    <w:p w14:paraId="7E845AE3" w14:textId="69EAF30F" w:rsidR="008C6BA9" w:rsidRPr="00C36543" w:rsidRDefault="00C36543" w:rsidP="00C36543">
      <w:pPr>
        <w:suppressAutoHyphens/>
        <w:spacing w:after="240"/>
        <w:ind w:left="360" w:right="424"/>
        <w:rPr>
          <w:rFonts w:ascii="Arial" w:hAnsi="Arial" w:cs="Arial"/>
        </w:rPr>
      </w:pPr>
      <w:r>
        <w:rPr>
          <w:rFonts w:ascii="Arial" w:hAnsi="Arial" w:cs="Arial"/>
        </w:rPr>
        <w:t>3.</w:t>
      </w:r>
      <w:r>
        <w:rPr>
          <w:rFonts w:ascii="Arial" w:hAnsi="Arial" w:cs="Arial"/>
        </w:rPr>
        <w:tab/>
      </w:r>
      <w:r w:rsidR="008C6BA9" w:rsidRPr="00C36543">
        <w:rPr>
          <w:rFonts w:ascii="Arial" w:hAnsi="Arial" w:cs="Arial"/>
        </w:rPr>
        <w:t>Public Areas</w:t>
      </w:r>
    </w:p>
    <w:p w14:paraId="369FC5A7" w14:textId="77777777" w:rsidR="008D1FCC" w:rsidRDefault="008D1FCC" w:rsidP="00D664FD">
      <w:pPr>
        <w:suppressAutoHyphens/>
        <w:spacing w:after="240"/>
        <w:ind w:left="720" w:right="424"/>
        <w:rPr>
          <w:rFonts w:ascii="Arial" w:hAnsi="Arial" w:cs="Arial"/>
        </w:rPr>
      </w:pPr>
      <w:r w:rsidRPr="008D1FCC">
        <w:rPr>
          <w:rFonts w:ascii="Arial" w:hAnsi="Arial" w:cs="Arial"/>
        </w:rPr>
        <w:t xml:space="preserve">The entry level foyer on the ground floor may be </w:t>
      </w:r>
      <w:r w:rsidR="00E024EF">
        <w:rPr>
          <w:rFonts w:ascii="Arial" w:hAnsi="Arial" w:cs="Arial"/>
        </w:rPr>
        <w:t xml:space="preserve">freely </w:t>
      </w:r>
      <w:r w:rsidRPr="008D1FCC">
        <w:rPr>
          <w:rFonts w:ascii="Arial" w:hAnsi="Arial" w:cs="Arial"/>
        </w:rPr>
        <w:t xml:space="preserve">accessed by the public </w:t>
      </w:r>
      <w:r w:rsidR="006C3A03">
        <w:rPr>
          <w:rFonts w:ascii="Arial" w:hAnsi="Arial" w:cs="Arial"/>
        </w:rPr>
        <w:t xml:space="preserve">to conduct business with Council, </w:t>
      </w:r>
      <w:r w:rsidRPr="008D1FCC">
        <w:rPr>
          <w:rFonts w:ascii="Arial" w:hAnsi="Arial" w:cs="Arial"/>
        </w:rPr>
        <w:t>during business hours.  Outside of business hours, access is restricted.</w:t>
      </w:r>
      <w:r w:rsidR="00E024EF">
        <w:rPr>
          <w:rFonts w:ascii="Arial" w:hAnsi="Arial" w:cs="Arial"/>
        </w:rPr>
        <w:t xml:space="preserve">  Access to the upper level areas is restricted at all times to ensure security.</w:t>
      </w:r>
    </w:p>
    <w:p w14:paraId="2A6E7601" w14:textId="19175715" w:rsidR="00451394" w:rsidRPr="00C36543" w:rsidRDefault="00C36543" w:rsidP="00C36543">
      <w:pPr>
        <w:suppressAutoHyphens/>
        <w:spacing w:after="240"/>
        <w:ind w:left="360" w:right="424"/>
        <w:rPr>
          <w:rFonts w:ascii="Arial" w:hAnsi="Arial" w:cs="Arial"/>
        </w:rPr>
      </w:pPr>
      <w:r>
        <w:rPr>
          <w:rFonts w:ascii="Arial" w:hAnsi="Arial" w:cs="Arial"/>
        </w:rPr>
        <w:t>4.</w:t>
      </w:r>
      <w:r>
        <w:rPr>
          <w:rFonts w:ascii="Arial" w:hAnsi="Arial" w:cs="Arial"/>
        </w:rPr>
        <w:tab/>
      </w:r>
      <w:r w:rsidR="00451394" w:rsidRPr="00C36543">
        <w:rPr>
          <w:rFonts w:ascii="Arial" w:hAnsi="Arial" w:cs="Arial"/>
        </w:rPr>
        <w:t>Security</w:t>
      </w:r>
    </w:p>
    <w:p w14:paraId="6AB1D223" w14:textId="77777777" w:rsidR="00451394" w:rsidRPr="008D1FCC" w:rsidRDefault="00E024EF" w:rsidP="00734027">
      <w:pPr>
        <w:suppressAutoHyphens/>
        <w:ind w:left="720" w:right="424"/>
        <w:rPr>
          <w:rFonts w:ascii="Arial" w:hAnsi="Arial" w:cs="Arial"/>
        </w:rPr>
      </w:pPr>
      <w:r>
        <w:rPr>
          <w:rFonts w:ascii="Arial" w:hAnsi="Arial" w:cs="Arial"/>
        </w:rPr>
        <w:t>All areas are subject to a range of security including swipe card access, surveillance cameras, alarms, physical locks and security personnel.  Evacuation plans and signage is located throughout all the areas. Access to the building is controlled by Civic Support, Executive Support and Customer Service as appropriate.</w:t>
      </w:r>
    </w:p>
    <w:p w14:paraId="42D77762" w14:textId="77777777" w:rsidR="00E024EF" w:rsidRDefault="00E024EF" w:rsidP="00D665A9">
      <w:pPr>
        <w:suppressAutoHyphens/>
        <w:ind w:right="424"/>
      </w:pPr>
    </w:p>
    <w:p w14:paraId="5F0BCF4E" w14:textId="77777777" w:rsidR="00D665A9" w:rsidRDefault="00D665A9" w:rsidP="00656C9D">
      <w:pPr>
        <w:tabs>
          <w:tab w:val="left" w:pos="9026"/>
        </w:tabs>
        <w:spacing w:before="2"/>
        <w:ind w:right="-46"/>
        <w:rPr>
          <w:rStyle w:val="Hyperlink"/>
          <w:rFonts w:cs="Arial"/>
          <w:b/>
          <w:bCs/>
        </w:rPr>
      </w:pPr>
    </w:p>
    <w:p w14:paraId="631CC1F8"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p>
    <w:p w14:paraId="614A30BE" w14:textId="77777777" w:rsidR="002C51C6" w:rsidRPr="00721265" w:rsidRDefault="002C51C6" w:rsidP="00BA0F37">
      <w:pPr>
        <w:rPr>
          <w:rFonts w:ascii="Arial" w:hAnsi="Arial" w:cs="Arial"/>
          <w:b/>
          <w:color w:val="FFFFFF"/>
          <w:sz w:val="4"/>
          <w:szCs w:val="4"/>
        </w:rPr>
      </w:pPr>
      <w:bookmarkStart w:id="0"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373DB30D"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1" w:name="Dropdown1"/>
          <w:bookmarkEnd w:id="0"/>
          <w:p w14:paraId="763CC735"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1"/>
            <w:r w:rsidRPr="00F94F2C">
              <w:rPr>
                <w:rFonts w:ascii="Arial" w:hAnsi="Arial" w:cs="Arial"/>
              </w:rPr>
              <w:fldChar w:fldCharType="end"/>
            </w:r>
            <w:r w:rsidR="00F94F2C">
              <w:rPr>
                <w:rFonts w:ascii="Arial" w:hAnsi="Arial" w:cs="Arial"/>
              </w:rPr>
              <w:t>:</w:t>
            </w:r>
          </w:p>
        </w:tc>
        <w:tc>
          <w:tcPr>
            <w:tcW w:w="6177" w:type="dxa"/>
            <w:shd w:val="clear" w:color="auto" w:fill="auto"/>
            <w:vAlign w:val="center"/>
          </w:tcPr>
          <w:p w14:paraId="14B32276" w14:textId="0E75E342" w:rsidR="00122F79" w:rsidRPr="00F94F2C" w:rsidRDefault="00C36543" w:rsidP="0016654E">
            <w:pPr>
              <w:rPr>
                <w:rFonts w:ascii="Arial" w:hAnsi="Arial" w:cs="Arial"/>
              </w:rPr>
            </w:pPr>
            <w:r>
              <w:rPr>
                <w:rFonts w:ascii="Arial" w:hAnsi="Arial" w:cs="Arial"/>
              </w:rPr>
              <w:t xml:space="preserve">Corporate </w:t>
            </w:r>
            <w:r w:rsidR="00A00E07">
              <w:rPr>
                <w:rFonts w:ascii="Arial" w:hAnsi="Arial" w:cs="Arial"/>
              </w:rPr>
              <w:t>Governance Framework</w:t>
            </w:r>
          </w:p>
        </w:tc>
      </w:tr>
      <w:tr w:rsidR="000E59C0" w:rsidRPr="00F94F2C" w14:paraId="6917D02C"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50ADDAD" w14:textId="77777777" w:rsidR="00122F79" w:rsidRPr="00F94F2C" w:rsidRDefault="00000000"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94F2C">
                <w:rPr>
                  <w:rStyle w:val="Hyperlink"/>
                  <w:rFonts w:cs="Arial"/>
                </w:rPr>
                <w:t>Category</w:t>
              </w:r>
            </w:hyperlink>
          </w:p>
        </w:tc>
        <w:tc>
          <w:tcPr>
            <w:tcW w:w="6177" w:type="dxa"/>
            <w:shd w:val="clear" w:color="auto" w:fill="auto"/>
            <w:vAlign w:val="center"/>
          </w:tcPr>
          <w:p w14:paraId="1CE71B87" w14:textId="77777777" w:rsidR="00122F79" w:rsidRPr="00F94F2C" w:rsidRDefault="00A00E07" w:rsidP="00BA0F37">
            <w:pPr>
              <w:rPr>
                <w:rFonts w:ascii="Arial" w:hAnsi="Arial" w:cs="Arial"/>
              </w:rPr>
            </w:pPr>
            <w:r>
              <w:rPr>
                <w:rFonts w:ascii="Arial" w:hAnsi="Arial" w:cs="Arial"/>
              </w:rPr>
              <w:t>Elected Members</w:t>
            </w:r>
          </w:p>
        </w:tc>
      </w:tr>
      <w:tr w:rsidR="000E59C0" w:rsidRPr="00F94F2C" w14:paraId="158CD9B1"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19A28C9" w14:textId="77777777" w:rsidR="00122F79" w:rsidRPr="00F94F2C" w:rsidRDefault="00000000"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94F2C">
                <w:rPr>
                  <w:rStyle w:val="Hyperlink"/>
                  <w:rFonts w:cs="Arial"/>
                </w:rPr>
                <w:t>Lead Business Unit</w:t>
              </w:r>
            </w:hyperlink>
            <w:r w:rsidR="00F94F2C">
              <w:rPr>
                <w:rStyle w:val="Hyperlink"/>
                <w:rFonts w:cs="Arial"/>
              </w:rPr>
              <w:t>:</w:t>
            </w:r>
          </w:p>
        </w:tc>
        <w:tc>
          <w:tcPr>
            <w:tcW w:w="6177" w:type="dxa"/>
            <w:shd w:val="clear" w:color="auto" w:fill="auto"/>
            <w:vAlign w:val="center"/>
          </w:tcPr>
          <w:p w14:paraId="221B8A14" w14:textId="48118F48" w:rsidR="00122F79" w:rsidRPr="00F94F2C" w:rsidRDefault="00C36543" w:rsidP="00BA0F37">
            <w:pPr>
              <w:rPr>
                <w:rFonts w:ascii="Arial" w:hAnsi="Arial" w:cs="Arial"/>
              </w:rPr>
            </w:pPr>
            <w:r>
              <w:rPr>
                <w:rFonts w:ascii="Arial" w:hAnsi="Arial" w:cs="Arial"/>
              </w:rPr>
              <w:t>Legal and Compliance</w:t>
            </w:r>
          </w:p>
        </w:tc>
      </w:tr>
      <w:tr w:rsidR="000E59C0" w:rsidRPr="00F94F2C" w14:paraId="5E1DF62B"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7880629" w14:textId="77777777" w:rsidR="00F94F2C" w:rsidRDefault="00000000"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94F2C">
                <w:rPr>
                  <w:rStyle w:val="Hyperlink"/>
                  <w:rFonts w:cs="Arial"/>
                </w:rPr>
                <w:t>Public Consultation</w:t>
              </w:r>
            </w:hyperlink>
            <w:r w:rsidR="00F94F2C">
              <w:rPr>
                <w:rStyle w:val="Hyperlink"/>
                <w:rFonts w:cs="Arial"/>
              </w:rPr>
              <w:t>:</w:t>
            </w:r>
          </w:p>
          <w:p w14:paraId="186128D7"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(Yes or No)</w:t>
            </w:r>
          </w:p>
        </w:tc>
        <w:tc>
          <w:tcPr>
            <w:tcW w:w="6177" w:type="dxa"/>
            <w:shd w:val="clear" w:color="auto" w:fill="auto"/>
            <w:vAlign w:val="center"/>
          </w:tcPr>
          <w:p w14:paraId="626880B1" w14:textId="77777777" w:rsidR="00122F79" w:rsidRPr="00F94F2C" w:rsidRDefault="00BC158E" w:rsidP="00BA0F37">
            <w:pPr>
              <w:rPr>
                <w:rFonts w:ascii="Arial" w:hAnsi="Arial" w:cs="Arial"/>
              </w:rPr>
            </w:pPr>
            <w:r>
              <w:rPr>
                <w:rFonts w:ascii="Arial" w:hAnsi="Arial" w:cs="Arial"/>
              </w:rPr>
              <w:t>No</w:t>
            </w:r>
          </w:p>
        </w:tc>
      </w:tr>
      <w:tr w:rsidR="000E59C0" w:rsidRPr="00F94F2C" w14:paraId="0F1E1E94"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3E79B0BB" w14:textId="77777777" w:rsidR="00F94F2C" w:rsidRDefault="00000000"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14:paraId="5D7DB8FE"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shd w:val="clear" w:color="auto" w:fill="auto"/>
            <w:vAlign w:val="center"/>
          </w:tcPr>
          <w:p w14:paraId="3B2ED7EB" w14:textId="3CB601EF" w:rsidR="00122F79" w:rsidRPr="00F94F2C" w:rsidRDefault="00F03952" w:rsidP="00BA0F37">
            <w:pPr>
              <w:rPr>
                <w:rFonts w:ascii="Arial" w:hAnsi="Arial" w:cs="Arial"/>
              </w:rPr>
            </w:pPr>
            <w:r>
              <w:rPr>
                <w:rFonts w:ascii="Arial" w:hAnsi="Arial" w:cs="Arial"/>
              </w:rPr>
              <w:t>2 September 2025</w:t>
            </w:r>
          </w:p>
        </w:tc>
      </w:tr>
      <w:tr w:rsidR="000E59C0" w:rsidRPr="00F94F2C" w14:paraId="172703A1"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187BCD4" w14:textId="77777777" w:rsidR="00F94F2C" w:rsidRDefault="00000000"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14:paraId="1F63D92D"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shd w:val="clear" w:color="auto" w:fill="auto"/>
            <w:vAlign w:val="center"/>
          </w:tcPr>
          <w:p w14:paraId="548F43C0" w14:textId="5DC6E203" w:rsidR="00122F79" w:rsidRPr="00F94F2C" w:rsidRDefault="00F03952" w:rsidP="00BA0F37">
            <w:pPr>
              <w:rPr>
                <w:rFonts w:ascii="Arial" w:hAnsi="Arial" w:cs="Arial"/>
              </w:rPr>
            </w:pPr>
            <w:r>
              <w:rPr>
                <w:rFonts w:ascii="Arial" w:hAnsi="Arial" w:cs="Arial"/>
              </w:rPr>
              <w:t>September 2027</w:t>
            </w:r>
          </w:p>
        </w:tc>
      </w:tr>
      <w:tr w:rsidR="000E59C0" w:rsidRPr="00F94F2C" w14:paraId="7C0CC32D"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4EC2FA06" w14:textId="77777777" w:rsidR="00F94F2C" w:rsidRDefault="00000000" w:rsidP="007B053D">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14:paraId="28FE9D69"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4AE987D5" w14:textId="77777777" w:rsidR="00122F79" w:rsidRPr="00F94F2C" w:rsidRDefault="00D664FD" w:rsidP="00BA0F37">
            <w:pPr>
              <w:rPr>
                <w:rFonts w:ascii="Arial" w:hAnsi="Arial" w:cs="Arial"/>
              </w:rPr>
            </w:pPr>
            <w:r w:rsidRPr="00D664FD">
              <w:rPr>
                <w:rFonts w:ascii="Arial" w:hAnsi="Arial" w:cs="Arial"/>
              </w:rPr>
              <w:t>4133966</w:t>
            </w:r>
          </w:p>
        </w:tc>
      </w:tr>
    </w:tbl>
    <w:p w14:paraId="10A89C86" w14:textId="77777777" w:rsidR="00D665A9" w:rsidRDefault="00D665A9"/>
    <w:p w14:paraId="2F8967DE" w14:textId="77777777" w:rsidR="00721265" w:rsidRPr="008816A0" w:rsidRDefault="00721265" w:rsidP="00F94F2C"/>
    <w:sectPr w:rsidR="00721265" w:rsidRPr="008816A0"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61CFC" w14:textId="77777777" w:rsidR="00D66C8F" w:rsidRDefault="00D66C8F">
      <w:r>
        <w:separator/>
      </w:r>
    </w:p>
  </w:endnote>
  <w:endnote w:type="continuationSeparator" w:id="0">
    <w:p w14:paraId="1249CAA5" w14:textId="77777777" w:rsidR="00D66C8F" w:rsidRDefault="00D66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0F6F118B"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100B2E">
          <w:rPr>
            <w:rFonts w:ascii="Arial" w:hAnsi="Arial" w:cs="Arial"/>
            <w:noProof/>
          </w:rPr>
          <w:t>2</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0C706" w14:textId="77777777" w:rsidR="00D66C8F" w:rsidRDefault="00D66C8F">
      <w:r>
        <w:separator/>
      </w:r>
    </w:p>
  </w:footnote>
  <w:footnote w:type="continuationSeparator" w:id="0">
    <w:p w14:paraId="4ACD60AC" w14:textId="77777777" w:rsidR="00D66C8F" w:rsidRDefault="00D66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773C719B" w14:textId="77777777" w:rsidTr="00623C8C">
      <w:trPr>
        <w:trHeight w:val="340"/>
        <w:tblCellSpacing w:w="20" w:type="dxa"/>
      </w:trPr>
      <w:tc>
        <w:tcPr>
          <w:tcW w:w="2088" w:type="dxa"/>
          <w:shd w:val="clear" w:color="auto" w:fill="auto"/>
          <w:vAlign w:val="center"/>
        </w:tcPr>
        <w:p w14:paraId="56D7D9E6"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31CF42A5" w14:textId="4E1B07C4" w:rsidR="00623C8C" w:rsidRPr="00F94F2C" w:rsidRDefault="009A0A01" w:rsidP="00D665A9">
          <w:pPr>
            <w:pStyle w:val="Header"/>
            <w:rPr>
              <w:rFonts w:ascii="Arial Bold" w:hAnsi="Arial Bold" w:cs="Arial"/>
              <w:b/>
              <w:caps/>
            </w:rPr>
          </w:pPr>
          <w:r w:rsidRPr="00F94F2C">
            <w:rPr>
              <w:rFonts w:ascii="Arial Bold" w:hAnsi="Arial Bold" w:cs="Arial"/>
              <w:b/>
              <w:caps/>
              <w:noProof/>
            </w:rPr>
            <w:drawing>
              <wp:anchor distT="0" distB="0" distL="114300" distR="114300" simplePos="0" relativeHeight="251658240" behindDoc="0" locked="0" layoutInCell="1" allowOverlap="1" wp14:anchorId="031D5B29" wp14:editId="183ED2EB">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1755F6">
            <w:rPr>
              <w:rFonts w:ascii="Arial Bold" w:hAnsi="Arial Bold" w:cs="Arial"/>
              <w:b/>
            </w:rPr>
            <w:t>Administration Building Access</w:t>
          </w:r>
        </w:p>
      </w:tc>
    </w:tr>
  </w:tbl>
  <w:p w14:paraId="0EE072BF"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FD0353"/>
    <w:multiLevelType w:val="singleLevel"/>
    <w:tmpl w:val="29C84F56"/>
    <w:lvl w:ilvl="0">
      <w:start w:val="1"/>
      <w:numFmt w:val="bullet"/>
      <w:lvlText w:val=""/>
      <w:lvlJc w:val="left"/>
      <w:pPr>
        <w:tabs>
          <w:tab w:val="num" w:pos="432"/>
        </w:tabs>
        <w:ind w:left="360" w:hanging="288"/>
      </w:pPr>
      <w:rPr>
        <w:rFonts w:ascii="Symbol" w:hAnsi="Symbol" w:hint="default"/>
      </w:rPr>
    </w:lvl>
  </w:abstractNum>
  <w:abstractNum w:abstractNumId="2" w15:restartNumberingAfterBreak="0">
    <w:nsid w:val="152F51BB"/>
    <w:multiLevelType w:val="hybridMultilevel"/>
    <w:tmpl w:val="4F6E8BA4"/>
    <w:lvl w:ilvl="0" w:tplc="29C84F56">
      <w:start w:val="1"/>
      <w:numFmt w:val="bullet"/>
      <w:lvlText w:val=""/>
      <w:lvlJc w:val="left"/>
      <w:pPr>
        <w:tabs>
          <w:tab w:val="num" w:pos="1152"/>
        </w:tabs>
        <w:ind w:left="1080" w:hanging="288"/>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8EC3B92"/>
    <w:multiLevelType w:val="hybridMultilevel"/>
    <w:tmpl w:val="0FAA69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8"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94676D4"/>
    <w:multiLevelType w:val="hybridMultilevel"/>
    <w:tmpl w:val="D5BC3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B41E4E"/>
    <w:multiLevelType w:val="hybridMultilevel"/>
    <w:tmpl w:val="75CC8180"/>
    <w:lvl w:ilvl="0" w:tplc="020AB3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1830823094">
    <w:abstractNumId w:val="7"/>
  </w:num>
  <w:num w:numId="2" w16cid:durableId="449978963">
    <w:abstractNumId w:val="4"/>
  </w:num>
  <w:num w:numId="3" w16cid:durableId="2017491394">
    <w:abstractNumId w:val="3"/>
  </w:num>
  <w:num w:numId="4" w16cid:durableId="1732774513">
    <w:abstractNumId w:val="8"/>
  </w:num>
  <w:num w:numId="5" w16cid:durableId="1616018775">
    <w:abstractNumId w:val="5"/>
  </w:num>
  <w:num w:numId="6" w16cid:durableId="2094007064">
    <w:abstractNumId w:val="9"/>
  </w:num>
  <w:num w:numId="7" w16cid:durableId="1387291358">
    <w:abstractNumId w:val="12"/>
  </w:num>
  <w:num w:numId="8" w16cid:durableId="2008626507">
    <w:abstractNumId w:val="0"/>
  </w:num>
  <w:num w:numId="9" w16cid:durableId="1007709995">
    <w:abstractNumId w:val="1"/>
  </w:num>
  <w:num w:numId="10" w16cid:durableId="637883729">
    <w:abstractNumId w:val="2"/>
  </w:num>
  <w:num w:numId="11" w16cid:durableId="1369064777">
    <w:abstractNumId w:val="10"/>
  </w:num>
  <w:num w:numId="12" w16cid:durableId="126052491">
    <w:abstractNumId w:val="11"/>
  </w:num>
  <w:num w:numId="13" w16cid:durableId="614409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633"/>
    <w:rsid w:val="00013149"/>
    <w:rsid w:val="00017BC9"/>
    <w:rsid w:val="00023FB9"/>
    <w:rsid w:val="00050F8B"/>
    <w:rsid w:val="00052969"/>
    <w:rsid w:val="0005413B"/>
    <w:rsid w:val="00055B3A"/>
    <w:rsid w:val="00061D18"/>
    <w:rsid w:val="0006383C"/>
    <w:rsid w:val="000716F0"/>
    <w:rsid w:val="00075196"/>
    <w:rsid w:val="00094E6D"/>
    <w:rsid w:val="000A0634"/>
    <w:rsid w:val="000A22D5"/>
    <w:rsid w:val="000A5CAC"/>
    <w:rsid w:val="000B002D"/>
    <w:rsid w:val="000B2264"/>
    <w:rsid w:val="000B32E7"/>
    <w:rsid w:val="000B5111"/>
    <w:rsid w:val="000B7DD0"/>
    <w:rsid w:val="000C34CC"/>
    <w:rsid w:val="000C6F2F"/>
    <w:rsid w:val="000D7BF5"/>
    <w:rsid w:val="000E1BF6"/>
    <w:rsid w:val="000E2527"/>
    <w:rsid w:val="000E59C0"/>
    <w:rsid w:val="000F1034"/>
    <w:rsid w:val="000F29F7"/>
    <w:rsid w:val="000F5278"/>
    <w:rsid w:val="00100B2E"/>
    <w:rsid w:val="00103203"/>
    <w:rsid w:val="00116A63"/>
    <w:rsid w:val="00120633"/>
    <w:rsid w:val="00122F79"/>
    <w:rsid w:val="00123731"/>
    <w:rsid w:val="00133F68"/>
    <w:rsid w:val="00140FC9"/>
    <w:rsid w:val="00151611"/>
    <w:rsid w:val="0016013C"/>
    <w:rsid w:val="0016654E"/>
    <w:rsid w:val="00166692"/>
    <w:rsid w:val="00167FA1"/>
    <w:rsid w:val="00170EF8"/>
    <w:rsid w:val="001755F6"/>
    <w:rsid w:val="001857FE"/>
    <w:rsid w:val="00186387"/>
    <w:rsid w:val="001930F4"/>
    <w:rsid w:val="00195107"/>
    <w:rsid w:val="001A067B"/>
    <w:rsid w:val="001B366F"/>
    <w:rsid w:val="001C0E71"/>
    <w:rsid w:val="001C34A2"/>
    <w:rsid w:val="001C4ABB"/>
    <w:rsid w:val="001D08BD"/>
    <w:rsid w:val="001D36B6"/>
    <w:rsid w:val="001E0445"/>
    <w:rsid w:val="001E0AE9"/>
    <w:rsid w:val="001E3ACA"/>
    <w:rsid w:val="001F2365"/>
    <w:rsid w:val="0020753E"/>
    <w:rsid w:val="002411FE"/>
    <w:rsid w:val="002511E6"/>
    <w:rsid w:val="0025176B"/>
    <w:rsid w:val="00255777"/>
    <w:rsid w:val="0026482F"/>
    <w:rsid w:val="00264967"/>
    <w:rsid w:val="00265F19"/>
    <w:rsid w:val="0026753C"/>
    <w:rsid w:val="00267AB7"/>
    <w:rsid w:val="00273A3A"/>
    <w:rsid w:val="00275596"/>
    <w:rsid w:val="002755F8"/>
    <w:rsid w:val="002824FA"/>
    <w:rsid w:val="00287C0B"/>
    <w:rsid w:val="0029436A"/>
    <w:rsid w:val="002B0A72"/>
    <w:rsid w:val="002C387F"/>
    <w:rsid w:val="002C51BC"/>
    <w:rsid w:val="002C51C6"/>
    <w:rsid w:val="002D0C97"/>
    <w:rsid w:val="002E0A79"/>
    <w:rsid w:val="002E15EA"/>
    <w:rsid w:val="002F0A79"/>
    <w:rsid w:val="002F511F"/>
    <w:rsid w:val="002F65BA"/>
    <w:rsid w:val="00307F54"/>
    <w:rsid w:val="00310BAD"/>
    <w:rsid w:val="003207CC"/>
    <w:rsid w:val="0032191D"/>
    <w:rsid w:val="003226D2"/>
    <w:rsid w:val="00326A3C"/>
    <w:rsid w:val="00344F39"/>
    <w:rsid w:val="00346FF8"/>
    <w:rsid w:val="00347EFF"/>
    <w:rsid w:val="00357873"/>
    <w:rsid w:val="00370298"/>
    <w:rsid w:val="00383752"/>
    <w:rsid w:val="00384A9A"/>
    <w:rsid w:val="0039128B"/>
    <w:rsid w:val="00393627"/>
    <w:rsid w:val="003939FD"/>
    <w:rsid w:val="00394C98"/>
    <w:rsid w:val="003970C1"/>
    <w:rsid w:val="003A51B4"/>
    <w:rsid w:val="003A74D0"/>
    <w:rsid w:val="003B222D"/>
    <w:rsid w:val="003B33D7"/>
    <w:rsid w:val="003B3B58"/>
    <w:rsid w:val="003C04E9"/>
    <w:rsid w:val="003D202F"/>
    <w:rsid w:val="003D45D8"/>
    <w:rsid w:val="003D4DA6"/>
    <w:rsid w:val="003D7F20"/>
    <w:rsid w:val="003E3C9D"/>
    <w:rsid w:val="003E60BC"/>
    <w:rsid w:val="003F7ABB"/>
    <w:rsid w:val="0040280D"/>
    <w:rsid w:val="00406C52"/>
    <w:rsid w:val="00413583"/>
    <w:rsid w:val="004161B1"/>
    <w:rsid w:val="0041717E"/>
    <w:rsid w:val="00430A6F"/>
    <w:rsid w:val="00430BCE"/>
    <w:rsid w:val="00431825"/>
    <w:rsid w:val="004402BD"/>
    <w:rsid w:val="00440902"/>
    <w:rsid w:val="00445781"/>
    <w:rsid w:val="00451394"/>
    <w:rsid w:val="0045580F"/>
    <w:rsid w:val="00464623"/>
    <w:rsid w:val="0047440F"/>
    <w:rsid w:val="00477796"/>
    <w:rsid w:val="004826C8"/>
    <w:rsid w:val="00482B85"/>
    <w:rsid w:val="00495A63"/>
    <w:rsid w:val="004A05C8"/>
    <w:rsid w:val="004A2680"/>
    <w:rsid w:val="004A30B6"/>
    <w:rsid w:val="004A46E4"/>
    <w:rsid w:val="004B22CA"/>
    <w:rsid w:val="004B5364"/>
    <w:rsid w:val="004C5929"/>
    <w:rsid w:val="004C6466"/>
    <w:rsid w:val="004D5FB7"/>
    <w:rsid w:val="004D7DC6"/>
    <w:rsid w:val="004E0BF9"/>
    <w:rsid w:val="004E41A9"/>
    <w:rsid w:val="004F5C70"/>
    <w:rsid w:val="00500D65"/>
    <w:rsid w:val="005029E0"/>
    <w:rsid w:val="0050448D"/>
    <w:rsid w:val="005110B4"/>
    <w:rsid w:val="0051575B"/>
    <w:rsid w:val="005247D3"/>
    <w:rsid w:val="00526C27"/>
    <w:rsid w:val="00542300"/>
    <w:rsid w:val="00543075"/>
    <w:rsid w:val="00544179"/>
    <w:rsid w:val="00547404"/>
    <w:rsid w:val="00561473"/>
    <w:rsid w:val="00563963"/>
    <w:rsid w:val="005673FC"/>
    <w:rsid w:val="0056768C"/>
    <w:rsid w:val="0058202F"/>
    <w:rsid w:val="005848AB"/>
    <w:rsid w:val="00584DA2"/>
    <w:rsid w:val="005862F3"/>
    <w:rsid w:val="00587AC3"/>
    <w:rsid w:val="00592B54"/>
    <w:rsid w:val="00596BA1"/>
    <w:rsid w:val="005A0F9E"/>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C3A03"/>
    <w:rsid w:val="006D14CC"/>
    <w:rsid w:val="006D46D3"/>
    <w:rsid w:val="006F2288"/>
    <w:rsid w:val="00705D2F"/>
    <w:rsid w:val="0071634F"/>
    <w:rsid w:val="007166EF"/>
    <w:rsid w:val="00717FB2"/>
    <w:rsid w:val="00721265"/>
    <w:rsid w:val="00721F3B"/>
    <w:rsid w:val="00734027"/>
    <w:rsid w:val="00746471"/>
    <w:rsid w:val="00750725"/>
    <w:rsid w:val="00754B55"/>
    <w:rsid w:val="00755DED"/>
    <w:rsid w:val="00762321"/>
    <w:rsid w:val="00762E81"/>
    <w:rsid w:val="007637E4"/>
    <w:rsid w:val="00772BAA"/>
    <w:rsid w:val="00773928"/>
    <w:rsid w:val="007A446A"/>
    <w:rsid w:val="007A64A4"/>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6D"/>
    <w:rsid w:val="00831AC7"/>
    <w:rsid w:val="00831DE6"/>
    <w:rsid w:val="00835AAD"/>
    <w:rsid w:val="0084361F"/>
    <w:rsid w:val="0084622B"/>
    <w:rsid w:val="00846234"/>
    <w:rsid w:val="00850D34"/>
    <w:rsid w:val="00851349"/>
    <w:rsid w:val="008816A0"/>
    <w:rsid w:val="0089223F"/>
    <w:rsid w:val="008926B0"/>
    <w:rsid w:val="0089314E"/>
    <w:rsid w:val="00896B8A"/>
    <w:rsid w:val="008A56DD"/>
    <w:rsid w:val="008A6166"/>
    <w:rsid w:val="008A7361"/>
    <w:rsid w:val="008B5510"/>
    <w:rsid w:val="008C3FF1"/>
    <w:rsid w:val="008C4977"/>
    <w:rsid w:val="008C5628"/>
    <w:rsid w:val="008C6BA9"/>
    <w:rsid w:val="008D1C90"/>
    <w:rsid w:val="008D1FCC"/>
    <w:rsid w:val="008D6D1F"/>
    <w:rsid w:val="008E049D"/>
    <w:rsid w:val="008E591E"/>
    <w:rsid w:val="008E7228"/>
    <w:rsid w:val="008E7DAC"/>
    <w:rsid w:val="008F2920"/>
    <w:rsid w:val="008F51F3"/>
    <w:rsid w:val="009001CF"/>
    <w:rsid w:val="00903E7F"/>
    <w:rsid w:val="00905A5B"/>
    <w:rsid w:val="00910CB5"/>
    <w:rsid w:val="00911AA3"/>
    <w:rsid w:val="009123B9"/>
    <w:rsid w:val="0093222B"/>
    <w:rsid w:val="00934339"/>
    <w:rsid w:val="00943C72"/>
    <w:rsid w:val="00961355"/>
    <w:rsid w:val="00974D13"/>
    <w:rsid w:val="00975604"/>
    <w:rsid w:val="00976124"/>
    <w:rsid w:val="00981F38"/>
    <w:rsid w:val="009A0A01"/>
    <w:rsid w:val="009A0FB1"/>
    <w:rsid w:val="009B195A"/>
    <w:rsid w:val="009B3F72"/>
    <w:rsid w:val="009B5837"/>
    <w:rsid w:val="009C418F"/>
    <w:rsid w:val="009E25EF"/>
    <w:rsid w:val="009E4B91"/>
    <w:rsid w:val="009E5977"/>
    <w:rsid w:val="009F072F"/>
    <w:rsid w:val="00A00E07"/>
    <w:rsid w:val="00A016E1"/>
    <w:rsid w:val="00A132C6"/>
    <w:rsid w:val="00A13A64"/>
    <w:rsid w:val="00A26BB4"/>
    <w:rsid w:val="00A34E8C"/>
    <w:rsid w:val="00A375C7"/>
    <w:rsid w:val="00A4031A"/>
    <w:rsid w:val="00A4400E"/>
    <w:rsid w:val="00A44E27"/>
    <w:rsid w:val="00A84CD3"/>
    <w:rsid w:val="00A9008C"/>
    <w:rsid w:val="00AA374C"/>
    <w:rsid w:val="00AA3E86"/>
    <w:rsid w:val="00AB1A42"/>
    <w:rsid w:val="00AB5559"/>
    <w:rsid w:val="00AC04AD"/>
    <w:rsid w:val="00AD2332"/>
    <w:rsid w:val="00AD2E46"/>
    <w:rsid w:val="00AD2E8B"/>
    <w:rsid w:val="00AE2B7A"/>
    <w:rsid w:val="00AE6B12"/>
    <w:rsid w:val="00B02BB0"/>
    <w:rsid w:val="00B11889"/>
    <w:rsid w:val="00B12E2C"/>
    <w:rsid w:val="00B14CD3"/>
    <w:rsid w:val="00B21BD5"/>
    <w:rsid w:val="00B3044A"/>
    <w:rsid w:val="00B34BA7"/>
    <w:rsid w:val="00B41629"/>
    <w:rsid w:val="00B42FDA"/>
    <w:rsid w:val="00B46674"/>
    <w:rsid w:val="00B472C6"/>
    <w:rsid w:val="00B60314"/>
    <w:rsid w:val="00B60317"/>
    <w:rsid w:val="00B64DAE"/>
    <w:rsid w:val="00B830AA"/>
    <w:rsid w:val="00B85BAF"/>
    <w:rsid w:val="00B9080D"/>
    <w:rsid w:val="00B92901"/>
    <w:rsid w:val="00B962FF"/>
    <w:rsid w:val="00BA093F"/>
    <w:rsid w:val="00BA0F37"/>
    <w:rsid w:val="00BA333D"/>
    <w:rsid w:val="00BA67BD"/>
    <w:rsid w:val="00BB2FD9"/>
    <w:rsid w:val="00BC1113"/>
    <w:rsid w:val="00BC158E"/>
    <w:rsid w:val="00BD0158"/>
    <w:rsid w:val="00BD109B"/>
    <w:rsid w:val="00BD245B"/>
    <w:rsid w:val="00BD297C"/>
    <w:rsid w:val="00C00CD9"/>
    <w:rsid w:val="00C01C1A"/>
    <w:rsid w:val="00C02A6D"/>
    <w:rsid w:val="00C21C64"/>
    <w:rsid w:val="00C2394E"/>
    <w:rsid w:val="00C272A2"/>
    <w:rsid w:val="00C36543"/>
    <w:rsid w:val="00C45D80"/>
    <w:rsid w:val="00C51328"/>
    <w:rsid w:val="00C67FAD"/>
    <w:rsid w:val="00C723E2"/>
    <w:rsid w:val="00C75BE0"/>
    <w:rsid w:val="00C837E5"/>
    <w:rsid w:val="00CA4438"/>
    <w:rsid w:val="00CC10B8"/>
    <w:rsid w:val="00CD2F0C"/>
    <w:rsid w:val="00CD4391"/>
    <w:rsid w:val="00CF2675"/>
    <w:rsid w:val="00CF6B08"/>
    <w:rsid w:val="00D0478C"/>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64FD"/>
    <w:rsid w:val="00D665A9"/>
    <w:rsid w:val="00D66C8F"/>
    <w:rsid w:val="00D67BE0"/>
    <w:rsid w:val="00D70583"/>
    <w:rsid w:val="00D7285D"/>
    <w:rsid w:val="00D7501B"/>
    <w:rsid w:val="00DA0B0C"/>
    <w:rsid w:val="00DA2C3D"/>
    <w:rsid w:val="00DA2F4F"/>
    <w:rsid w:val="00DA6E3F"/>
    <w:rsid w:val="00DA72DE"/>
    <w:rsid w:val="00DD4CAE"/>
    <w:rsid w:val="00DD6ABD"/>
    <w:rsid w:val="00DD71F6"/>
    <w:rsid w:val="00DF32B7"/>
    <w:rsid w:val="00E024EF"/>
    <w:rsid w:val="00E029F2"/>
    <w:rsid w:val="00E15966"/>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F6619"/>
    <w:rsid w:val="00F03952"/>
    <w:rsid w:val="00F067F9"/>
    <w:rsid w:val="00F06F73"/>
    <w:rsid w:val="00F073E8"/>
    <w:rsid w:val="00F10236"/>
    <w:rsid w:val="00F31FEA"/>
    <w:rsid w:val="00F3799C"/>
    <w:rsid w:val="00F43819"/>
    <w:rsid w:val="00F51BB0"/>
    <w:rsid w:val="00F60BE1"/>
    <w:rsid w:val="00F65C79"/>
    <w:rsid w:val="00F65E0F"/>
    <w:rsid w:val="00F66DDC"/>
    <w:rsid w:val="00F673C3"/>
    <w:rsid w:val="00F94F2C"/>
    <w:rsid w:val="00F95225"/>
    <w:rsid w:val="00FB327A"/>
    <w:rsid w:val="00FC6795"/>
    <w:rsid w:val="00FD01B1"/>
    <w:rsid w:val="00FD53EE"/>
    <w:rsid w:val="00FF522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D38451"/>
  <w15:docId w15:val="{04638973-2AB7-4C67-BA0F-91F4DB97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obin\AppData\Local\Microsoft\Windows\Temporary%20Internet%20Files\Content.IE5\0H5GY3H7\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4C3B8-315B-4F67-A6D9-90253D148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33</TotalTime>
  <Pages>2</Pages>
  <Words>769</Words>
  <Characters>4045</Characters>
  <Application>Microsoft Office Word</Application>
  <DocSecurity>0</DocSecurity>
  <Lines>139</Lines>
  <Paragraphs>92</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4722</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Margot Tobin</dc:creator>
  <cp:lastModifiedBy>Bernadette Pinto</cp:lastModifiedBy>
  <cp:revision>12</cp:revision>
  <cp:lastPrinted>2021-12-13T09:10:00Z</cp:lastPrinted>
  <dcterms:created xsi:type="dcterms:W3CDTF">2018-10-04T04:26:00Z</dcterms:created>
  <dcterms:modified xsi:type="dcterms:W3CDTF">2025-09-21T14:50:00Z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