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A5A2" w14:textId="77777777" w:rsidR="00F94F2C" w:rsidRPr="00F94F2C" w:rsidRDefault="009A0A01" w:rsidP="002B3DAC">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A12C04F" wp14:editId="5C6866DF">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5C31E1"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7CF51D4D" w14:textId="77777777" w:rsidR="00656C9D" w:rsidRPr="00F94F2C" w:rsidRDefault="00656C9D" w:rsidP="002B3DAC">
      <w:pPr>
        <w:tabs>
          <w:tab w:val="left" w:pos="9026"/>
        </w:tabs>
        <w:spacing w:before="2"/>
        <w:ind w:right="-46"/>
        <w:rPr>
          <w:rFonts w:ascii="Arial" w:hAnsi="Arial" w:cs="Arial"/>
          <w:b/>
        </w:rPr>
      </w:pPr>
    </w:p>
    <w:p w14:paraId="62721113" w14:textId="77777777" w:rsidR="00656C9D" w:rsidRPr="00F94F2C" w:rsidRDefault="00CA5C15" w:rsidP="002B3DAC">
      <w:pPr>
        <w:tabs>
          <w:tab w:val="left" w:pos="9026"/>
        </w:tabs>
        <w:spacing w:before="2"/>
        <w:ind w:right="-46"/>
        <w:rPr>
          <w:rFonts w:ascii="Arial" w:hAnsi="Arial" w:cs="Arial"/>
        </w:rPr>
      </w:pPr>
      <w:r>
        <w:rPr>
          <w:rFonts w:ascii="Arial" w:hAnsi="Arial" w:cs="Arial"/>
        </w:rPr>
        <w:t xml:space="preserve">Local Planning Policy </w:t>
      </w:r>
    </w:p>
    <w:p w14:paraId="4D05FAB7" w14:textId="77777777" w:rsidR="00151611" w:rsidRPr="00F94F2C" w:rsidRDefault="00151611" w:rsidP="002B3DAC">
      <w:pPr>
        <w:tabs>
          <w:tab w:val="left" w:pos="9026"/>
        </w:tabs>
        <w:spacing w:before="2"/>
        <w:ind w:right="-46"/>
        <w:rPr>
          <w:rFonts w:ascii="Arial" w:hAnsi="Arial" w:cs="Arial"/>
        </w:rPr>
      </w:pPr>
    </w:p>
    <w:p w14:paraId="79701F23" w14:textId="77777777" w:rsidR="00151611" w:rsidRPr="00F94F2C" w:rsidRDefault="00151611" w:rsidP="002B3DAC">
      <w:pPr>
        <w:tabs>
          <w:tab w:val="left" w:pos="9026"/>
        </w:tabs>
        <w:spacing w:before="2"/>
        <w:ind w:right="-46"/>
        <w:rPr>
          <w:rFonts w:ascii="Arial" w:hAnsi="Arial" w:cs="Arial"/>
        </w:rPr>
      </w:pPr>
    </w:p>
    <w:p w14:paraId="5D6767B1" w14:textId="77777777" w:rsidR="00656C9D" w:rsidRPr="00F94F2C" w:rsidRDefault="00656C9D" w:rsidP="002B3DAC">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6301D361" w14:textId="77777777" w:rsidR="00656C9D" w:rsidRPr="00F94F2C" w:rsidRDefault="009A0A01" w:rsidP="002B3DAC">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C3F607D" wp14:editId="16656F55">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648DD9"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8172786" w14:textId="77777777" w:rsidR="00CA5C15" w:rsidRPr="00CA5C15" w:rsidRDefault="00CA5C15" w:rsidP="002B3DAC">
      <w:pPr>
        <w:rPr>
          <w:rFonts w:ascii="Arial" w:hAnsi="Arial" w:cs="Arial"/>
        </w:rPr>
      </w:pPr>
      <w:r w:rsidRPr="00CA5C15">
        <w:rPr>
          <w:rFonts w:ascii="Arial" w:hAnsi="Arial" w:cs="Arial"/>
        </w:rPr>
        <w:t>The Phoenix Revitalisation Strategy identified a vision for the Phoenix Activity Centre to evolve into a town centre, and the Phoenix Activity Centre Structure Plan provides further guidance for development.</w:t>
      </w:r>
    </w:p>
    <w:p w14:paraId="0B54201E" w14:textId="77777777" w:rsidR="00CA5C15" w:rsidRPr="00CA5C15" w:rsidRDefault="00CA5C15" w:rsidP="002B3DAC">
      <w:pPr>
        <w:rPr>
          <w:rFonts w:ascii="Arial" w:hAnsi="Arial" w:cs="Arial"/>
        </w:rPr>
      </w:pPr>
    </w:p>
    <w:p w14:paraId="3560C99C" w14:textId="77777777" w:rsidR="00CA5C15" w:rsidRPr="00CA5C15" w:rsidRDefault="00CA5C15" w:rsidP="002B3DAC">
      <w:pPr>
        <w:rPr>
          <w:rFonts w:ascii="Arial" w:hAnsi="Arial" w:cs="Arial"/>
        </w:rPr>
      </w:pPr>
      <w:r w:rsidRPr="00CA5C15">
        <w:rPr>
          <w:rFonts w:ascii="Arial" w:hAnsi="Arial" w:cs="Arial"/>
        </w:rPr>
        <w:t>These Design Guidelines set out development control policy measures to achieve the key objectives of the Revitalisation Strategy and the Activity Centre Structure Plan.</w:t>
      </w:r>
    </w:p>
    <w:p w14:paraId="5D232DAD" w14:textId="77777777" w:rsidR="00151611" w:rsidRPr="00CA5C15" w:rsidRDefault="00151611" w:rsidP="002B3DAC">
      <w:pPr>
        <w:tabs>
          <w:tab w:val="left" w:pos="9026"/>
        </w:tabs>
        <w:spacing w:before="2"/>
        <w:ind w:right="-46"/>
        <w:rPr>
          <w:rFonts w:ascii="Arial" w:hAnsi="Arial" w:cs="Arial"/>
        </w:rPr>
      </w:pPr>
    </w:p>
    <w:p w14:paraId="299C350B" w14:textId="27CC6433" w:rsidR="00CA5C15" w:rsidRPr="00CA5C15" w:rsidRDefault="00CA5C15" w:rsidP="002B3DAC">
      <w:pPr>
        <w:rPr>
          <w:rFonts w:ascii="Arial" w:hAnsi="Arial" w:cs="Arial"/>
        </w:rPr>
      </w:pPr>
      <w:r w:rsidRPr="00CA5C15">
        <w:rPr>
          <w:rFonts w:ascii="Arial" w:hAnsi="Arial" w:cs="Arial"/>
        </w:rPr>
        <w:t>The purpose of this Policy is to set out design guidelines for the Phoenix Activity Centre, which is divided into three precincts as follows:</w:t>
      </w:r>
    </w:p>
    <w:p w14:paraId="68ABAFC0" w14:textId="5E3CE6D9" w:rsidR="00CA5C15" w:rsidRPr="00CA5C15" w:rsidRDefault="008A75C3" w:rsidP="002B3DAC">
      <w:pPr>
        <w:rPr>
          <w:rFonts w:ascii="Arial" w:hAnsi="Arial" w:cs="Arial"/>
        </w:rPr>
      </w:pPr>
      <w:r>
        <w:rPr>
          <w:noProof/>
        </w:rPr>
        <w:drawing>
          <wp:anchor distT="0" distB="0" distL="114300" distR="114300" simplePos="0" relativeHeight="251657216" behindDoc="0" locked="0" layoutInCell="1" allowOverlap="1" wp14:anchorId="7620FD66" wp14:editId="79E9A816">
            <wp:simplePos x="0" y="0"/>
            <wp:positionH relativeFrom="column">
              <wp:posOffset>1975485</wp:posOffset>
            </wp:positionH>
            <wp:positionV relativeFrom="paragraph">
              <wp:posOffset>130175</wp:posOffset>
            </wp:positionV>
            <wp:extent cx="4018915" cy="5286375"/>
            <wp:effectExtent l="152400" t="114300" r="153035" b="161925"/>
            <wp:wrapNone/>
            <wp:docPr id="1013175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75218" name=""/>
                    <pic:cNvPicPr/>
                  </pic:nvPicPr>
                  <pic:blipFill rotWithShape="1">
                    <a:blip r:embed="rId8"/>
                    <a:srcRect r="1229" b="9902"/>
                    <a:stretch/>
                  </pic:blipFill>
                  <pic:spPr bwMode="auto">
                    <a:xfrm>
                      <a:off x="0" y="0"/>
                      <a:ext cx="4029514" cy="530031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8240E7" w14:textId="7E9D195D" w:rsidR="00CA5C15" w:rsidRPr="00CA5C15" w:rsidRDefault="00CA5C15" w:rsidP="008A75C3">
      <w:pPr>
        <w:pStyle w:val="ListParagraph"/>
        <w:numPr>
          <w:ilvl w:val="0"/>
          <w:numId w:val="9"/>
        </w:numPr>
        <w:ind w:left="426"/>
        <w:rPr>
          <w:rFonts w:ascii="Arial" w:hAnsi="Arial" w:cs="Arial"/>
        </w:rPr>
      </w:pPr>
      <w:r w:rsidRPr="00CA5C15">
        <w:rPr>
          <w:rFonts w:ascii="Arial" w:hAnsi="Arial" w:cs="Arial"/>
        </w:rPr>
        <w:t>Phoenix Core Precinct</w:t>
      </w:r>
    </w:p>
    <w:p w14:paraId="2900A3D4" w14:textId="0D70B88E" w:rsidR="00CA5C15" w:rsidRPr="00CA5C15" w:rsidRDefault="00CA5C15" w:rsidP="008A75C3">
      <w:pPr>
        <w:pStyle w:val="ListParagraph"/>
        <w:numPr>
          <w:ilvl w:val="0"/>
          <w:numId w:val="9"/>
        </w:numPr>
        <w:ind w:left="426"/>
        <w:rPr>
          <w:rFonts w:ascii="Arial" w:hAnsi="Arial" w:cs="Arial"/>
        </w:rPr>
      </w:pPr>
      <w:r w:rsidRPr="00CA5C15">
        <w:rPr>
          <w:rFonts w:ascii="Arial" w:hAnsi="Arial" w:cs="Arial"/>
        </w:rPr>
        <w:t>Mixed Use Precinct</w:t>
      </w:r>
    </w:p>
    <w:p w14:paraId="1899C18D" w14:textId="341A2D04" w:rsidR="00CA5C15" w:rsidRDefault="00CA5C15" w:rsidP="008A75C3">
      <w:pPr>
        <w:pStyle w:val="ListParagraph"/>
        <w:numPr>
          <w:ilvl w:val="0"/>
          <w:numId w:val="9"/>
        </w:numPr>
        <w:ind w:left="426"/>
        <w:rPr>
          <w:rFonts w:ascii="Arial" w:hAnsi="Arial" w:cs="Arial"/>
        </w:rPr>
      </w:pPr>
      <w:r w:rsidRPr="00CA5C15">
        <w:rPr>
          <w:rFonts w:ascii="Arial" w:hAnsi="Arial" w:cs="Arial"/>
        </w:rPr>
        <w:t>Northern Precinct</w:t>
      </w:r>
    </w:p>
    <w:p w14:paraId="5DD9B522" w14:textId="77777777" w:rsidR="008B5ECF" w:rsidRDefault="008B5ECF" w:rsidP="008B5ECF">
      <w:pPr>
        <w:rPr>
          <w:rFonts w:ascii="Arial" w:hAnsi="Arial" w:cs="Arial"/>
        </w:rPr>
      </w:pPr>
    </w:p>
    <w:p w14:paraId="531FC147" w14:textId="48E6EDC8" w:rsidR="008B5ECF" w:rsidRPr="008B5ECF" w:rsidRDefault="008B5ECF" w:rsidP="008B5ECF">
      <w:pPr>
        <w:jc w:val="center"/>
        <w:rPr>
          <w:rFonts w:ascii="Arial" w:hAnsi="Arial" w:cs="Arial"/>
        </w:rPr>
      </w:pPr>
    </w:p>
    <w:p w14:paraId="5DA30747" w14:textId="77777777" w:rsidR="00CA5C15" w:rsidRDefault="00CA5C15" w:rsidP="002B3DAC">
      <w:pPr>
        <w:rPr>
          <w:rFonts w:ascii="Arial" w:hAnsi="Arial" w:cs="Arial"/>
        </w:rPr>
      </w:pPr>
    </w:p>
    <w:p w14:paraId="10F8158C" w14:textId="77777777" w:rsidR="008A75C3" w:rsidRDefault="008A75C3" w:rsidP="002B3DAC">
      <w:pPr>
        <w:rPr>
          <w:rFonts w:ascii="Arial" w:hAnsi="Arial" w:cs="Arial"/>
        </w:rPr>
      </w:pPr>
    </w:p>
    <w:p w14:paraId="5651B6AD" w14:textId="77777777" w:rsidR="008A75C3" w:rsidRDefault="008A75C3" w:rsidP="002B3DAC">
      <w:pPr>
        <w:rPr>
          <w:rFonts w:ascii="Arial" w:hAnsi="Arial" w:cs="Arial"/>
        </w:rPr>
      </w:pPr>
    </w:p>
    <w:p w14:paraId="22C16888" w14:textId="77777777" w:rsidR="008A75C3" w:rsidRDefault="008A75C3" w:rsidP="002B3DAC">
      <w:pPr>
        <w:rPr>
          <w:rFonts w:ascii="Arial" w:hAnsi="Arial" w:cs="Arial"/>
        </w:rPr>
      </w:pPr>
    </w:p>
    <w:p w14:paraId="28DFD9B2" w14:textId="77777777" w:rsidR="008A75C3" w:rsidRDefault="008A75C3" w:rsidP="002B3DAC">
      <w:pPr>
        <w:rPr>
          <w:rFonts w:ascii="Arial" w:hAnsi="Arial" w:cs="Arial"/>
        </w:rPr>
      </w:pPr>
    </w:p>
    <w:p w14:paraId="15C51C6C" w14:textId="77777777" w:rsidR="008A75C3" w:rsidRDefault="008A75C3" w:rsidP="002B3DAC">
      <w:pPr>
        <w:rPr>
          <w:rFonts w:ascii="Arial" w:hAnsi="Arial" w:cs="Arial"/>
        </w:rPr>
      </w:pPr>
    </w:p>
    <w:p w14:paraId="02B0A699" w14:textId="77777777" w:rsidR="008A75C3" w:rsidRDefault="008A75C3" w:rsidP="002B3DAC">
      <w:pPr>
        <w:rPr>
          <w:rFonts w:ascii="Arial" w:hAnsi="Arial" w:cs="Arial"/>
        </w:rPr>
      </w:pPr>
    </w:p>
    <w:p w14:paraId="75921C04" w14:textId="77777777" w:rsidR="008A75C3" w:rsidRDefault="008A75C3" w:rsidP="002B3DAC">
      <w:pPr>
        <w:rPr>
          <w:rFonts w:ascii="Arial" w:hAnsi="Arial" w:cs="Arial"/>
        </w:rPr>
      </w:pPr>
    </w:p>
    <w:p w14:paraId="7CA62EB6" w14:textId="77777777" w:rsidR="008A75C3" w:rsidRDefault="008A75C3" w:rsidP="002B3DAC">
      <w:pPr>
        <w:rPr>
          <w:rFonts w:ascii="Arial" w:hAnsi="Arial" w:cs="Arial"/>
        </w:rPr>
      </w:pPr>
    </w:p>
    <w:p w14:paraId="7E1FAE8A" w14:textId="77777777" w:rsidR="008A75C3" w:rsidRDefault="008A75C3" w:rsidP="002B3DAC">
      <w:pPr>
        <w:rPr>
          <w:rFonts w:ascii="Arial" w:hAnsi="Arial" w:cs="Arial"/>
        </w:rPr>
      </w:pPr>
    </w:p>
    <w:p w14:paraId="569573B0" w14:textId="77777777" w:rsidR="008A75C3" w:rsidRDefault="008A75C3" w:rsidP="002B3DAC">
      <w:pPr>
        <w:rPr>
          <w:rFonts w:ascii="Arial" w:hAnsi="Arial" w:cs="Arial"/>
        </w:rPr>
      </w:pPr>
    </w:p>
    <w:p w14:paraId="432FE197" w14:textId="77777777" w:rsidR="008A75C3" w:rsidRDefault="008A75C3" w:rsidP="002B3DAC">
      <w:pPr>
        <w:rPr>
          <w:rFonts w:ascii="Arial" w:hAnsi="Arial" w:cs="Arial"/>
        </w:rPr>
      </w:pPr>
    </w:p>
    <w:p w14:paraId="4EE4B309" w14:textId="77777777" w:rsidR="008A75C3" w:rsidRDefault="008A75C3" w:rsidP="002B3DAC">
      <w:pPr>
        <w:rPr>
          <w:rFonts w:ascii="Arial" w:hAnsi="Arial" w:cs="Arial"/>
        </w:rPr>
      </w:pPr>
    </w:p>
    <w:p w14:paraId="3B75F6D9" w14:textId="77777777" w:rsidR="008A75C3" w:rsidRDefault="008A75C3" w:rsidP="002B3DAC">
      <w:pPr>
        <w:rPr>
          <w:rFonts w:ascii="Arial" w:hAnsi="Arial" w:cs="Arial"/>
        </w:rPr>
      </w:pPr>
    </w:p>
    <w:p w14:paraId="3F884479" w14:textId="77777777" w:rsidR="008A75C3" w:rsidRDefault="008A75C3" w:rsidP="002B3DAC">
      <w:pPr>
        <w:rPr>
          <w:rFonts w:ascii="Arial" w:hAnsi="Arial" w:cs="Arial"/>
        </w:rPr>
      </w:pPr>
    </w:p>
    <w:p w14:paraId="07AA1DFB" w14:textId="77777777" w:rsidR="008A75C3" w:rsidRDefault="008A75C3" w:rsidP="002B3DAC">
      <w:pPr>
        <w:rPr>
          <w:rFonts w:ascii="Arial" w:hAnsi="Arial" w:cs="Arial"/>
        </w:rPr>
      </w:pPr>
    </w:p>
    <w:p w14:paraId="45C8F20F" w14:textId="77777777" w:rsidR="008A75C3" w:rsidRDefault="008A75C3" w:rsidP="002B3DAC">
      <w:pPr>
        <w:rPr>
          <w:rFonts w:ascii="Arial" w:hAnsi="Arial" w:cs="Arial"/>
        </w:rPr>
      </w:pPr>
    </w:p>
    <w:p w14:paraId="2385BE0A" w14:textId="77777777" w:rsidR="008A75C3" w:rsidRDefault="008A75C3" w:rsidP="002B3DAC">
      <w:pPr>
        <w:rPr>
          <w:rFonts w:ascii="Arial" w:hAnsi="Arial" w:cs="Arial"/>
        </w:rPr>
      </w:pPr>
    </w:p>
    <w:p w14:paraId="667B4FEE" w14:textId="77777777" w:rsidR="008A75C3" w:rsidRDefault="008A75C3" w:rsidP="002B3DAC">
      <w:pPr>
        <w:rPr>
          <w:rFonts w:ascii="Arial" w:hAnsi="Arial" w:cs="Arial"/>
        </w:rPr>
      </w:pPr>
    </w:p>
    <w:p w14:paraId="18C8FF76" w14:textId="77777777" w:rsidR="008A75C3" w:rsidRDefault="008A75C3" w:rsidP="002B3DAC">
      <w:pPr>
        <w:rPr>
          <w:rFonts w:ascii="Arial" w:hAnsi="Arial" w:cs="Arial"/>
        </w:rPr>
      </w:pPr>
    </w:p>
    <w:p w14:paraId="0A2DC19B" w14:textId="77777777" w:rsidR="008A75C3" w:rsidRDefault="008A75C3" w:rsidP="002B3DAC">
      <w:pPr>
        <w:rPr>
          <w:rFonts w:ascii="Arial" w:hAnsi="Arial" w:cs="Arial"/>
        </w:rPr>
      </w:pPr>
    </w:p>
    <w:p w14:paraId="3DAEF300" w14:textId="77777777" w:rsidR="008A75C3" w:rsidRDefault="008A75C3" w:rsidP="002B3DAC">
      <w:pPr>
        <w:rPr>
          <w:rFonts w:ascii="Arial" w:hAnsi="Arial" w:cs="Arial"/>
        </w:rPr>
      </w:pPr>
    </w:p>
    <w:p w14:paraId="24BFBF82" w14:textId="77777777" w:rsidR="008A75C3" w:rsidRDefault="008A75C3" w:rsidP="002B3DAC">
      <w:pPr>
        <w:rPr>
          <w:rFonts w:ascii="Arial" w:hAnsi="Arial" w:cs="Arial"/>
        </w:rPr>
      </w:pPr>
    </w:p>
    <w:p w14:paraId="19445FCD" w14:textId="77777777" w:rsidR="008A75C3" w:rsidRPr="00CA5C15" w:rsidRDefault="008A75C3" w:rsidP="002B3DAC">
      <w:pPr>
        <w:rPr>
          <w:rFonts w:ascii="Arial" w:hAnsi="Arial" w:cs="Arial"/>
        </w:rPr>
      </w:pPr>
    </w:p>
    <w:p w14:paraId="0CB850A2" w14:textId="77777777" w:rsidR="008A75C3" w:rsidRDefault="008A75C3" w:rsidP="002B3DAC">
      <w:pPr>
        <w:rPr>
          <w:rFonts w:ascii="Arial" w:hAnsi="Arial" w:cs="Arial"/>
        </w:rPr>
      </w:pPr>
    </w:p>
    <w:p w14:paraId="64C29113" w14:textId="77777777" w:rsidR="008A75C3" w:rsidRDefault="008A75C3" w:rsidP="002B3DAC">
      <w:pPr>
        <w:rPr>
          <w:rFonts w:ascii="Arial" w:hAnsi="Arial" w:cs="Arial"/>
        </w:rPr>
      </w:pPr>
    </w:p>
    <w:p w14:paraId="525B0C74" w14:textId="2A178E80" w:rsidR="00CA5C15" w:rsidRPr="00CA5C15" w:rsidRDefault="00CA5C15" w:rsidP="002B3DAC">
      <w:pPr>
        <w:rPr>
          <w:rFonts w:ascii="Arial" w:hAnsi="Arial" w:cs="Arial"/>
        </w:rPr>
      </w:pPr>
      <w:r w:rsidRPr="00CA5C15">
        <w:rPr>
          <w:rFonts w:ascii="Arial" w:hAnsi="Arial" w:cs="Arial"/>
        </w:rPr>
        <w:t>This Policy should be read in conjunction with the Phoenix Activity Centre Structure Plan.</w:t>
      </w:r>
    </w:p>
    <w:p w14:paraId="4793067E" w14:textId="77777777" w:rsidR="00CA5C15" w:rsidRPr="00F94F2C" w:rsidRDefault="00CA5C15" w:rsidP="002B3DAC">
      <w:pPr>
        <w:tabs>
          <w:tab w:val="left" w:pos="9026"/>
        </w:tabs>
        <w:spacing w:before="2"/>
        <w:ind w:right="-46"/>
        <w:rPr>
          <w:rFonts w:ascii="Arial" w:hAnsi="Arial" w:cs="Arial"/>
        </w:rPr>
      </w:pPr>
    </w:p>
    <w:p w14:paraId="6E6CF11A" w14:textId="2FB02809" w:rsidR="00656C9D" w:rsidRPr="00F94F2C" w:rsidRDefault="00656C9D" w:rsidP="002B3DAC">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646A70C6" w14:textId="77777777" w:rsidR="00656C9D" w:rsidRPr="00F94F2C" w:rsidRDefault="009A0A01" w:rsidP="002B3DAC">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4C6CD423" wp14:editId="06132EC4">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EFD23C"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2753F5C" w14:textId="77777777" w:rsidR="00CA5C15" w:rsidRPr="00CA5C15" w:rsidRDefault="00CA5C15" w:rsidP="002B3DAC">
      <w:pPr>
        <w:rPr>
          <w:rFonts w:ascii="Arial" w:hAnsi="Arial" w:cs="Arial"/>
          <w:u w:val="single"/>
        </w:rPr>
      </w:pPr>
      <w:r w:rsidRPr="00CA5C15">
        <w:rPr>
          <w:rFonts w:ascii="Arial" w:hAnsi="Arial" w:cs="Arial"/>
          <w:u w:val="single"/>
        </w:rPr>
        <w:t>Definitions:</w:t>
      </w:r>
    </w:p>
    <w:p w14:paraId="470C87AF" w14:textId="77777777" w:rsidR="00CA5C15" w:rsidRPr="00CA5C15" w:rsidRDefault="00CA5C15" w:rsidP="002B3DAC">
      <w:pPr>
        <w:rPr>
          <w:rFonts w:ascii="Arial" w:hAnsi="Arial" w:cs="Arial"/>
          <w:b/>
        </w:rPr>
      </w:pPr>
    </w:p>
    <w:p w14:paraId="46BE278E" w14:textId="77777777" w:rsidR="00CA5C15" w:rsidRPr="00CA5C15" w:rsidRDefault="00CA5C15" w:rsidP="002B3DAC">
      <w:pPr>
        <w:rPr>
          <w:rFonts w:ascii="Arial" w:hAnsi="Arial" w:cs="Arial"/>
        </w:rPr>
      </w:pPr>
      <w:r w:rsidRPr="00D73013">
        <w:rPr>
          <w:rFonts w:ascii="Arial" w:hAnsi="Arial" w:cs="Arial"/>
          <w:b/>
          <w:bCs/>
          <w:i/>
        </w:rPr>
        <w:t>Active Frontage</w:t>
      </w:r>
      <w:r w:rsidRPr="00CA5C15">
        <w:rPr>
          <w:rFonts w:ascii="Arial" w:hAnsi="Arial" w:cs="Arial"/>
          <w:b/>
          <w:bCs/>
        </w:rPr>
        <w:t xml:space="preserve"> </w:t>
      </w:r>
      <w:r w:rsidRPr="00CA5C15">
        <w:rPr>
          <w:rFonts w:ascii="Arial" w:hAnsi="Arial" w:cs="Arial"/>
        </w:rPr>
        <w:t>means street frontages where there is an active visual engagement between people in the street and those on the ground floors of buildings.</w:t>
      </w:r>
    </w:p>
    <w:p w14:paraId="08004A68" w14:textId="77777777" w:rsidR="00CA5C15" w:rsidRPr="00CA5C15" w:rsidRDefault="00CA5C15" w:rsidP="002B3DAC">
      <w:pPr>
        <w:rPr>
          <w:rFonts w:ascii="Arial" w:hAnsi="Arial" w:cs="Arial"/>
          <w:b/>
          <w:bCs/>
        </w:rPr>
      </w:pPr>
    </w:p>
    <w:p w14:paraId="7AAE6C40" w14:textId="77777777" w:rsidR="00CA5C15" w:rsidRPr="00CA5C15" w:rsidRDefault="00CA5C15" w:rsidP="002B3DAC">
      <w:pPr>
        <w:rPr>
          <w:rFonts w:ascii="Arial" w:hAnsi="Arial" w:cs="Arial"/>
        </w:rPr>
      </w:pPr>
      <w:r w:rsidRPr="00D73013">
        <w:rPr>
          <w:rFonts w:ascii="Arial" w:hAnsi="Arial" w:cs="Arial"/>
          <w:b/>
          <w:i/>
        </w:rPr>
        <w:t>Articulation</w:t>
      </w:r>
      <w:r w:rsidRPr="00CA5C15">
        <w:rPr>
          <w:rFonts w:ascii="Arial" w:hAnsi="Arial" w:cs="Arial"/>
          <w:b/>
          <w:bCs/>
        </w:rPr>
        <w:t xml:space="preserve"> </w:t>
      </w:r>
      <w:r w:rsidRPr="00CA5C15">
        <w:rPr>
          <w:rFonts w:ascii="Arial" w:hAnsi="Arial" w:cs="Arial"/>
        </w:rPr>
        <w:t xml:space="preserve">means the breaking up of a building façade into individual elements to provide a modulated effect aimed at enhancing individual building identity, variety and interest through the use of such elements as window projections, balconies, awnings, minor recesses and/or projections of walls or parts of walls. </w:t>
      </w:r>
    </w:p>
    <w:p w14:paraId="107BD7BA" w14:textId="77777777" w:rsidR="00CA5C15" w:rsidRPr="00CA5C15" w:rsidRDefault="00CA5C15" w:rsidP="002B3DAC">
      <w:pPr>
        <w:rPr>
          <w:rFonts w:ascii="Arial" w:hAnsi="Arial" w:cs="Arial"/>
        </w:rPr>
      </w:pPr>
    </w:p>
    <w:p w14:paraId="7A0FB370" w14:textId="77777777" w:rsidR="00CA5C15" w:rsidRPr="00CA5C15" w:rsidRDefault="00CA5C15" w:rsidP="002B3DAC">
      <w:pPr>
        <w:rPr>
          <w:rFonts w:ascii="Arial" w:hAnsi="Arial" w:cs="Arial"/>
        </w:rPr>
      </w:pPr>
      <w:r w:rsidRPr="00D73013">
        <w:rPr>
          <w:rFonts w:ascii="Arial" w:hAnsi="Arial" w:cs="Arial"/>
          <w:b/>
          <w:i/>
        </w:rPr>
        <w:t>Built Form</w:t>
      </w:r>
      <w:r w:rsidRPr="00CA5C15">
        <w:rPr>
          <w:rFonts w:ascii="Arial" w:hAnsi="Arial" w:cs="Arial"/>
          <w:b/>
          <w:bCs/>
        </w:rPr>
        <w:t xml:space="preserve"> </w:t>
      </w:r>
      <w:r w:rsidRPr="00CA5C15">
        <w:rPr>
          <w:rFonts w:ascii="Arial" w:hAnsi="Arial" w:cs="Arial"/>
        </w:rPr>
        <w:t xml:space="preserve">means the configuration of the aggregate form of all buildings, structures, etc., which make up the physical environment of a locality. </w:t>
      </w:r>
    </w:p>
    <w:p w14:paraId="4763CAB8" w14:textId="77777777" w:rsidR="00CA5C15" w:rsidRPr="00CA5C15" w:rsidRDefault="00CA5C15" w:rsidP="002B3DAC">
      <w:pPr>
        <w:rPr>
          <w:rFonts w:ascii="Arial" w:hAnsi="Arial" w:cs="Arial"/>
          <w:b/>
          <w:bCs/>
        </w:rPr>
      </w:pPr>
    </w:p>
    <w:p w14:paraId="5A64D892" w14:textId="77777777" w:rsidR="00CA5C15" w:rsidRPr="00CA5C15" w:rsidRDefault="00CA5C15" w:rsidP="002B3DAC">
      <w:pPr>
        <w:rPr>
          <w:rFonts w:ascii="Arial" w:hAnsi="Arial" w:cs="Arial"/>
        </w:rPr>
      </w:pPr>
      <w:r w:rsidRPr="008B6485">
        <w:rPr>
          <w:rFonts w:ascii="Arial" w:hAnsi="Arial" w:cs="Arial"/>
          <w:b/>
          <w:bCs/>
          <w:i/>
        </w:rPr>
        <w:t>Bulk</w:t>
      </w:r>
      <w:r w:rsidRPr="008B6485">
        <w:rPr>
          <w:rFonts w:ascii="Arial" w:hAnsi="Arial" w:cs="Arial"/>
          <w:b/>
          <w:bCs/>
        </w:rPr>
        <w:t xml:space="preserve"> </w:t>
      </w:r>
      <w:r w:rsidRPr="00CA5C15">
        <w:rPr>
          <w:rFonts w:ascii="Arial" w:hAnsi="Arial" w:cs="Arial"/>
        </w:rPr>
        <w:t xml:space="preserve">means the size, or mass, of a building within its built form context. </w:t>
      </w:r>
    </w:p>
    <w:p w14:paraId="69D5502C" w14:textId="77777777" w:rsidR="00CA5C15" w:rsidRPr="00CA5C15" w:rsidRDefault="00CA5C15" w:rsidP="002B3DAC">
      <w:pPr>
        <w:rPr>
          <w:rFonts w:ascii="Arial" w:hAnsi="Arial" w:cs="Arial"/>
          <w:b/>
          <w:bCs/>
        </w:rPr>
      </w:pPr>
    </w:p>
    <w:p w14:paraId="3771A0D8" w14:textId="77777777" w:rsidR="00CA5C15" w:rsidRPr="00CA5C15" w:rsidRDefault="00CA5C15" w:rsidP="002B3DAC">
      <w:pPr>
        <w:rPr>
          <w:rFonts w:ascii="Arial" w:hAnsi="Arial" w:cs="Arial"/>
        </w:rPr>
      </w:pPr>
      <w:r w:rsidRPr="008B6485">
        <w:rPr>
          <w:rFonts w:ascii="Arial" w:hAnsi="Arial" w:cs="Arial"/>
          <w:b/>
          <w:bCs/>
          <w:i/>
        </w:rPr>
        <w:t>Character</w:t>
      </w:r>
      <w:r w:rsidRPr="008B6485">
        <w:rPr>
          <w:rFonts w:ascii="Arial" w:hAnsi="Arial" w:cs="Arial"/>
          <w:b/>
          <w:bCs/>
        </w:rPr>
        <w:t xml:space="preserve"> </w:t>
      </w:r>
      <w:r w:rsidRPr="00CA5C15">
        <w:rPr>
          <w:rFonts w:ascii="Arial" w:hAnsi="Arial" w:cs="Arial"/>
        </w:rPr>
        <w:t xml:space="preserve">means the essential combination of the public and private domains. Every property, public place or piece of infrastructure and the way it is used by the public, makes a contribution, whether large or small. It is the cumulative impact of all these contributions that establishes neighbourhood character. </w:t>
      </w:r>
    </w:p>
    <w:p w14:paraId="1D3457C9" w14:textId="77777777" w:rsidR="00CA5C15" w:rsidRPr="00CA5C15" w:rsidRDefault="00CA5C15" w:rsidP="002B3DAC">
      <w:pPr>
        <w:rPr>
          <w:rFonts w:ascii="Arial" w:hAnsi="Arial" w:cs="Arial"/>
          <w:b/>
          <w:bCs/>
        </w:rPr>
      </w:pPr>
    </w:p>
    <w:p w14:paraId="7C188146" w14:textId="77777777" w:rsidR="00CA5C15" w:rsidRPr="00CA5C15" w:rsidRDefault="00CA5C15" w:rsidP="002B3DAC">
      <w:pPr>
        <w:rPr>
          <w:rFonts w:ascii="Arial" w:hAnsi="Arial" w:cs="Arial"/>
        </w:rPr>
      </w:pPr>
      <w:r w:rsidRPr="008B6485">
        <w:rPr>
          <w:rFonts w:ascii="Arial" w:hAnsi="Arial" w:cs="Arial"/>
          <w:b/>
          <w:bCs/>
          <w:i/>
        </w:rPr>
        <w:t>Contex</w:t>
      </w:r>
      <w:r w:rsidRPr="00CA5C15">
        <w:rPr>
          <w:rFonts w:ascii="Arial" w:hAnsi="Arial" w:cs="Arial"/>
          <w:bCs/>
          <w:i/>
        </w:rPr>
        <w:t>t</w:t>
      </w:r>
      <w:r w:rsidRPr="00CA5C15">
        <w:rPr>
          <w:rFonts w:ascii="Arial" w:hAnsi="Arial" w:cs="Arial"/>
          <w:b/>
          <w:bCs/>
        </w:rPr>
        <w:t xml:space="preserve"> </w:t>
      </w:r>
      <w:r w:rsidRPr="00CA5C15">
        <w:rPr>
          <w:rFonts w:ascii="Arial" w:hAnsi="Arial" w:cs="Arial"/>
        </w:rPr>
        <w:t>means the specific character, quality, physical, historic and social context of a building’s setting and may, according to circumstances, be a group of buildings, a part of a street, whole street, part of a town or the whole town.</w:t>
      </w:r>
    </w:p>
    <w:p w14:paraId="532450AA" w14:textId="77777777" w:rsidR="00CA5C15" w:rsidRPr="00CA5C15" w:rsidRDefault="00CA5C15" w:rsidP="002B3DAC">
      <w:pPr>
        <w:rPr>
          <w:rFonts w:ascii="Arial" w:hAnsi="Arial" w:cs="Arial"/>
          <w:b/>
        </w:rPr>
      </w:pPr>
    </w:p>
    <w:p w14:paraId="33377BE0" w14:textId="77777777" w:rsidR="00CA5C15" w:rsidRPr="00CA5C15" w:rsidRDefault="00CA5C15" w:rsidP="002B3DAC">
      <w:pPr>
        <w:rPr>
          <w:rFonts w:ascii="Arial" w:hAnsi="Arial" w:cs="Arial"/>
        </w:rPr>
      </w:pPr>
      <w:r w:rsidRPr="008B6485">
        <w:rPr>
          <w:rFonts w:ascii="Arial" w:hAnsi="Arial" w:cs="Arial"/>
          <w:b/>
          <w:bCs/>
          <w:i/>
        </w:rPr>
        <w:t>Legibility</w:t>
      </w:r>
      <w:r w:rsidRPr="008B6485">
        <w:rPr>
          <w:rFonts w:ascii="Arial" w:hAnsi="Arial" w:cs="Arial"/>
          <w:b/>
        </w:rPr>
        <w:t xml:space="preserve"> </w:t>
      </w:r>
      <w:r w:rsidRPr="00CA5C15">
        <w:rPr>
          <w:rFonts w:ascii="Arial" w:hAnsi="Arial" w:cs="Arial"/>
        </w:rPr>
        <w:t>means a street and movement system designed to provide a clear sense of direction and connection, giving definite signals regarding the spatial layout and geography of an area.</w:t>
      </w:r>
    </w:p>
    <w:p w14:paraId="72980C59" w14:textId="77777777" w:rsidR="00CA5C15" w:rsidRPr="00CA5C15" w:rsidRDefault="00CA5C15" w:rsidP="002B3DAC">
      <w:pPr>
        <w:rPr>
          <w:rFonts w:ascii="Arial" w:hAnsi="Arial" w:cs="Arial"/>
          <w:b/>
          <w:bCs/>
        </w:rPr>
      </w:pPr>
    </w:p>
    <w:p w14:paraId="4E1EB994" w14:textId="77777777" w:rsidR="00CA5C15" w:rsidRPr="00CA5C15" w:rsidRDefault="00CA5C15" w:rsidP="002B3DAC">
      <w:pPr>
        <w:rPr>
          <w:rFonts w:ascii="Arial" w:hAnsi="Arial" w:cs="Arial"/>
        </w:rPr>
      </w:pPr>
      <w:r w:rsidRPr="008B6485">
        <w:rPr>
          <w:rFonts w:ascii="Arial" w:hAnsi="Arial" w:cs="Arial"/>
          <w:b/>
          <w:bCs/>
          <w:i/>
        </w:rPr>
        <w:t>Public Realm</w:t>
      </w:r>
      <w:r w:rsidRPr="008B6485">
        <w:rPr>
          <w:rFonts w:ascii="Arial" w:hAnsi="Arial" w:cs="Arial"/>
          <w:b/>
          <w:bCs/>
        </w:rPr>
        <w:t xml:space="preserve"> </w:t>
      </w:r>
      <w:r w:rsidRPr="00CA5C15">
        <w:rPr>
          <w:rFonts w:ascii="Arial" w:hAnsi="Arial" w:cs="Arial"/>
        </w:rPr>
        <w:t xml:space="preserve">means areas of a town which belong to the community as a whole. This refers to spaces that are physically accessible to the public, and those aspects of other spaces that are visible from physically accessible spaces. It incorporates features such as streets, parks, squares, community buildings and the street facades of other buildings. </w:t>
      </w:r>
    </w:p>
    <w:p w14:paraId="0BC2375D" w14:textId="77777777" w:rsidR="00CA5C15" w:rsidRPr="00CA5C15" w:rsidRDefault="00CA5C15" w:rsidP="002B3DAC">
      <w:pPr>
        <w:rPr>
          <w:rFonts w:ascii="Arial" w:hAnsi="Arial" w:cs="Arial"/>
          <w:b/>
          <w:bCs/>
        </w:rPr>
      </w:pPr>
    </w:p>
    <w:p w14:paraId="0F789D3B" w14:textId="5F452FA0" w:rsidR="00CA5C15" w:rsidRPr="00CA5C15" w:rsidRDefault="00CA5C15" w:rsidP="002B3DAC">
      <w:pPr>
        <w:rPr>
          <w:rFonts w:ascii="Arial" w:hAnsi="Arial" w:cs="Arial"/>
          <w:b/>
          <w:bCs/>
        </w:rPr>
      </w:pPr>
      <w:r w:rsidRPr="008B6485">
        <w:rPr>
          <w:rFonts w:ascii="Arial" w:hAnsi="Arial" w:cs="Arial"/>
          <w:b/>
          <w:bCs/>
          <w:i/>
        </w:rPr>
        <w:t>Scale</w:t>
      </w:r>
      <w:r w:rsidRPr="008B6485">
        <w:rPr>
          <w:rFonts w:ascii="Arial" w:hAnsi="Arial" w:cs="Arial"/>
          <w:b/>
          <w:bCs/>
        </w:rPr>
        <w:t xml:space="preserve"> </w:t>
      </w:r>
      <w:r w:rsidRPr="00CA5C15">
        <w:rPr>
          <w:rFonts w:ascii="Arial" w:hAnsi="Arial" w:cs="Arial"/>
        </w:rPr>
        <w:t>means the size of a building and its relationship with its surrounding buildings or landscape.</w:t>
      </w:r>
    </w:p>
    <w:p w14:paraId="5BC9B281" w14:textId="77777777" w:rsidR="00CA5C15" w:rsidRPr="00CA5C15" w:rsidRDefault="00CA5C15" w:rsidP="002B3DAC">
      <w:pPr>
        <w:rPr>
          <w:rFonts w:ascii="Arial" w:hAnsi="Arial" w:cs="Arial"/>
        </w:rPr>
      </w:pPr>
    </w:p>
    <w:p w14:paraId="63D1D434" w14:textId="65CE7600" w:rsidR="00CA5C15" w:rsidRPr="00CA5C15" w:rsidRDefault="00CA5C15" w:rsidP="008A75C3">
      <w:pPr>
        <w:pStyle w:val="ListParagraph"/>
        <w:numPr>
          <w:ilvl w:val="0"/>
          <w:numId w:val="10"/>
        </w:numPr>
        <w:ind w:left="567" w:hanging="567"/>
        <w:rPr>
          <w:rFonts w:ascii="Arial" w:hAnsi="Arial" w:cs="Arial"/>
          <w:u w:val="single"/>
        </w:rPr>
      </w:pPr>
      <w:r w:rsidRPr="00CA5C15">
        <w:rPr>
          <w:rFonts w:ascii="Arial" w:hAnsi="Arial" w:cs="Arial"/>
          <w:u w:val="single"/>
        </w:rPr>
        <w:t>General policy objectives</w:t>
      </w:r>
    </w:p>
    <w:p w14:paraId="03C6CAD3" w14:textId="77777777" w:rsidR="00CA5C15" w:rsidRPr="00CA5C15" w:rsidRDefault="00CA5C15" w:rsidP="002B3DAC">
      <w:pPr>
        <w:rPr>
          <w:rFonts w:ascii="Arial" w:hAnsi="Arial" w:cs="Arial"/>
          <w:b/>
        </w:rPr>
      </w:pPr>
    </w:p>
    <w:p w14:paraId="7C5FC4C2" w14:textId="77777777" w:rsidR="00CA5C15" w:rsidRPr="00CA5C15" w:rsidRDefault="00CA5C15" w:rsidP="008A75C3">
      <w:pPr>
        <w:ind w:left="1134" w:hanging="425"/>
        <w:rPr>
          <w:rFonts w:ascii="Arial" w:hAnsi="Arial" w:cs="Arial"/>
        </w:rPr>
      </w:pPr>
      <w:r w:rsidRPr="00CA5C15">
        <w:rPr>
          <w:rFonts w:ascii="Arial" w:hAnsi="Arial" w:cs="Arial"/>
        </w:rPr>
        <w:t>1.</w:t>
      </w:r>
      <w:r w:rsidRPr="00CA5C15">
        <w:rPr>
          <w:rFonts w:ascii="Arial" w:hAnsi="Arial" w:cs="Arial"/>
        </w:rPr>
        <w:tab/>
        <w:t>To create a high quality and safe pedestrian environment along Rockingham Road in the Phoenix Activity Centre.</w:t>
      </w:r>
    </w:p>
    <w:p w14:paraId="010C4AF4" w14:textId="77777777" w:rsidR="00CA5C15" w:rsidRPr="00CA5C15" w:rsidRDefault="00CA5C15" w:rsidP="008A75C3">
      <w:pPr>
        <w:ind w:left="1134" w:hanging="425"/>
        <w:rPr>
          <w:rFonts w:ascii="Arial" w:hAnsi="Arial" w:cs="Arial"/>
        </w:rPr>
      </w:pPr>
    </w:p>
    <w:p w14:paraId="4FA42B83" w14:textId="77777777" w:rsidR="00CA5C15" w:rsidRPr="00CA5C15" w:rsidRDefault="00CA5C15" w:rsidP="008A75C3">
      <w:pPr>
        <w:ind w:left="1134" w:hanging="425"/>
        <w:rPr>
          <w:rFonts w:ascii="Arial" w:hAnsi="Arial" w:cs="Arial"/>
        </w:rPr>
      </w:pPr>
      <w:r w:rsidRPr="00CA5C15">
        <w:rPr>
          <w:rFonts w:ascii="Arial" w:hAnsi="Arial" w:cs="Arial"/>
        </w:rPr>
        <w:t>2.</w:t>
      </w:r>
      <w:r w:rsidRPr="00CA5C15">
        <w:rPr>
          <w:rFonts w:ascii="Arial" w:hAnsi="Arial" w:cs="Arial"/>
        </w:rPr>
        <w:tab/>
        <w:t>To create a new sense of place with high-quality and dynamic building and landscape design and landmark development sites.</w:t>
      </w:r>
    </w:p>
    <w:p w14:paraId="68261542" w14:textId="77777777" w:rsidR="00CA5C15" w:rsidRPr="00CA5C15" w:rsidRDefault="00CA5C15" w:rsidP="008A75C3">
      <w:pPr>
        <w:ind w:left="1134" w:hanging="425"/>
        <w:rPr>
          <w:rFonts w:ascii="Arial" w:hAnsi="Arial" w:cs="Arial"/>
        </w:rPr>
      </w:pPr>
    </w:p>
    <w:p w14:paraId="180A7406" w14:textId="77777777" w:rsidR="00CA5C15" w:rsidRPr="00CA5C15" w:rsidRDefault="00CA5C15" w:rsidP="008A75C3">
      <w:pPr>
        <w:ind w:left="1134" w:hanging="425"/>
        <w:rPr>
          <w:rFonts w:ascii="Arial" w:hAnsi="Arial" w:cs="Arial"/>
        </w:rPr>
      </w:pPr>
      <w:r w:rsidRPr="00CA5C15">
        <w:rPr>
          <w:rFonts w:ascii="Arial" w:hAnsi="Arial" w:cs="Arial"/>
        </w:rPr>
        <w:t>3.</w:t>
      </w:r>
      <w:r w:rsidRPr="00CA5C15">
        <w:rPr>
          <w:rFonts w:ascii="Arial" w:hAnsi="Arial" w:cs="Arial"/>
        </w:rPr>
        <w:tab/>
        <w:t>To create an activity centre with a readily identifiable character.</w:t>
      </w:r>
    </w:p>
    <w:p w14:paraId="6411C4FF" w14:textId="77777777" w:rsidR="00CA5C15" w:rsidRPr="00CA5C15" w:rsidRDefault="00CA5C15" w:rsidP="008A75C3">
      <w:pPr>
        <w:ind w:left="1134" w:hanging="425"/>
        <w:rPr>
          <w:rFonts w:ascii="Arial" w:hAnsi="Arial" w:cs="Arial"/>
        </w:rPr>
      </w:pPr>
    </w:p>
    <w:p w14:paraId="18BF5B08" w14:textId="77777777" w:rsidR="00CA5C15" w:rsidRPr="00CA5C15" w:rsidRDefault="00CA5C15" w:rsidP="008A75C3">
      <w:pPr>
        <w:ind w:left="1134" w:hanging="425"/>
        <w:rPr>
          <w:rFonts w:ascii="Arial" w:hAnsi="Arial" w:cs="Arial"/>
        </w:rPr>
      </w:pPr>
      <w:r w:rsidRPr="00CA5C15">
        <w:rPr>
          <w:rFonts w:ascii="Arial" w:hAnsi="Arial" w:cs="Arial"/>
        </w:rPr>
        <w:t>4.</w:t>
      </w:r>
      <w:r w:rsidRPr="00CA5C15">
        <w:rPr>
          <w:rFonts w:ascii="Arial" w:hAnsi="Arial" w:cs="Arial"/>
        </w:rPr>
        <w:tab/>
        <w:t>To facilitate safe and convenient pedestrian and cyclist movement within the Activity Centre, resolving vehicle and pedestrian/cyclist conflict points.</w:t>
      </w:r>
    </w:p>
    <w:p w14:paraId="1B5FE3C1" w14:textId="77777777" w:rsidR="00CA5C15" w:rsidRPr="00CA5C15" w:rsidRDefault="00CA5C15" w:rsidP="008A75C3">
      <w:pPr>
        <w:ind w:left="1134" w:hanging="425"/>
        <w:rPr>
          <w:rFonts w:ascii="Arial" w:hAnsi="Arial" w:cs="Arial"/>
        </w:rPr>
      </w:pPr>
      <w:r w:rsidRPr="00CA5C15">
        <w:rPr>
          <w:rFonts w:ascii="Arial" w:hAnsi="Arial" w:cs="Arial"/>
        </w:rPr>
        <w:lastRenderedPageBreak/>
        <w:t>5.</w:t>
      </w:r>
      <w:r w:rsidRPr="00CA5C15">
        <w:rPr>
          <w:rFonts w:ascii="Arial" w:hAnsi="Arial" w:cs="Arial"/>
        </w:rPr>
        <w:tab/>
        <w:t>To create an Activity Centre that is highly legible.</w:t>
      </w:r>
    </w:p>
    <w:p w14:paraId="48B12F04" w14:textId="77777777" w:rsidR="00CA5C15" w:rsidRPr="00CA5C15" w:rsidRDefault="00CA5C15" w:rsidP="008A75C3">
      <w:pPr>
        <w:ind w:left="1134" w:hanging="425"/>
        <w:rPr>
          <w:rFonts w:ascii="Arial" w:hAnsi="Arial" w:cs="Arial"/>
        </w:rPr>
      </w:pPr>
    </w:p>
    <w:p w14:paraId="50659401" w14:textId="77777777" w:rsidR="00CA5C15" w:rsidRPr="00CA5C15" w:rsidRDefault="00CA5C15" w:rsidP="008A75C3">
      <w:pPr>
        <w:ind w:left="1134" w:hanging="425"/>
        <w:rPr>
          <w:rFonts w:ascii="Arial" w:hAnsi="Arial" w:cs="Arial"/>
        </w:rPr>
      </w:pPr>
      <w:r w:rsidRPr="00CA5C15">
        <w:rPr>
          <w:rFonts w:ascii="Arial" w:hAnsi="Arial" w:cs="Arial"/>
        </w:rPr>
        <w:t>6.</w:t>
      </w:r>
      <w:r w:rsidRPr="00CA5C15">
        <w:rPr>
          <w:rFonts w:ascii="Arial" w:hAnsi="Arial" w:cs="Arial"/>
        </w:rPr>
        <w:tab/>
        <w:t>To create attractive, active frontages that provide visual interest and contribute to pedestrian and cyclist safety and comfort.</w:t>
      </w:r>
    </w:p>
    <w:p w14:paraId="63EBC540" w14:textId="77777777" w:rsidR="00CA5C15" w:rsidRPr="00CA5C15" w:rsidRDefault="00CA5C15" w:rsidP="008A75C3">
      <w:pPr>
        <w:ind w:left="1134" w:hanging="425"/>
        <w:rPr>
          <w:rFonts w:ascii="Arial" w:hAnsi="Arial" w:cs="Arial"/>
        </w:rPr>
      </w:pPr>
    </w:p>
    <w:p w14:paraId="66FB0EC0" w14:textId="77777777" w:rsidR="00CA5C15" w:rsidRPr="00CA5C15" w:rsidRDefault="00CA5C15" w:rsidP="008A75C3">
      <w:pPr>
        <w:ind w:left="1134" w:hanging="425"/>
        <w:rPr>
          <w:rFonts w:ascii="Arial" w:hAnsi="Arial" w:cs="Arial"/>
        </w:rPr>
      </w:pPr>
      <w:r w:rsidRPr="00CA5C15">
        <w:rPr>
          <w:rFonts w:ascii="Arial" w:hAnsi="Arial" w:cs="Arial"/>
        </w:rPr>
        <w:t>7.</w:t>
      </w:r>
      <w:r w:rsidRPr="00CA5C15">
        <w:rPr>
          <w:rFonts w:ascii="Arial" w:hAnsi="Arial" w:cs="Arial"/>
        </w:rPr>
        <w:tab/>
        <w:t>To ensure that signage is not visually obtrusive, does not result in excessive visual clutter; and does not hinder passive surveillance.</w:t>
      </w:r>
    </w:p>
    <w:p w14:paraId="4871C82C" w14:textId="77777777" w:rsidR="00CA5C15" w:rsidRPr="00CA5C15" w:rsidRDefault="00CA5C15" w:rsidP="008A75C3">
      <w:pPr>
        <w:ind w:left="1134" w:hanging="425"/>
        <w:rPr>
          <w:rFonts w:ascii="Arial" w:hAnsi="Arial" w:cs="Arial"/>
        </w:rPr>
      </w:pPr>
    </w:p>
    <w:p w14:paraId="50191374" w14:textId="77777777" w:rsidR="00CA5C15" w:rsidRPr="00CA5C15" w:rsidRDefault="00CA5C15" w:rsidP="008A75C3">
      <w:pPr>
        <w:ind w:left="1134" w:hanging="425"/>
        <w:rPr>
          <w:rFonts w:ascii="Arial" w:hAnsi="Arial" w:cs="Arial"/>
        </w:rPr>
      </w:pPr>
      <w:r w:rsidRPr="00CA5C15">
        <w:rPr>
          <w:rFonts w:ascii="Arial" w:hAnsi="Arial" w:cs="Arial"/>
        </w:rPr>
        <w:t>8.</w:t>
      </w:r>
      <w:r w:rsidRPr="00CA5C15">
        <w:rPr>
          <w:rFonts w:ascii="Arial" w:hAnsi="Arial" w:cs="Arial"/>
        </w:rPr>
        <w:tab/>
        <w:t>To ensure that signage is compatible with the scale, design and visual character of the building and activity centre.</w:t>
      </w:r>
    </w:p>
    <w:p w14:paraId="6D0C3051" w14:textId="77777777" w:rsidR="00CA5C15" w:rsidRPr="00CA5C15" w:rsidRDefault="00CA5C15" w:rsidP="008A75C3">
      <w:pPr>
        <w:ind w:left="1134" w:hanging="425"/>
        <w:rPr>
          <w:rFonts w:ascii="Arial" w:hAnsi="Arial" w:cs="Arial"/>
        </w:rPr>
      </w:pPr>
    </w:p>
    <w:p w14:paraId="07A671D7" w14:textId="77777777" w:rsidR="00CA5C15" w:rsidRPr="00CA5C15" w:rsidRDefault="00CA5C15" w:rsidP="008A75C3">
      <w:pPr>
        <w:ind w:left="1134" w:hanging="425"/>
        <w:rPr>
          <w:rFonts w:ascii="Arial" w:hAnsi="Arial" w:cs="Arial"/>
        </w:rPr>
      </w:pPr>
      <w:r w:rsidRPr="00CA5C15">
        <w:rPr>
          <w:rFonts w:ascii="Arial" w:hAnsi="Arial" w:cs="Arial"/>
        </w:rPr>
        <w:t>9.</w:t>
      </w:r>
      <w:r w:rsidRPr="00CA5C15">
        <w:rPr>
          <w:rFonts w:ascii="Arial" w:hAnsi="Arial" w:cs="Arial"/>
        </w:rPr>
        <w:tab/>
        <w:t>To provide adequate opportunities for commercial advertising to support and encourage business activity.</w:t>
      </w:r>
    </w:p>
    <w:p w14:paraId="1769F37D" w14:textId="77777777" w:rsidR="00CA5C15" w:rsidRPr="00CA5C15" w:rsidRDefault="00CA5C15" w:rsidP="008A75C3">
      <w:pPr>
        <w:ind w:left="1134" w:hanging="425"/>
        <w:rPr>
          <w:rFonts w:ascii="Arial" w:hAnsi="Arial" w:cs="Arial"/>
        </w:rPr>
      </w:pPr>
    </w:p>
    <w:p w14:paraId="56AEC698" w14:textId="77777777" w:rsidR="00CA5C15" w:rsidRPr="00CA5C15" w:rsidRDefault="00E23B97" w:rsidP="008A75C3">
      <w:pPr>
        <w:ind w:left="1134" w:hanging="425"/>
        <w:rPr>
          <w:rFonts w:ascii="Arial" w:hAnsi="Arial" w:cs="Arial"/>
        </w:rPr>
      </w:pPr>
      <w:r w:rsidRPr="00CA5C15">
        <w:rPr>
          <w:rFonts w:ascii="Arial" w:hAnsi="Arial" w:cs="Arial"/>
        </w:rPr>
        <w:t>10</w:t>
      </w:r>
      <w:r>
        <w:rPr>
          <w:rFonts w:ascii="Arial" w:hAnsi="Arial" w:cs="Arial"/>
        </w:rPr>
        <w:t>.</w:t>
      </w:r>
      <w:r w:rsidRPr="00CA5C15">
        <w:rPr>
          <w:rFonts w:ascii="Arial" w:hAnsi="Arial" w:cs="Arial"/>
        </w:rPr>
        <w:tab/>
        <w:t>To encourage an increase in pedestrian and cycling trips by maximising the convenience, safety and appeal of these modes of travel.</w:t>
      </w:r>
    </w:p>
    <w:p w14:paraId="0A059A4D" w14:textId="77777777" w:rsidR="00CA5C15" w:rsidRPr="00CA5C15" w:rsidRDefault="00CA5C15" w:rsidP="008A75C3">
      <w:pPr>
        <w:ind w:left="1134" w:hanging="425"/>
        <w:rPr>
          <w:rFonts w:ascii="Arial" w:hAnsi="Arial" w:cs="Arial"/>
        </w:rPr>
      </w:pPr>
    </w:p>
    <w:p w14:paraId="13FD30BA" w14:textId="2489777D" w:rsidR="00CA5C15" w:rsidRPr="00CA5C15" w:rsidRDefault="00CA5C15" w:rsidP="008A75C3">
      <w:pPr>
        <w:ind w:left="1134" w:hanging="425"/>
        <w:rPr>
          <w:rFonts w:ascii="Arial" w:hAnsi="Arial" w:cs="Arial"/>
        </w:rPr>
      </w:pPr>
      <w:r w:rsidRPr="00CA5C15">
        <w:rPr>
          <w:rFonts w:ascii="Arial" w:hAnsi="Arial" w:cs="Arial"/>
        </w:rPr>
        <w:t>11.</w:t>
      </w:r>
      <w:r w:rsidRPr="00CA5C15">
        <w:rPr>
          <w:rFonts w:ascii="Arial" w:hAnsi="Arial" w:cs="Arial"/>
        </w:rPr>
        <w:tab/>
        <w:t>To create safe, functional and attractive car parking areas that allow for landscaping and facilitate safe and convenient pedestrian and cyclist movement.</w:t>
      </w:r>
    </w:p>
    <w:p w14:paraId="7342FE3F" w14:textId="77777777" w:rsidR="00CA5C15" w:rsidRPr="00CA5C15" w:rsidRDefault="00CA5C15" w:rsidP="008A75C3">
      <w:pPr>
        <w:ind w:left="1134" w:hanging="425"/>
        <w:rPr>
          <w:rFonts w:ascii="Arial" w:hAnsi="Arial" w:cs="Arial"/>
        </w:rPr>
      </w:pPr>
    </w:p>
    <w:p w14:paraId="6C20BD4E" w14:textId="77777777" w:rsidR="00CA5C15" w:rsidRPr="00CA5C15" w:rsidRDefault="00CA5C15" w:rsidP="008A75C3">
      <w:pPr>
        <w:ind w:left="1134" w:hanging="425"/>
        <w:rPr>
          <w:rFonts w:ascii="Arial" w:hAnsi="Arial" w:cs="Arial"/>
        </w:rPr>
      </w:pPr>
      <w:r w:rsidRPr="00CA5C15">
        <w:rPr>
          <w:rFonts w:ascii="Arial" w:hAnsi="Arial" w:cs="Arial"/>
        </w:rPr>
        <w:t>12.</w:t>
      </w:r>
      <w:r w:rsidRPr="00CA5C15">
        <w:rPr>
          <w:rFonts w:ascii="Arial" w:hAnsi="Arial" w:cs="Arial"/>
        </w:rPr>
        <w:tab/>
        <w:t>To encourage landmark development features which are integrated with buildings, and which improve legibility within the activity centre.</w:t>
      </w:r>
    </w:p>
    <w:p w14:paraId="3F0B5472" w14:textId="77777777" w:rsidR="00CA5C15" w:rsidRPr="00CA5C15" w:rsidRDefault="00CA5C15" w:rsidP="008A75C3">
      <w:pPr>
        <w:ind w:left="1134" w:hanging="425"/>
        <w:rPr>
          <w:rFonts w:ascii="Arial" w:hAnsi="Arial" w:cs="Arial"/>
        </w:rPr>
      </w:pPr>
    </w:p>
    <w:p w14:paraId="30B35DAD" w14:textId="77777777" w:rsidR="00CA5C15" w:rsidRPr="00CA5C15" w:rsidRDefault="00CA5C15" w:rsidP="008A75C3">
      <w:pPr>
        <w:ind w:left="1134" w:hanging="425"/>
        <w:rPr>
          <w:rFonts w:ascii="Arial" w:hAnsi="Arial" w:cs="Arial"/>
        </w:rPr>
      </w:pPr>
      <w:r w:rsidRPr="00CA5C15">
        <w:rPr>
          <w:rFonts w:ascii="Arial" w:hAnsi="Arial" w:cs="Arial"/>
        </w:rPr>
        <w:t>13.</w:t>
      </w:r>
      <w:r w:rsidRPr="00CA5C15">
        <w:rPr>
          <w:rFonts w:ascii="Arial" w:hAnsi="Arial" w:cs="Arial"/>
        </w:rPr>
        <w:tab/>
        <w:t>To utilise artworks to create community identify; improve inactive frontages; improve legibility; and provide functional infrastructure for pedestrians and cyclists.</w:t>
      </w:r>
    </w:p>
    <w:p w14:paraId="6C1D7B87" w14:textId="77777777" w:rsidR="00CA5C15" w:rsidRPr="00CA5C15" w:rsidRDefault="00CA5C15" w:rsidP="008A75C3">
      <w:pPr>
        <w:ind w:left="1134" w:hanging="425"/>
        <w:rPr>
          <w:rFonts w:ascii="Arial" w:hAnsi="Arial" w:cs="Arial"/>
        </w:rPr>
      </w:pPr>
    </w:p>
    <w:p w14:paraId="4218E766" w14:textId="77777777" w:rsidR="00CA5C15" w:rsidRPr="00CA5C15" w:rsidRDefault="00CA5C15" w:rsidP="008A75C3">
      <w:pPr>
        <w:ind w:left="1134" w:hanging="425"/>
        <w:rPr>
          <w:rFonts w:ascii="Arial" w:hAnsi="Arial" w:cs="Arial"/>
        </w:rPr>
      </w:pPr>
      <w:r w:rsidRPr="00CA5C15">
        <w:rPr>
          <w:rFonts w:ascii="Arial" w:hAnsi="Arial" w:cs="Arial"/>
        </w:rPr>
        <w:t>14.</w:t>
      </w:r>
      <w:r w:rsidRPr="00CA5C15">
        <w:rPr>
          <w:rFonts w:ascii="Arial" w:hAnsi="Arial" w:cs="Arial"/>
        </w:rPr>
        <w:tab/>
        <w:t>To promote the integration of wayfinding with urban design, landscaping, architectural design and public art.</w:t>
      </w:r>
    </w:p>
    <w:p w14:paraId="5072098C" w14:textId="77777777" w:rsidR="00CA5C15" w:rsidRPr="00CA5C15" w:rsidRDefault="00CA5C15" w:rsidP="008A75C3">
      <w:pPr>
        <w:ind w:left="1134" w:hanging="425"/>
        <w:rPr>
          <w:rFonts w:ascii="Arial" w:hAnsi="Arial" w:cs="Arial"/>
        </w:rPr>
      </w:pPr>
    </w:p>
    <w:p w14:paraId="41E5235D" w14:textId="77777777" w:rsidR="00CA5C15" w:rsidRPr="00CA5C15" w:rsidRDefault="00CA5C15" w:rsidP="008A75C3">
      <w:pPr>
        <w:ind w:left="1134" w:hanging="425"/>
        <w:rPr>
          <w:rFonts w:ascii="Arial" w:hAnsi="Arial" w:cs="Arial"/>
        </w:rPr>
      </w:pPr>
      <w:r w:rsidRPr="00CA5C15">
        <w:rPr>
          <w:rFonts w:ascii="Arial" w:hAnsi="Arial" w:cs="Arial"/>
        </w:rPr>
        <w:t>15.</w:t>
      </w:r>
      <w:r w:rsidRPr="00CA5C15">
        <w:rPr>
          <w:rFonts w:ascii="Arial" w:hAnsi="Arial" w:cs="Arial"/>
        </w:rPr>
        <w:tab/>
        <w:t>To encourage mixed use development and a diversity of land uses.</w:t>
      </w:r>
    </w:p>
    <w:p w14:paraId="0E8A8905" w14:textId="77777777" w:rsidR="00CA5C15" w:rsidRPr="00CA5C15" w:rsidRDefault="00CA5C15" w:rsidP="002B3DAC">
      <w:pPr>
        <w:pStyle w:val="ListParagraph"/>
        <w:ind w:left="1080"/>
        <w:rPr>
          <w:rFonts w:ascii="Arial" w:hAnsi="Arial" w:cs="Arial"/>
        </w:rPr>
      </w:pPr>
    </w:p>
    <w:p w14:paraId="73B73D4F" w14:textId="12784A5B" w:rsidR="00CA5C15" w:rsidRPr="00CA5C15" w:rsidRDefault="00CA5C15" w:rsidP="008A75C3">
      <w:pPr>
        <w:pStyle w:val="ListParagraph"/>
        <w:numPr>
          <w:ilvl w:val="0"/>
          <w:numId w:val="10"/>
        </w:numPr>
        <w:ind w:left="567" w:hanging="567"/>
        <w:rPr>
          <w:rFonts w:ascii="Arial" w:hAnsi="Arial" w:cs="Arial"/>
          <w:u w:val="single"/>
        </w:rPr>
      </w:pPr>
      <w:r w:rsidRPr="00CA5C15">
        <w:rPr>
          <w:rFonts w:ascii="Arial" w:hAnsi="Arial" w:cs="Arial"/>
          <w:u w:val="single"/>
        </w:rPr>
        <w:t>General Provisions</w:t>
      </w:r>
    </w:p>
    <w:p w14:paraId="57B7FE41" w14:textId="77777777" w:rsidR="00CA5C15" w:rsidRPr="00CA5C15" w:rsidRDefault="00CA5C15" w:rsidP="002B3DAC">
      <w:pPr>
        <w:rPr>
          <w:rFonts w:ascii="Arial" w:hAnsi="Arial" w:cs="Arial"/>
        </w:rPr>
      </w:pPr>
    </w:p>
    <w:p w14:paraId="48A1D582" w14:textId="77777777" w:rsidR="00CA5C15" w:rsidRPr="00CA5C15" w:rsidRDefault="00CA5C15" w:rsidP="008A75C3">
      <w:pPr>
        <w:ind w:left="1134" w:hanging="425"/>
        <w:rPr>
          <w:rFonts w:ascii="Arial" w:hAnsi="Arial" w:cs="Arial"/>
        </w:rPr>
      </w:pPr>
      <w:r w:rsidRPr="00CA5C15">
        <w:rPr>
          <w:rFonts w:ascii="Arial" w:hAnsi="Arial" w:cs="Arial"/>
        </w:rPr>
        <w:t>1.</w:t>
      </w:r>
      <w:r w:rsidRPr="00CA5C15">
        <w:rPr>
          <w:rFonts w:ascii="Arial" w:hAnsi="Arial" w:cs="Arial"/>
        </w:rPr>
        <w:tab/>
        <w:t>Signage</w:t>
      </w:r>
    </w:p>
    <w:p w14:paraId="0388CA86" w14:textId="77777777" w:rsidR="00CA5C15" w:rsidRPr="00CA5C15" w:rsidRDefault="00CA5C15" w:rsidP="002B3DAC">
      <w:pPr>
        <w:rPr>
          <w:rFonts w:ascii="Arial" w:hAnsi="Arial" w:cs="Arial"/>
          <w:b/>
        </w:rPr>
      </w:pPr>
    </w:p>
    <w:p w14:paraId="31CE388B" w14:textId="48B9AA1C" w:rsidR="00CA5C15" w:rsidRDefault="00CA5C15" w:rsidP="008A75C3">
      <w:pPr>
        <w:pStyle w:val="ListParagraph"/>
        <w:numPr>
          <w:ilvl w:val="0"/>
          <w:numId w:val="18"/>
        </w:numPr>
        <w:ind w:left="1843" w:hanging="567"/>
        <w:rPr>
          <w:rFonts w:ascii="Arial" w:hAnsi="Arial" w:cs="Arial"/>
        </w:rPr>
      </w:pPr>
      <w:r w:rsidRPr="00436B70">
        <w:rPr>
          <w:rFonts w:ascii="Arial" w:hAnsi="Arial" w:cs="Arial"/>
        </w:rPr>
        <w:t>Development should include clearly identifiable entry point(s) for customers/pedestrians in the building design, rather than relying on signage.</w:t>
      </w:r>
    </w:p>
    <w:p w14:paraId="342CAAC0" w14:textId="77777777" w:rsidR="00A349C6" w:rsidRPr="00436B70" w:rsidRDefault="00A349C6" w:rsidP="008A75C3">
      <w:pPr>
        <w:pStyle w:val="ListParagraph"/>
        <w:ind w:left="1843" w:hanging="567"/>
        <w:rPr>
          <w:rFonts w:ascii="Arial" w:hAnsi="Arial" w:cs="Arial"/>
        </w:rPr>
      </w:pPr>
    </w:p>
    <w:p w14:paraId="141E580B" w14:textId="20B83C0B" w:rsidR="0054578D" w:rsidRDefault="0054578D" w:rsidP="008A75C3">
      <w:pPr>
        <w:pStyle w:val="ListParagraph"/>
        <w:numPr>
          <w:ilvl w:val="0"/>
          <w:numId w:val="18"/>
        </w:numPr>
        <w:ind w:left="1843" w:hanging="567"/>
        <w:rPr>
          <w:rFonts w:ascii="Arial" w:hAnsi="Arial" w:cs="Arial"/>
        </w:rPr>
      </w:pPr>
      <w:r>
        <w:rPr>
          <w:rFonts w:ascii="Arial" w:hAnsi="Arial" w:cs="Arial"/>
        </w:rPr>
        <w:t>Signage is to be an integrated part of the building/site, and should be compatible with the scale, design and visual character of the building/site, and should not result in visual clutter.</w:t>
      </w:r>
    </w:p>
    <w:p w14:paraId="1D354E53" w14:textId="77777777" w:rsidR="000C1D16" w:rsidRDefault="000C1D16" w:rsidP="008A75C3">
      <w:pPr>
        <w:pStyle w:val="ListParagraph"/>
        <w:ind w:left="1843" w:hanging="567"/>
        <w:rPr>
          <w:rFonts w:ascii="Arial" w:hAnsi="Arial" w:cs="Arial"/>
        </w:rPr>
      </w:pPr>
    </w:p>
    <w:p w14:paraId="1C86BCF5" w14:textId="427CE94B" w:rsidR="000C1D16" w:rsidRDefault="000C1D16" w:rsidP="008A75C3">
      <w:pPr>
        <w:pStyle w:val="ListParagraph"/>
        <w:numPr>
          <w:ilvl w:val="0"/>
          <w:numId w:val="18"/>
        </w:numPr>
        <w:ind w:left="1843" w:hanging="567"/>
        <w:rPr>
          <w:rFonts w:ascii="Arial" w:hAnsi="Arial" w:cs="Arial"/>
        </w:rPr>
      </w:pPr>
      <w:r>
        <w:rPr>
          <w:rFonts w:ascii="Arial" w:hAnsi="Arial" w:cs="Arial"/>
        </w:rPr>
        <w:t>Signage should:</w:t>
      </w:r>
    </w:p>
    <w:p w14:paraId="12B0B5CE" w14:textId="77777777" w:rsidR="00A349C6" w:rsidRPr="00A349C6" w:rsidRDefault="00A349C6" w:rsidP="008A75C3">
      <w:pPr>
        <w:tabs>
          <w:tab w:val="left" w:pos="1980"/>
        </w:tabs>
        <w:ind w:left="1843" w:hanging="567"/>
        <w:rPr>
          <w:rFonts w:ascii="Arial" w:hAnsi="Arial" w:cs="Arial"/>
        </w:rPr>
      </w:pPr>
    </w:p>
    <w:p w14:paraId="15843CB6" w14:textId="4471A298" w:rsidR="000C1D16" w:rsidRDefault="000C1D16" w:rsidP="008A75C3">
      <w:pPr>
        <w:pStyle w:val="ListParagraph"/>
        <w:numPr>
          <w:ilvl w:val="1"/>
          <w:numId w:val="18"/>
        </w:numPr>
        <w:ind w:left="2552" w:hanging="425"/>
        <w:rPr>
          <w:rFonts w:ascii="Arial" w:hAnsi="Arial" w:cs="Arial"/>
        </w:rPr>
      </w:pPr>
      <w:r>
        <w:rPr>
          <w:rFonts w:ascii="Arial" w:hAnsi="Arial" w:cs="Arial"/>
        </w:rPr>
        <w:t>Be contained within the lot boundary;</w:t>
      </w:r>
    </w:p>
    <w:p w14:paraId="3DB9E4BD" w14:textId="4E66896A" w:rsidR="000C1D16" w:rsidRDefault="000C1D16" w:rsidP="008A75C3">
      <w:pPr>
        <w:pStyle w:val="ListParagraph"/>
        <w:numPr>
          <w:ilvl w:val="1"/>
          <w:numId w:val="18"/>
        </w:numPr>
        <w:ind w:left="2552" w:hanging="425"/>
        <w:rPr>
          <w:rFonts w:ascii="Arial" w:hAnsi="Arial" w:cs="Arial"/>
        </w:rPr>
      </w:pPr>
      <w:r>
        <w:rPr>
          <w:rFonts w:ascii="Arial" w:hAnsi="Arial" w:cs="Arial"/>
        </w:rPr>
        <w:t>Be easy to read with a clear message;</w:t>
      </w:r>
    </w:p>
    <w:p w14:paraId="02C72DD0" w14:textId="0A665025" w:rsidR="000C1D16" w:rsidRDefault="000C1D16" w:rsidP="008A75C3">
      <w:pPr>
        <w:pStyle w:val="ListParagraph"/>
        <w:numPr>
          <w:ilvl w:val="1"/>
          <w:numId w:val="18"/>
        </w:numPr>
        <w:ind w:left="2552" w:hanging="425"/>
        <w:rPr>
          <w:rFonts w:ascii="Arial" w:hAnsi="Arial" w:cs="Arial"/>
        </w:rPr>
      </w:pPr>
      <w:r>
        <w:rPr>
          <w:rFonts w:ascii="Arial" w:hAnsi="Arial" w:cs="Arial"/>
        </w:rPr>
        <w:lastRenderedPageBreak/>
        <w:t>Advertise only goods and services that relate to the business on which the sign is located.</w:t>
      </w:r>
    </w:p>
    <w:p w14:paraId="589F0F85" w14:textId="77777777" w:rsidR="0054578D" w:rsidRDefault="0054578D" w:rsidP="008A75C3">
      <w:pPr>
        <w:pStyle w:val="ListParagraph"/>
        <w:tabs>
          <w:tab w:val="left" w:pos="1980"/>
        </w:tabs>
        <w:ind w:left="1843" w:hanging="567"/>
        <w:rPr>
          <w:rFonts w:ascii="Arial" w:hAnsi="Arial" w:cs="Arial"/>
        </w:rPr>
      </w:pPr>
    </w:p>
    <w:p w14:paraId="4080DB12" w14:textId="15BFDAC0" w:rsidR="0054578D" w:rsidRDefault="0054578D" w:rsidP="008A75C3">
      <w:pPr>
        <w:pStyle w:val="ListParagraph"/>
        <w:numPr>
          <w:ilvl w:val="0"/>
          <w:numId w:val="18"/>
        </w:numPr>
        <w:ind w:left="1843" w:hanging="567"/>
        <w:rPr>
          <w:rFonts w:ascii="Arial" w:hAnsi="Arial" w:cs="Arial"/>
        </w:rPr>
      </w:pPr>
      <w:r>
        <w:rPr>
          <w:rFonts w:ascii="Arial" w:hAnsi="Arial" w:cs="Arial"/>
        </w:rPr>
        <w:t>Signage is not to cover a large portion of retail/commercial windows or prevent passive surveillance.</w:t>
      </w:r>
    </w:p>
    <w:p w14:paraId="3E85A7D1" w14:textId="77777777" w:rsidR="0054578D" w:rsidRPr="00436B70" w:rsidRDefault="0054578D" w:rsidP="008A75C3">
      <w:pPr>
        <w:ind w:left="1843" w:hanging="567"/>
        <w:rPr>
          <w:rFonts w:ascii="Arial" w:hAnsi="Arial" w:cs="Arial"/>
        </w:rPr>
      </w:pPr>
    </w:p>
    <w:p w14:paraId="6DFD0F03" w14:textId="16F900A4" w:rsidR="0054578D" w:rsidRPr="00436B70" w:rsidRDefault="0054578D" w:rsidP="008A75C3">
      <w:pPr>
        <w:pStyle w:val="ListParagraph"/>
        <w:numPr>
          <w:ilvl w:val="0"/>
          <w:numId w:val="18"/>
        </w:numPr>
        <w:ind w:left="1843" w:hanging="567"/>
        <w:rPr>
          <w:rFonts w:ascii="Arial" w:hAnsi="Arial" w:cs="Arial"/>
        </w:rPr>
      </w:pPr>
      <w:r>
        <w:rPr>
          <w:rFonts w:ascii="Arial" w:hAnsi="Arial" w:cs="Arial"/>
        </w:rPr>
        <w:t>Signage</w:t>
      </w:r>
      <w:r w:rsidR="000C1D16">
        <w:rPr>
          <w:rFonts w:ascii="Arial" w:hAnsi="Arial" w:cs="Arial"/>
        </w:rPr>
        <w:t>,</w:t>
      </w:r>
      <w:r>
        <w:rPr>
          <w:rFonts w:ascii="Arial" w:hAnsi="Arial" w:cs="Arial"/>
        </w:rPr>
        <w:t xml:space="preserve"> and </w:t>
      </w:r>
      <w:r w:rsidR="000C1D16">
        <w:rPr>
          <w:rFonts w:ascii="Arial" w:hAnsi="Arial" w:cs="Arial"/>
        </w:rPr>
        <w:t>associated</w:t>
      </w:r>
      <w:r>
        <w:rPr>
          <w:rFonts w:ascii="Arial" w:hAnsi="Arial" w:cs="Arial"/>
        </w:rPr>
        <w:t xml:space="preserve"> structure</w:t>
      </w:r>
      <w:r w:rsidR="000C1D16">
        <w:rPr>
          <w:rFonts w:ascii="Arial" w:hAnsi="Arial" w:cs="Arial"/>
        </w:rPr>
        <w:t xml:space="preserve">, </w:t>
      </w:r>
      <w:r>
        <w:rPr>
          <w:rFonts w:ascii="Arial" w:hAnsi="Arial" w:cs="Arial"/>
        </w:rPr>
        <w:t>should not be used in isolation to signify entry points to development.</w:t>
      </w:r>
    </w:p>
    <w:p w14:paraId="4F5BF95F" w14:textId="77777777" w:rsidR="00CA5C15" w:rsidRPr="00CA5C15" w:rsidRDefault="00CA5C15" w:rsidP="002B3DAC">
      <w:pPr>
        <w:rPr>
          <w:rFonts w:ascii="Arial" w:hAnsi="Arial" w:cs="Arial"/>
          <w:b/>
        </w:rPr>
      </w:pPr>
    </w:p>
    <w:p w14:paraId="167A994A" w14:textId="77777777" w:rsidR="00CA5C15" w:rsidRPr="00CA5C15" w:rsidRDefault="00CA5C15" w:rsidP="008A75C3">
      <w:pPr>
        <w:ind w:left="1134" w:hanging="425"/>
        <w:rPr>
          <w:rFonts w:ascii="Arial" w:hAnsi="Arial" w:cs="Arial"/>
        </w:rPr>
      </w:pPr>
      <w:r w:rsidRPr="00CA5C15">
        <w:rPr>
          <w:rFonts w:ascii="Arial" w:hAnsi="Arial" w:cs="Arial"/>
        </w:rPr>
        <w:t>2.</w:t>
      </w:r>
      <w:r w:rsidRPr="00CA5C15">
        <w:rPr>
          <w:rFonts w:ascii="Arial" w:hAnsi="Arial" w:cs="Arial"/>
        </w:rPr>
        <w:tab/>
        <w:t>Lighting</w:t>
      </w:r>
    </w:p>
    <w:p w14:paraId="7857754F" w14:textId="77777777" w:rsidR="00CA5C15" w:rsidRPr="00CA5C15" w:rsidRDefault="00CA5C15" w:rsidP="002B3DAC">
      <w:pPr>
        <w:rPr>
          <w:rFonts w:ascii="Arial" w:hAnsi="Arial" w:cs="Arial"/>
          <w:b/>
        </w:rPr>
      </w:pPr>
    </w:p>
    <w:p w14:paraId="4E3C5833" w14:textId="77777777" w:rsidR="00CA5C15" w:rsidRPr="00CA5C15" w:rsidRDefault="00CA5C15" w:rsidP="008A75C3">
      <w:pPr>
        <w:ind w:left="1843" w:hanging="567"/>
        <w:rPr>
          <w:rFonts w:ascii="Arial" w:hAnsi="Arial" w:cs="Arial"/>
        </w:rPr>
      </w:pPr>
      <w:r w:rsidRPr="00CA5C15">
        <w:rPr>
          <w:rFonts w:ascii="Arial" w:hAnsi="Arial" w:cs="Arial"/>
        </w:rPr>
        <w:t>(a)</w:t>
      </w:r>
      <w:r w:rsidRPr="00CA5C15">
        <w:rPr>
          <w:rFonts w:ascii="Arial" w:hAnsi="Arial" w:cs="Arial"/>
        </w:rPr>
        <w:tab/>
        <w:t>Development should make provision for the location of external lighting, to include the lighting of commercial building facades for public safety purposes and to add variety, interest and character to the development at night.</w:t>
      </w:r>
    </w:p>
    <w:p w14:paraId="7C108A25" w14:textId="77777777" w:rsidR="00CA5C15" w:rsidRPr="00CA5C15" w:rsidRDefault="00CA5C15" w:rsidP="008A75C3">
      <w:pPr>
        <w:ind w:left="1843" w:hanging="567"/>
        <w:rPr>
          <w:rFonts w:ascii="Arial" w:hAnsi="Arial" w:cs="Arial"/>
        </w:rPr>
      </w:pPr>
    </w:p>
    <w:p w14:paraId="724239EB" w14:textId="0284D5A5" w:rsidR="0098341A" w:rsidRDefault="00CA5C15" w:rsidP="008A75C3">
      <w:pPr>
        <w:tabs>
          <w:tab w:val="left" w:pos="1980"/>
        </w:tabs>
        <w:ind w:left="1843" w:hanging="540"/>
        <w:rPr>
          <w:rFonts w:ascii="Arial" w:hAnsi="Arial" w:cs="Arial"/>
        </w:rPr>
      </w:pPr>
      <w:r w:rsidRPr="00CA5C15">
        <w:rPr>
          <w:rFonts w:ascii="Arial" w:hAnsi="Arial" w:cs="Arial"/>
        </w:rPr>
        <w:t>(b)</w:t>
      </w:r>
      <w:r w:rsidRPr="00CA5C15">
        <w:rPr>
          <w:rFonts w:ascii="Arial" w:hAnsi="Arial" w:cs="Arial"/>
        </w:rPr>
        <w:tab/>
        <w:t>Lighting should be even and consistent to avoid shadows and glare and should be provided to increase safety and security along important pedestrian pathways.</w:t>
      </w:r>
    </w:p>
    <w:p w14:paraId="2B867FCE" w14:textId="77777777" w:rsidR="0054578D" w:rsidRDefault="0054578D" w:rsidP="0054578D">
      <w:pPr>
        <w:tabs>
          <w:tab w:val="left" w:pos="1980"/>
        </w:tabs>
        <w:ind w:left="1980" w:hanging="540"/>
        <w:rPr>
          <w:rFonts w:ascii="Arial" w:hAnsi="Arial" w:cs="Arial"/>
        </w:rPr>
      </w:pPr>
    </w:p>
    <w:p w14:paraId="0F86CC56" w14:textId="7F212ACB" w:rsidR="0054578D" w:rsidRDefault="007B3BD8" w:rsidP="008A75C3">
      <w:pPr>
        <w:pStyle w:val="ListParagraph"/>
        <w:numPr>
          <w:ilvl w:val="0"/>
          <w:numId w:val="19"/>
        </w:numPr>
        <w:ind w:left="1134" w:hanging="425"/>
        <w:rPr>
          <w:rFonts w:ascii="Arial" w:hAnsi="Arial" w:cs="Arial"/>
        </w:rPr>
      </w:pPr>
      <w:r>
        <w:rPr>
          <w:rFonts w:ascii="Arial" w:hAnsi="Arial" w:cs="Arial"/>
        </w:rPr>
        <w:t>Services</w:t>
      </w:r>
    </w:p>
    <w:p w14:paraId="48622715" w14:textId="77777777" w:rsidR="0075709F" w:rsidRDefault="0075709F" w:rsidP="00436B70">
      <w:pPr>
        <w:pStyle w:val="ListParagraph"/>
        <w:tabs>
          <w:tab w:val="left" w:pos="1980"/>
        </w:tabs>
        <w:ind w:left="1080"/>
        <w:rPr>
          <w:rFonts w:ascii="Arial" w:hAnsi="Arial" w:cs="Arial"/>
        </w:rPr>
      </w:pPr>
    </w:p>
    <w:p w14:paraId="14DD3680" w14:textId="00E86A1E" w:rsidR="007B3BD8" w:rsidRDefault="0029281E" w:rsidP="008A75C3">
      <w:pPr>
        <w:pStyle w:val="ListParagraph"/>
        <w:numPr>
          <w:ilvl w:val="0"/>
          <w:numId w:val="20"/>
        </w:numPr>
        <w:ind w:left="1843" w:hanging="567"/>
        <w:rPr>
          <w:rFonts w:ascii="Arial" w:hAnsi="Arial" w:cs="Arial"/>
        </w:rPr>
      </w:pPr>
      <w:r>
        <w:rPr>
          <w:rFonts w:ascii="Arial" w:hAnsi="Arial" w:cs="Arial"/>
        </w:rPr>
        <w:t>Bin and service enclosures are to be screened and located away from visually prominent parts of the site. Wherever possible services should be designed to visually integrate into buildings, rather than be a separate element.</w:t>
      </w:r>
    </w:p>
    <w:p w14:paraId="2967740E" w14:textId="77777777" w:rsidR="008B2954" w:rsidRDefault="008B2954" w:rsidP="008A75C3">
      <w:pPr>
        <w:pStyle w:val="ListParagraph"/>
        <w:ind w:left="1843" w:hanging="567"/>
        <w:rPr>
          <w:rFonts w:ascii="Arial" w:hAnsi="Arial" w:cs="Arial"/>
        </w:rPr>
      </w:pPr>
    </w:p>
    <w:p w14:paraId="4387138C" w14:textId="2169C268" w:rsidR="0029281E" w:rsidRPr="00436B70" w:rsidRDefault="0029281E" w:rsidP="008A75C3">
      <w:pPr>
        <w:pStyle w:val="ListParagraph"/>
        <w:numPr>
          <w:ilvl w:val="0"/>
          <w:numId w:val="20"/>
        </w:numPr>
        <w:ind w:left="1843" w:hanging="567"/>
        <w:rPr>
          <w:rFonts w:ascii="Arial" w:hAnsi="Arial" w:cs="Arial"/>
        </w:rPr>
      </w:pPr>
      <w:r>
        <w:rPr>
          <w:rFonts w:ascii="Arial" w:hAnsi="Arial" w:cs="Arial"/>
        </w:rPr>
        <w:t>Development should be consistent with the City’s Local Planning Policy 1.14 – Waste Management.</w:t>
      </w:r>
    </w:p>
    <w:p w14:paraId="5E802B15" w14:textId="77777777" w:rsidR="0098341A" w:rsidRDefault="0098341A" w:rsidP="0098341A">
      <w:pPr>
        <w:rPr>
          <w:rFonts w:ascii="Arial" w:hAnsi="Arial" w:cs="Arial"/>
        </w:rPr>
      </w:pPr>
    </w:p>
    <w:p w14:paraId="22C688E8" w14:textId="52C4AF26" w:rsidR="0098341A" w:rsidRPr="0098341A" w:rsidRDefault="0098341A" w:rsidP="008A75C3">
      <w:pPr>
        <w:ind w:left="1134" w:hanging="425"/>
        <w:rPr>
          <w:rFonts w:ascii="Arial" w:hAnsi="Arial" w:cs="Arial"/>
        </w:rPr>
      </w:pPr>
      <w:r w:rsidRPr="0098341A">
        <w:rPr>
          <w:rFonts w:ascii="Arial" w:hAnsi="Arial" w:cs="Arial"/>
        </w:rPr>
        <w:t>4.</w:t>
      </w:r>
      <w:r w:rsidRPr="0098341A">
        <w:rPr>
          <w:rFonts w:ascii="Arial" w:hAnsi="Arial" w:cs="Arial"/>
        </w:rPr>
        <w:tab/>
        <w:t>Landscaping</w:t>
      </w:r>
    </w:p>
    <w:p w14:paraId="357EE30E" w14:textId="77777777" w:rsidR="0098341A" w:rsidRPr="0098341A" w:rsidRDefault="0098341A" w:rsidP="0098341A">
      <w:pPr>
        <w:pStyle w:val="ListParagraph"/>
        <w:ind w:left="1800"/>
        <w:rPr>
          <w:rFonts w:ascii="Arial" w:hAnsi="Arial" w:cs="Arial"/>
        </w:rPr>
      </w:pPr>
    </w:p>
    <w:p w14:paraId="5FD96175" w14:textId="2AE5B0B6" w:rsidR="0098341A" w:rsidRDefault="0098341A" w:rsidP="008A75C3">
      <w:pPr>
        <w:pStyle w:val="ListParagraph"/>
        <w:numPr>
          <w:ilvl w:val="0"/>
          <w:numId w:val="22"/>
        </w:numPr>
        <w:ind w:left="1843" w:hanging="567"/>
        <w:rPr>
          <w:rFonts w:ascii="Arial" w:hAnsi="Arial" w:cs="Arial"/>
        </w:rPr>
      </w:pPr>
      <w:r w:rsidRPr="0098341A">
        <w:rPr>
          <w:rFonts w:ascii="Arial" w:hAnsi="Arial" w:cs="Arial"/>
        </w:rPr>
        <w:t>Development proposals should include landscaping plans that provide detail of plant species and maintenance.</w:t>
      </w:r>
    </w:p>
    <w:p w14:paraId="4C33C2A1" w14:textId="77777777" w:rsidR="00A9681C" w:rsidRDefault="00A9681C" w:rsidP="008A75C3">
      <w:pPr>
        <w:pStyle w:val="ListParagraph"/>
        <w:ind w:left="1843" w:hanging="567"/>
        <w:rPr>
          <w:rFonts w:ascii="Arial" w:hAnsi="Arial" w:cs="Arial"/>
        </w:rPr>
      </w:pPr>
    </w:p>
    <w:p w14:paraId="3DD6C4A9" w14:textId="4A575EF5" w:rsidR="0098341A" w:rsidRDefault="0098341A" w:rsidP="008A75C3">
      <w:pPr>
        <w:pStyle w:val="ListParagraph"/>
        <w:numPr>
          <w:ilvl w:val="0"/>
          <w:numId w:val="22"/>
        </w:numPr>
        <w:ind w:left="1843" w:hanging="567"/>
        <w:rPr>
          <w:rFonts w:ascii="Arial" w:hAnsi="Arial" w:cs="Arial"/>
        </w:rPr>
      </w:pPr>
      <w:r>
        <w:rPr>
          <w:rFonts w:ascii="Arial" w:hAnsi="Arial" w:cs="Arial"/>
        </w:rPr>
        <w:t>Water-sensitive design planting principles are encouraged.</w:t>
      </w:r>
    </w:p>
    <w:p w14:paraId="31B9F46B" w14:textId="77777777" w:rsidR="0098341A" w:rsidRDefault="0098341A" w:rsidP="008A75C3">
      <w:pPr>
        <w:pStyle w:val="ListParagraph"/>
        <w:ind w:left="1843" w:hanging="567"/>
        <w:rPr>
          <w:rFonts w:ascii="Arial" w:hAnsi="Arial" w:cs="Arial"/>
        </w:rPr>
      </w:pPr>
    </w:p>
    <w:p w14:paraId="1E59A612" w14:textId="5FA7E8A0" w:rsidR="0098341A" w:rsidRDefault="0098341A" w:rsidP="008A75C3">
      <w:pPr>
        <w:pStyle w:val="ListParagraph"/>
        <w:numPr>
          <w:ilvl w:val="0"/>
          <w:numId w:val="22"/>
        </w:numPr>
        <w:ind w:left="1843" w:hanging="567"/>
        <w:rPr>
          <w:rFonts w:ascii="Arial" w:hAnsi="Arial" w:cs="Arial"/>
        </w:rPr>
      </w:pPr>
      <w:r>
        <w:rPr>
          <w:rFonts w:ascii="Arial" w:hAnsi="Arial" w:cs="Arial"/>
        </w:rPr>
        <w:t>Opportunities should be taken to include simple pedestrian amenities such as seats and shade/shelter.</w:t>
      </w:r>
    </w:p>
    <w:p w14:paraId="2D51819A" w14:textId="77777777" w:rsidR="0098341A" w:rsidRPr="0098341A" w:rsidRDefault="0098341A" w:rsidP="0098341A">
      <w:pPr>
        <w:rPr>
          <w:rFonts w:ascii="Arial" w:hAnsi="Arial" w:cs="Arial"/>
        </w:rPr>
      </w:pPr>
    </w:p>
    <w:p w14:paraId="7D2B70B4" w14:textId="77777777" w:rsidR="00CA5C15" w:rsidRPr="00CA5C15" w:rsidRDefault="00CA5C15" w:rsidP="008A75C3">
      <w:pPr>
        <w:pStyle w:val="ListParagraph"/>
        <w:numPr>
          <w:ilvl w:val="0"/>
          <w:numId w:val="10"/>
        </w:numPr>
        <w:ind w:left="567" w:hanging="567"/>
        <w:rPr>
          <w:rFonts w:ascii="Arial" w:hAnsi="Arial" w:cs="Arial"/>
          <w:u w:val="single"/>
        </w:rPr>
      </w:pPr>
      <w:r w:rsidRPr="00CA5C15">
        <w:rPr>
          <w:rFonts w:ascii="Arial" w:hAnsi="Arial" w:cs="Arial"/>
          <w:u w:val="single"/>
        </w:rPr>
        <w:t>Phoenix Core Precinct</w:t>
      </w:r>
    </w:p>
    <w:p w14:paraId="068FB0A4" w14:textId="77777777" w:rsidR="00CA5C15" w:rsidRPr="00CA5C15" w:rsidRDefault="00CA5C15" w:rsidP="002B3DAC">
      <w:pPr>
        <w:rPr>
          <w:rFonts w:ascii="Arial" w:hAnsi="Arial" w:cs="Arial"/>
        </w:rPr>
      </w:pPr>
    </w:p>
    <w:p w14:paraId="517831CF" w14:textId="77777777" w:rsidR="00CA5C15" w:rsidRPr="00CA5C15" w:rsidRDefault="00CA5C15" w:rsidP="008A75C3">
      <w:pPr>
        <w:ind w:left="1134" w:hanging="425"/>
        <w:rPr>
          <w:rFonts w:ascii="Arial" w:hAnsi="Arial" w:cs="Arial"/>
        </w:rPr>
      </w:pPr>
      <w:r w:rsidRPr="00CA5C15">
        <w:rPr>
          <w:rFonts w:ascii="Arial" w:hAnsi="Arial" w:cs="Arial"/>
        </w:rPr>
        <w:t>1.</w:t>
      </w:r>
      <w:r w:rsidRPr="00CA5C15">
        <w:rPr>
          <w:rFonts w:ascii="Arial" w:hAnsi="Arial" w:cs="Arial"/>
        </w:rPr>
        <w:tab/>
        <w:t>Movement</w:t>
      </w:r>
    </w:p>
    <w:p w14:paraId="0B1BAED0" w14:textId="77777777" w:rsidR="00CA5C15" w:rsidRPr="00CA5C15" w:rsidRDefault="00CA5C15" w:rsidP="002B3DAC">
      <w:pPr>
        <w:rPr>
          <w:rFonts w:ascii="Arial" w:hAnsi="Arial" w:cs="Arial"/>
          <w:b/>
          <w:u w:val="single"/>
        </w:rPr>
      </w:pPr>
    </w:p>
    <w:p w14:paraId="400E2885" w14:textId="77777777" w:rsidR="00CA5C15" w:rsidRPr="00CA5C15" w:rsidRDefault="00CA5C15" w:rsidP="008A75C3">
      <w:pPr>
        <w:ind w:left="1843" w:hanging="567"/>
        <w:rPr>
          <w:rFonts w:ascii="Arial" w:hAnsi="Arial" w:cs="Arial"/>
        </w:rPr>
      </w:pPr>
      <w:r w:rsidRPr="00CA5C15">
        <w:rPr>
          <w:rFonts w:ascii="Arial" w:hAnsi="Arial" w:cs="Arial"/>
        </w:rPr>
        <w:t>(a)</w:t>
      </w:r>
      <w:r w:rsidRPr="00CA5C15">
        <w:rPr>
          <w:rFonts w:ascii="Arial" w:hAnsi="Arial" w:cs="Arial"/>
        </w:rPr>
        <w:tab/>
        <w:t>Development Applications are to be accompanied by a Pedestrian and Cyclist Movement Plan demonstrating how pedestrian and cyclist connectivity can be accommodated safely and conveniently, addressing the following:</w:t>
      </w:r>
    </w:p>
    <w:p w14:paraId="7A3550AD" w14:textId="77777777" w:rsidR="00CA5C15" w:rsidRPr="00CA5C15" w:rsidRDefault="00CA5C15" w:rsidP="002B3DAC">
      <w:pPr>
        <w:rPr>
          <w:rFonts w:ascii="Arial" w:hAnsi="Arial" w:cs="Arial"/>
        </w:rPr>
      </w:pPr>
    </w:p>
    <w:p w14:paraId="6A64FF4C" w14:textId="77777777" w:rsidR="00CA5C15" w:rsidRPr="00CA5C15" w:rsidRDefault="00CA5C15" w:rsidP="008A75C3">
      <w:pPr>
        <w:ind w:left="2552" w:hanging="567"/>
        <w:rPr>
          <w:rFonts w:ascii="Arial" w:hAnsi="Arial" w:cs="Arial"/>
        </w:rPr>
      </w:pPr>
      <w:r w:rsidRPr="00CA5C15">
        <w:rPr>
          <w:rFonts w:ascii="Arial" w:hAnsi="Arial" w:cs="Arial"/>
        </w:rPr>
        <w:lastRenderedPageBreak/>
        <w:t>(i)</w:t>
      </w:r>
      <w:r w:rsidRPr="00CA5C15">
        <w:rPr>
          <w:rFonts w:ascii="Arial" w:hAnsi="Arial" w:cs="Arial"/>
        </w:rPr>
        <w:tab/>
        <w:t>Demonstrate improvements to legibility, permeability and pedestrian safety along and connecting with Rockingham Road.</w:t>
      </w:r>
    </w:p>
    <w:p w14:paraId="3FA2E997" w14:textId="77777777" w:rsidR="00CA5C15" w:rsidRPr="00CA5C15" w:rsidRDefault="00CA5C15" w:rsidP="008A75C3">
      <w:pPr>
        <w:ind w:left="2552" w:hanging="567"/>
        <w:rPr>
          <w:rFonts w:ascii="Arial" w:hAnsi="Arial" w:cs="Arial"/>
        </w:rPr>
      </w:pPr>
    </w:p>
    <w:p w14:paraId="67E81DAB" w14:textId="77777777" w:rsidR="00CA5C15" w:rsidRPr="00CA5C15" w:rsidRDefault="00CA5C15" w:rsidP="008A75C3">
      <w:pPr>
        <w:ind w:left="2552" w:hanging="567"/>
        <w:rPr>
          <w:rFonts w:ascii="Arial" w:hAnsi="Arial" w:cs="Arial"/>
        </w:rPr>
      </w:pPr>
      <w:r w:rsidRPr="00CA5C15">
        <w:rPr>
          <w:rFonts w:ascii="Arial" w:hAnsi="Arial" w:cs="Arial"/>
        </w:rPr>
        <w:t>(ii)</w:t>
      </w:r>
      <w:r w:rsidRPr="00CA5C15">
        <w:rPr>
          <w:rFonts w:ascii="Arial" w:hAnsi="Arial" w:cs="Arial"/>
        </w:rPr>
        <w:tab/>
        <w:t>Inclusion of separate pedestrian path(s) on the vehicle access ramp from Rockingham Road to secure safe pedestrian movement, where the ramp is retained as part of a redevelopment proposal, or a proposal for expansion of the floorspace.</w:t>
      </w:r>
    </w:p>
    <w:p w14:paraId="4EC724D4" w14:textId="77777777" w:rsidR="00CA5C15" w:rsidRPr="00CA5C15" w:rsidRDefault="00CA5C15" w:rsidP="008A75C3">
      <w:pPr>
        <w:ind w:left="2552" w:hanging="567"/>
        <w:rPr>
          <w:rFonts w:ascii="Arial" w:hAnsi="Arial" w:cs="Arial"/>
        </w:rPr>
      </w:pPr>
    </w:p>
    <w:p w14:paraId="48DCAE95" w14:textId="77777777" w:rsidR="00CA5C15" w:rsidRPr="00CA5C15" w:rsidRDefault="00CA5C15" w:rsidP="008A75C3">
      <w:pPr>
        <w:ind w:left="2552" w:hanging="567"/>
        <w:rPr>
          <w:rFonts w:ascii="Arial" w:hAnsi="Arial" w:cs="Arial"/>
        </w:rPr>
      </w:pPr>
      <w:r w:rsidRPr="00CA5C15">
        <w:rPr>
          <w:rFonts w:ascii="Arial" w:hAnsi="Arial" w:cs="Arial"/>
        </w:rPr>
        <w:t>(iii)</w:t>
      </w:r>
      <w:r w:rsidRPr="00CA5C15">
        <w:rPr>
          <w:rFonts w:ascii="Arial" w:hAnsi="Arial" w:cs="Arial"/>
        </w:rPr>
        <w:tab/>
        <w:t>Demonstrate how car parking areas include safe and convenient pedestrian routes to key destinations, both from car parking bays, bus stops, and from the wider pedestrian network.  This may require a decrease in the number of parking spaces to allow for improved accessibility and/or improved landscaping.</w:t>
      </w:r>
    </w:p>
    <w:p w14:paraId="5522749A" w14:textId="77777777" w:rsidR="00CA5C15" w:rsidRPr="00CA5C15" w:rsidRDefault="00CA5C15" w:rsidP="008A75C3">
      <w:pPr>
        <w:ind w:left="2552" w:hanging="567"/>
        <w:rPr>
          <w:rFonts w:ascii="Arial" w:hAnsi="Arial" w:cs="Arial"/>
        </w:rPr>
      </w:pPr>
    </w:p>
    <w:p w14:paraId="25E0160F" w14:textId="77777777" w:rsidR="00CA5C15" w:rsidRPr="00CA5C15" w:rsidRDefault="00CA5C15" w:rsidP="008A75C3">
      <w:pPr>
        <w:ind w:left="2552" w:hanging="567"/>
        <w:rPr>
          <w:rFonts w:ascii="Arial" w:hAnsi="Arial" w:cs="Arial"/>
        </w:rPr>
      </w:pPr>
      <w:r w:rsidRPr="00CA5C15">
        <w:rPr>
          <w:rFonts w:ascii="Arial" w:hAnsi="Arial" w:cs="Arial"/>
        </w:rPr>
        <w:t>(iv)</w:t>
      </w:r>
      <w:r w:rsidRPr="00CA5C15">
        <w:rPr>
          <w:rFonts w:ascii="Arial" w:hAnsi="Arial" w:cs="Arial"/>
        </w:rPr>
        <w:tab/>
        <w:t>Provision of high quality, safe, secure and accessible end-of-trip facilities for cyclists.</w:t>
      </w:r>
    </w:p>
    <w:p w14:paraId="20BAF652" w14:textId="77777777" w:rsidR="00151611" w:rsidRPr="00F94F2C" w:rsidRDefault="00151611" w:rsidP="002B3DAC">
      <w:pPr>
        <w:tabs>
          <w:tab w:val="left" w:pos="9026"/>
        </w:tabs>
        <w:spacing w:before="2"/>
        <w:ind w:right="-46"/>
        <w:rPr>
          <w:rFonts w:ascii="Arial" w:hAnsi="Arial" w:cs="Arial"/>
        </w:rPr>
      </w:pPr>
    </w:p>
    <w:p w14:paraId="3F887C75" w14:textId="77777777" w:rsidR="00CA5C15" w:rsidRPr="00CA5C15" w:rsidRDefault="00CA5C15" w:rsidP="008A75C3">
      <w:pPr>
        <w:ind w:left="1843" w:hanging="567"/>
        <w:rPr>
          <w:rFonts w:ascii="Arial" w:hAnsi="Arial" w:cs="Arial"/>
        </w:rPr>
      </w:pPr>
      <w:r w:rsidRPr="00CA5C15">
        <w:rPr>
          <w:rFonts w:ascii="Arial" w:hAnsi="Arial" w:cs="Arial"/>
        </w:rPr>
        <w:t>(b)</w:t>
      </w:r>
      <w:r w:rsidRPr="00CA5C15">
        <w:rPr>
          <w:rFonts w:ascii="Arial" w:hAnsi="Arial" w:cs="Arial"/>
        </w:rPr>
        <w:tab/>
        <w:t>All development applications for the Phoenix Shopping Centre site that propose expansion of floorspace, or extensions or modifications to car parking areas or vehicle access ramps, must address the following matters:</w:t>
      </w:r>
    </w:p>
    <w:p w14:paraId="721B7815" w14:textId="77777777" w:rsidR="00CA5C15" w:rsidRPr="00CA5C15" w:rsidRDefault="00CA5C15" w:rsidP="002B3DAC">
      <w:pPr>
        <w:rPr>
          <w:rFonts w:ascii="Arial" w:hAnsi="Arial" w:cs="Arial"/>
        </w:rPr>
      </w:pPr>
    </w:p>
    <w:p w14:paraId="22DAA6D5" w14:textId="77777777" w:rsidR="00CA5C15" w:rsidRPr="00CA5C15" w:rsidRDefault="00CA5C15" w:rsidP="008A75C3">
      <w:pPr>
        <w:ind w:left="2552" w:hanging="567"/>
        <w:rPr>
          <w:rFonts w:ascii="Arial" w:hAnsi="Arial" w:cs="Arial"/>
        </w:rPr>
      </w:pPr>
      <w:r w:rsidRPr="00CA5C15">
        <w:rPr>
          <w:rFonts w:ascii="Arial" w:hAnsi="Arial" w:cs="Arial"/>
        </w:rPr>
        <w:t>(i)</w:t>
      </w:r>
      <w:r w:rsidRPr="00CA5C15">
        <w:rPr>
          <w:rFonts w:ascii="Arial" w:hAnsi="Arial" w:cs="Arial"/>
        </w:rPr>
        <w:tab/>
        <w:t>Demonstrate improvements to the servicing area on Rockingham Road.</w:t>
      </w:r>
    </w:p>
    <w:p w14:paraId="393EEDC1" w14:textId="77777777" w:rsidR="00CA5C15" w:rsidRPr="00CA5C15" w:rsidRDefault="00CA5C15" w:rsidP="008A75C3">
      <w:pPr>
        <w:ind w:left="2552" w:hanging="567"/>
        <w:rPr>
          <w:rFonts w:ascii="Arial" w:hAnsi="Arial" w:cs="Arial"/>
        </w:rPr>
      </w:pPr>
      <w:r w:rsidRPr="00CA5C15">
        <w:rPr>
          <w:rFonts w:ascii="Arial" w:hAnsi="Arial" w:cs="Arial"/>
        </w:rPr>
        <w:t>(ii)</w:t>
      </w:r>
      <w:r w:rsidRPr="00CA5C15">
        <w:rPr>
          <w:rFonts w:ascii="Arial" w:hAnsi="Arial" w:cs="Arial"/>
        </w:rPr>
        <w:tab/>
        <w:t>Minimising the width and impact of vehicle crossovers on the pedestrian environment if possible, given that they serve to disconnect the pedestrian environment, reduce pedestrian comfort and increase potential conflict between vehicles and cyclists and pedestrians.</w:t>
      </w:r>
    </w:p>
    <w:p w14:paraId="3E33DDAE" w14:textId="77777777" w:rsidR="00CA5C15" w:rsidRPr="00CA5C15" w:rsidRDefault="00CA5C15" w:rsidP="008A75C3">
      <w:pPr>
        <w:ind w:left="2552" w:hanging="567"/>
        <w:rPr>
          <w:rFonts w:ascii="Arial" w:hAnsi="Arial" w:cs="Arial"/>
        </w:rPr>
      </w:pPr>
      <w:r w:rsidRPr="00CA5C15">
        <w:rPr>
          <w:rFonts w:ascii="Arial" w:hAnsi="Arial" w:cs="Arial"/>
        </w:rPr>
        <w:t>(iii)</w:t>
      </w:r>
      <w:r w:rsidRPr="00CA5C15">
        <w:rPr>
          <w:rFonts w:ascii="Arial" w:hAnsi="Arial" w:cs="Arial"/>
        </w:rPr>
        <w:tab/>
        <w:t>Improving the inactive frontage.</w:t>
      </w:r>
    </w:p>
    <w:p w14:paraId="66CC2A82" w14:textId="77777777" w:rsidR="00CA5C15" w:rsidRPr="00CA5C15" w:rsidRDefault="00CA5C15" w:rsidP="008A75C3">
      <w:pPr>
        <w:ind w:left="2552" w:hanging="567"/>
        <w:rPr>
          <w:rFonts w:ascii="Arial" w:hAnsi="Arial" w:cs="Arial"/>
        </w:rPr>
      </w:pPr>
      <w:r w:rsidRPr="00CA5C15">
        <w:rPr>
          <w:rFonts w:ascii="Arial" w:hAnsi="Arial" w:cs="Arial"/>
        </w:rPr>
        <w:t>(iv)</w:t>
      </w:r>
      <w:r w:rsidRPr="00CA5C15">
        <w:rPr>
          <w:rFonts w:ascii="Arial" w:hAnsi="Arial" w:cs="Arial"/>
        </w:rPr>
        <w:tab/>
        <w:t>Improving the interface with the bus stop.</w:t>
      </w:r>
    </w:p>
    <w:p w14:paraId="4187B650" w14:textId="77777777" w:rsidR="00CA5C15" w:rsidRPr="00CA5C15" w:rsidRDefault="00CA5C15" w:rsidP="002B3DAC">
      <w:pPr>
        <w:pStyle w:val="ListParagraph"/>
        <w:rPr>
          <w:rFonts w:ascii="Arial" w:hAnsi="Arial" w:cs="Arial"/>
        </w:rPr>
      </w:pPr>
    </w:p>
    <w:p w14:paraId="0E69E2EC" w14:textId="77777777" w:rsidR="00CA5C15" w:rsidRPr="00CA5C15" w:rsidRDefault="00CA5C15" w:rsidP="008A75C3">
      <w:pPr>
        <w:ind w:left="1843" w:hanging="567"/>
        <w:rPr>
          <w:rFonts w:ascii="Arial" w:hAnsi="Arial" w:cs="Arial"/>
        </w:rPr>
      </w:pPr>
      <w:r w:rsidRPr="00CA5C15">
        <w:rPr>
          <w:rFonts w:ascii="Arial" w:hAnsi="Arial" w:cs="Arial"/>
        </w:rPr>
        <w:t>(c)</w:t>
      </w:r>
      <w:r w:rsidRPr="00CA5C15">
        <w:rPr>
          <w:rFonts w:ascii="Arial" w:hAnsi="Arial" w:cs="Arial"/>
        </w:rPr>
        <w:tab/>
        <w:t>Improve pedestrian connectivity through the Phoenix Shopping Centre site, and to the main entries of the shopping centre.</w:t>
      </w:r>
    </w:p>
    <w:p w14:paraId="0F3332A2" w14:textId="77777777" w:rsidR="00CA5C15" w:rsidRPr="00CA5C15" w:rsidRDefault="00CA5C15" w:rsidP="008A75C3">
      <w:pPr>
        <w:ind w:left="1843" w:hanging="567"/>
        <w:rPr>
          <w:rFonts w:ascii="Arial" w:hAnsi="Arial" w:cs="Arial"/>
        </w:rPr>
      </w:pPr>
    </w:p>
    <w:p w14:paraId="3A2A1B7D" w14:textId="77777777" w:rsidR="00CA5C15" w:rsidRPr="00CA5C15" w:rsidRDefault="00CA5C15" w:rsidP="008A75C3">
      <w:pPr>
        <w:ind w:left="1843" w:hanging="567"/>
        <w:rPr>
          <w:rFonts w:ascii="Arial" w:hAnsi="Arial" w:cs="Arial"/>
        </w:rPr>
      </w:pPr>
      <w:r w:rsidRPr="00CA5C15">
        <w:rPr>
          <w:rFonts w:ascii="Arial" w:hAnsi="Arial" w:cs="Arial"/>
        </w:rPr>
        <w:t>(d)</w:t>
      </w:r>
      <w:r w:rsidRPr="00CA5C15">
        <w:rPr>
          <w:rFonts w:ascii="Arial" w:hAnsi="Arial" w:cs="Arial"/>
        </w:rPr>
        <w:tab/>
        <w:t>Demonstrate improvements to the servicing area on March Street which reduce negative impacts on residential amenity.</w:t>
      </w:r>
    </w:p>
    <w:p w14:paraId="7C6D4B72" w14:textId="77777777" w:rsidR="00CA5C15" w:rsidRPr="00CA5C15" w:rsidRDefault="00CA5C15" w:rsidP="002B3DAC">
      <w:pPr>
        <w:rPr>
          <w:rFonts w:ascii="Arial" w:hAnsi="Arial" w:cs="Arial"/>
        </w:rPr>
      </w:pPr>
    </w:p>
    <w:p w14:paraId="07F447BC" w14:textId="77777777" w:rsidR="00CA5C15" w:rsidRPr="00CA5C15" w:rsidRDefault="00CA5C15" w:rsidP="008A75C3">
      <w:pPr>
        <w:ind w:left="1134" w:hanging="425"/>
        <w:rPr>
          <w:rFonts w:ascii="Arial" w:hAnsi="Arial" w:cs="Arial"/>
        </w:rPr>
      </w:pPr>
      <w:r w:rsidRPr="00CA5C15">
        <w:rPr>
          <w:rFonts w:ascii="Arial" w:hAnsi="Arial" w:cs="Arial"/>
        </w:rPr>
        <w:t>2.</w:t>
      </w:r>
      <w:r w:rsidRPr="00CA5C15">
        <w:rPr>
          <w:rFonts w:ascii="Arial" w:hAnsi="Arial" w:cs="Arial"/>
        </w:rPr>
        <w:tab/>
        <w:t>Built Form</w:t>
      </w:r>
    </w:p>
    <w:p w14:paraId="41709964" w14:textId="77777777" w:rsidR="00CA5C15" w:rsidRPr="00CA5C15" w:rsidRDefault="00CA5C15" w:rsidP="002B3DAC">
      <w:pPr>
        <w:rPr>
          <w:rFonts w:ascii="Arial" w:hAnsi="Arial" w:cs="Arial"/>
          <w:b/>
          <w:u w:val="single"/>
        </w:rPr>
      </w:pPr>
    </w:p>
    <w:p w14:paraId="17B95D9C" w14:textId="77777777" w:rsidR="00CA5C15" w:rsidRPr="00CA5C15" w:rsidRDefault="00CA5C15" w:rsidP="008A75C3">
      <w:pPr>
        <w:ind w:left="1843" w:hanging="567"/>
        <w:rPr>
          <w:rFonts w:ascii="Arial" w:hAnsi="Arial" w:cs="Arial"/>
        </w:rPr>
      </w:pPr>
      <w:r w:rsidRPr="00CA5C15">
        <w:rPr>
          <w:rFonts w:ascii="Arial" w:hAnsi="Arial" w:cs="Arial"/>
        </w:rPr>
        <w:t>(a)</w:t>
      </w:r>
      <w:r w:rsidRPr="00CA5C15">
        <w:rPr>
          <w:rFonts w:ascii="Arial" w:hAnsi="Arial" w:cs="Arial"/>
        </w:rPr>
        <w:tab/>
        <w:t>Proposed buildings or extensions/major modifications to buildings are to address street frontages (and internal roads) and maximise opportunities for passive surveillance of streets, car parking areas, and areas used by pedestrians and cyclists.</w:t>
      </w:r>
    </w:p>
    <w:p w14:paraId="3D48D9B4" w14:textId="77777777" w:rsidR="00CA5C15" w:rsidRPr="00CA5C15" w:rsidRDefault="00CA5C15" w:rsidP="008A75C3">
      <w:pPr>
        <w:ind w:left="1843" w:hanging="567"/>
        <w:rPr>
          <w:rFonts w:ascii="Arial" w:hAnsi="Arial" w:cs="Arial"/>
        </w:rPr>
      </w:pPr>
    </w:p>
    <w:p w14:paraId="2ED4926D" w14:textId="77777777" w:rsidR="00CA5C15" w:rsidRPr="00CA5C15" w:rsidRDefault="00CA5C15" w:rsidP="008A75C3">
      <w:pPr>
        <w:ind w:left="1843" w:hanging="567"/>
        <w:rPr>
          <w:rFonts w:ascii="Arial" w:hAnsi="Arial" w:cs="Arial"/>
        </w:rPr>
      </w:pPr>
      <w:r w:rsidRPr="00CA5C15">
        <w:rPr>
          <w:rFonts w:ascii="Arial" w:hAnsi="Arial" w:cs="Arial"/>
        </w:rPr>
        <w:t>(b)</w:t>
      </w:r>
      <w:r w:rsidRPr="00CA5C15">
        <w:rPr>
          <w:rFonts w:ascii="Arial" w:hAnsi="Arial" w:cs="Arial"/>
        </w:rPr>
        <w:tab/>
        <w:t xml:space="preserve">Proposed buildings or extensions/major modifications to buildings are to be appropriately detailed at ground level so that they create an attractive, safe and interesting environment for occupants and pedestrians alike. </w:t>
      </w:r>
    </w:p>
    <w:p w14:paraId="2C0236BE" w14:textId="77777777" w:rsidR="00CA5C15" w:rsidRPr="00CA5C15" w:rsidRDefault="00CA5C15" w:rsidP="002B3DAC">
      <w:pPr>
        <w:pStyle w:val="ListParagraph"/>
        <w:ind w:left="1800"/>
        <w:rPr>
          <w:rFonts w:ascii="Arial" w:hAnsi="Arial" w:cs="Arial"/>
        </w:rPr>
      </w:pPr>
    </w:p>
    <w:p w14:paraId="6BFAD403" w14:textId="77777777" w:rsidR="00CA5C15" w:rsidRPr="00CA5C15" w:rsidRDefault="00CA5C15" w:rsidP="008A75C3">
      <w:pPr>
        <w:ind w:left="1843" w:hanging="567"/>
        <w:rPr>
          <w:rFonts w:ascii="Arial" w:hAnsi="Arial" w:cs="Arial"/>
        </w:rPr>
      </w:pPr>
      <w:r w:rsidRPr="00CA5C15">
        <w:rPr>
          <w:rFonts w:ascii="Arial" w:hAnsi="Arial" w:cs="Arial"/>
        </w:rPr>
        <w:lastRenderedPageBreak/>
        <w:t>(c)</w:t>
      </w:r>
      <w:r w:rsidRPr="00CA5C15">
        <w:rPr>
          <w:rFonts w:ascii="Arial" w:hAnsi="Arial" w:cs="Arial"/>
        </w:rPr>
        <w:tab/>
        <w:t>Ground floor non-residential frontages fronting Rockingham Road or primary pedestrian linkages are to be designed as shop fronts with no less than 70% glazing. Buildings fronting other public areas shall be glazed for a minimum of 50%. Glazing percentages are to apply from between 0.9m and 2.1m above footpath/street level.</w:t>
      </w:r>
    </w:p>
    <w:p w14:paraId="10A471C0" w14:textId="77777777" w:rsidR="00CA5C15" w:rsidRPr="00CA5C15" w:rsidRDefault="00CA5C15" w:rsidP="008A75C3">
      <w:pPr>
        <w:pStyle w:val="ListParagraph"/>
        <w:ind w:left="1843" w:hanging="567"/>
        <w:rPr>
          <w:rFonts w:ascii="Arial" w:hAnsi="Arial" w:cs="Arial"/>
        </w:rPr>
      </w:pPr>
    </w:p>
    <w:p w14:paraId="0FAC9391" w14:textId="77777777" w:rsidR="00CA5C15" w:rsidRPr="00CA5C15" w:rsidRDefault="00CA5C15" w:rsidP="008A75C3">
      <w:pPr>
        <w:ind w:left="1843" w:hanging="567"/>
        <w:rPr>
          <w:rFonts w:ascii="Arial" w:hAnsi="Arial" w:cs="Arial"/>
        </w:rPr>
      </w:pPr>
      <w:r w:rsidRPr="00CA5C15">
        <w:rPr>
          <w:rFonts w:ascii="Arial" w:hAnsi="Arial" w:cs="Arial"/>
        </w:rPr>
        <w:t>(d)</w:t>
      </w:r>
      <w:r w:rsidRPr="00CA5C15">
        <w:rPr>
          <w:rFonts w:ascii="Arial" w:hAnsi="Arial" w:cs="Arial"/>
        </w:rPr>
        <w:tab/>
        <w:t>Where an active frontage cannot be achieved, for example servicing/loading areas, it should be demonstrated how the frontage has been designed to contribute to a high quality, safe and attractive street environment by:</w:t>
      </w:r>
    </w:p>
    <w:p w14:paraId="6AA5D9B8" w14:textId="77777777" w:rsidR="00CA5C15" w:rsidRPr="00CA5C15" w:rsidRDefault="00CA5C15" w:rsidP="002B3DAC">
      <w:pPr>
        <w:pStyle w:val="ListParagraph"/>
        <w:rPr>
          <w:rFonts w:ascii="Arial" w:hAnsi="Arial" w:cs="Arial"/>
        </w:rPr>
      </w:pPr>
    </w:p>
    <w:p w14:paraId="779E62F3" w14:textId="77777777" w:rsidR="00CA5C15" w:rsidRPr="00CA5C15" w:rsidRDefault="00CA5C15" w:rsidP="008A75C3">
      <w:pPr>
        <w:ind w:left="2552" w:hanging="567"/>
        <w:rPr>
          <w:rFonts w:ascii="Arial" w:hAnsi="Arial" w:cs="Arial"/>
        </w:rPr>
      </w:pPr>
      <w:r w:rsidRPr="00CA5C15">
        <w:rPr>
          <w:rFonts w:ascii="Arial" w:hAnsi="Arial" w:cs="Arial"/>
        </w:rPr>
        <w:t>(i)</w:t>
      </w:r>
      <w:r w:rsidRPr="00CA5C15">
        <w:rPr>
          <w:rFonts w:ascii="Arial" w:hAnsi="Arial" w:cs="Arial"/>
        </w:rPr>
        <w:tab/>
        <w:t>Minimising the length and height of blank walls, and</w:t>
      </w:r>
    </w:p>
    <w:p w14:paraId="1246EED4" w14:textId="77777777" w:rsidR="00CA5C15" w:rsidRPr="00CA5C15" w:rsidRDefault="00CA5C15" w:rsidP="008A75C3">
      <w:pPr>
        <w:ind w:left="2552" w:hanging="567"/>
        <w:rPr>
          <w:rFonts w:ascii="Arial" w:hAnsi="Arial" w:cs="Arial"/>
        </w:rPr>
      </w:pPr>
      <w:r w:rsidRPr="00CA5C15">
        <w:rPr>
          <w:rFonts w:ascii="Arial" w:hAnsi="Arial" w:cs="Arial"/>
        </w:rPr>
        <w:t>(ii)</w:t>
      </w:r>
      <w:r w:rsidRPr="00CA5C15">
        <w:rPr>
          <w:rFonts w:ascii="Arial" w:hAnsi="Arial" w:cs="Arial"/>
        </w:rPr>
        <w:tab/>
        <w:t>Articulating blank walls through the creative application of complementary materials, avoiding large continuous masses of the same finish; and/or the provision of appropriately integrated structural features, lighting, street furniture, artworks, or display windows where possible.</w:t>
      </w:r>
    </w:p>
    <w:p w14:paraId="4644F9E1" w14:textId="77777777" w:rsidR="00CA5C15" w:rsidRPr="00CA5C15" w:rsidRDefault="00CA5C15" w:rsidP="002B3DAC">
      <w:pPr>
        <w:ind w:left="360"/>
        <w:rPr>
          <w:rFonts w:ascii="Arial" w:hAnsi="Arial" w:cs="Arial"/>
        </w:rPr>
      </w:pPr>
    </w:p>
    <w:p w14:paraId="5F3315C9" w14:textId="77777777" w:rsidR="00CA5C15" w:rsidRPr="00CA5C15" w:rsidRDefault="00CA5C15" w:rsidP="008A75C3">
      <w:pPr>
        <w:ind w:left="1843" w:hanging="567"/>
        <w:rPr>
          <w:rFonts w:ascii="Arial" w:hAnsi="Arial" w:cs="Arial"/>
        </w:rPr>
      </w:pPr>
      <w:r w:rsidRPr="00CA5C15">
        <w:rPr>
          <w:rFonts w:ascii="Arial" w:hAnsi="Arial" w:cs="Arial"/>
        </w:rPr>
        <w:t>(e)</w:t>
      </w:r>
      <w:r w:rsidRPr="00CA5C15">
        <w:rPr>
          <w:rFonts w:ascii="Arial" w:hAnsi="Arial" w:cs="Arial"/>
        </w:rPr>
        <w:tab/>
        <w:t>Vehicle ingress and egress, loading facilities and building services should be designed so that they do not detract from a high quality, safe and attractive public realm.</w:t>
      </w:r>
    </w:p>
    <w:p w14:paraId="45D7B32F" w14:textId="77777777" w:rsidR="00CA5C15" w:rsidRPr="00CA5C15" w:rsidRDefault="00CA5C15" w:rsidP="008A75C3">
      <w:pPr>
        <w:ind w:left="1843" w:hanging="567"/>
        <w:rPr>
          <w:rFonts w:ascii="Arial" w:hAnsi="Arial" w:cs="Arial"/>
        </w:rPr>
      </w:pPr>
    </w:p>
    <w:p w14:paraId="7F01F2E1" w14:textId="77777777" w:rsidR="00CA5C15" w:rsidRPr="00CA5C15" w:rsidRDefault="00CA5C15" w:rsidP="008A75C3">
      <w:pPr>
        <w:ind w:left="1843" w:hanging="567"/>
        <w:rPr>
          <w:rFonts w:ascii="Arial" w:hAnsi="Arial" w:cs="Arial"/>
        </w:rPr>
      </w:pPr>
      <w:r w:rsidRPr="00CA5C15">
        <w:rPr>
          <w:rFonts w:ascii="Arial" w:hAnsi="Arial" w:cs="Arial"/>
        </w:rPr>
        <w:t>(f)</w:t>
      </w:r>
      <w:r w:rsidRPr="00CA5C15">
        <w:rPr>
          <w:rFonts w:ascii="Arial" w:hAnsi="Arial" w:cs="Arial"/>
        </w:rPr>
        <w:tab/>
        <w:t>Wherever possible development should use built form to signify entry points rather than relying on signage elements (including ‘signage’ structures) to serve as a landmark to the shopping centre, and/or to signify the location of entrances to the shopping centre.</w:t>
      </w:r>
    </w:p>
    <w:p w14:paraId="08CF95A8" w14:textId="77777777" w:rsidR="00CA5C15" w:rsidRPr="00CA5C15" w:rsidRDefault="00CA5C15" w:rsidP="008A75C3">
      <w:pPr>
        <w:ind w:left="1843" w:hanging="567"/>
        <w:rPr>
          <w:rFonts w:ascii="Arial" w:hAnsi="Arial" w:cs="Arial"/>
        </w:rPr>
      </w:pPr>
    </w:p>
    <w:p w14:paraId="1EAD0182" w14:textId="77777777" w:rsidR="00CA5C15" w:rsidRPr="00CA5C15" w:rsidRDefault="00CA5C15" w:rsidP="008A75C3">
      <w:pPr>
        <w:ind w:left="1843" w:hanging="567"/>
        <w:rPr>
          <w:rFonts w:ascii="Arial" w:hAnsi="Arial" w:cs="Arial"/>
        </w:rPr>
      </w:pPr>
      <w:r w:rsidRPr="00CA5C15">
        <w:rPr>
          <w:rFonts w:ascii="Arial" w:hAnsi="Arial" w:cs="Arial"/>
        </w:rPr>
        <w:t>(g)</w:t>
      </w:r>
      <w:r w:rsidRPr="00CA5C15">
        <w:rPr>
          <w:rFonts w:ascii="Arial" w:hAnsi="Arial" w:cs="Arial"/>
        </w:rPr>
        <w:tab/>
        <w:t>Wherever possible the opportunity to “sleeve” large scale retail and/or to introduce outwards-facing uses to avoid blank walls is strongly encouraged.  Buildings at ground level should contain activities that positively contribute (either passively or actively) to the public domain.</w:t>
      </w:r>
    </w:p>
    <w:p w14:paraId="6E1FA9E5" w14:textId="77777777" w:rsidR="00CA5C15" w:rsidRPr="00CA5C15" w:rsidRDefault="00CA5C15" w:rsidP="008A75C3">
      <w:pPr>
        <w:ind w:left="1843" w:hanging="567"/>
        <w:rPr>
          <w:rFonts w:ascii="Arial" w:hAnsi="Arial" w:cs="Arial"/>
        </w:rPr>
      </w:pPr>
    </w:p>
    <w:p w14:paraId="4FC5B5F2" w14:textId="77777777" w:rsidR="00CA5C15" w:rsidRPr="00CA5C15" w:rsidRDefault="00CA5C15" w:rsidP="008A75C3">
      <w:pPr>
        <w:ind w:left="1843" w:hanging="567"/>
        <w:rPr>
          <w:rFonts w:ascii="Arial" w:hAnsi="Arial" w:cs="Arial"/>
        </w:rPr>
      </w:pPr>
      <w:r w:rsidRPr="00CA5C15">
        <w:rPr>
          <w:rFonts w:ascii="Arial" w:hAnsi="Arial" w:cs="Arial"/>
        </w:rPr>
        <w:t>(h)</w:t>
      </w:r>
      <w:r w:rsidRPr="00CA5C15">
        <w:rPr>
          <w:rFonts w:ascii="Arial" w:hAnsi="Arial" w:cs="Arial"/>
        </w:rPr>
        <w:tab/>
        <w:t>Ensure where appropriate that development complements and corresponds to neighbouring or abutting built form through consideration of form, detail and application of materials.</w:t>
      </w:r>
    </w:p>
    <w:p w14:paraId="6EE1D336" w14:textId="77777777" w:rsidR="00CA5C15" w:rsidRPr="00CA5C15" w:rsidRDefault="00CA5C15" w:rsidP="002B3DAC">
      <w:pPr>
        <w:rPr>
          <w:rFonts w:ascii="Arial" w:hAnsi="Arial" w:cs="Arial"/>
          <w:b/>
          <w:u w:val="single"/>
        </w:rPr>
      </w:pPr>
    </w:p>
    <w:p w14:paraId="6870B7B3" w14:textId="77777777" w:rsidR="00CA5C15" w:rsidRPr="00CA5C15" w:rsidRDefault="00CA5C15" w:rsidP="008A75C3">
      <w:pPr>
        <w:ind w:left="1134" w:hanging="425"/>
        <w:rPr>
          <w:rFonts w:ascii="Arial" w:hAnsi="Arial" w:cs="Arial"/>
        </w:rPr>
      </w:pPr>
      <w:r w:rsidRPr="00CA5C15">
        <w:rPr>
          <w:rFonts w:ascii="Arial" w:hAnsi="Arial" w:cs="Arial"/>
        </w:rPr>
        <w:t>3.</w:t>
      </w:r>
      <w:r w:rsidRPr="00CA5C15">
        <w:rPr>
          <w:rFonts w:ascii="Arial" w:hAnsi="Arial" w:cs="Arial"/>
        </w:rPr>
        <w:tab/>
        <w:t>Visual Impact</w:t>
      </w:r>
    </w:p>
    <w:p w14:paraId="47443C3F" w14:textId="77777777" w:rsidR="00CA5C15" w:rsidRPr="00CA5C15" w:rsidRDefault="00CA5C15" w:rsidP="002B3DAC">
      <w:pPr>
        <w:rPr>
          <w:rFonts w:ascii="Arial" w:hAnsi="Arial" w:cs="Arial"/>
        </w:rPr>
      </w:pPr>
    </w:p>
    <w:p w14:paraId="1FC81E25" w14:textId="7E8098BF" w:rsidR="00CA5C15" w:rsidRPr="00CA5C15" w:rsidRDefault="00CA5C15" w:rsidP="008A75C3">
      <w:pPr>
        <w:ind w:left="1843" w:hanging="567"/>
        <w:rPr>
          <w:rFonts w:ascii="Arial" w:hAnsi="Arial" w:cs="Arial"/>
        </w:rPr>
      </w:pPr>
      <w:r w:rsidRPr="00CA5C15">
        <w:rPr>
          <w:rFonts w:ascii="Arial" w:hAnsi="Arial" w:cs="Arial"/>
        </w:rPr>
        <w:t>(a)</w:t>
      </w:r>
      <w:r w:rsidRPr="00CA5C15">
        <w:rPr>
          <w:rFonts w:ascii="Arial" w:hAnsi="Arial" w:cs="Arial"/>
        </w:rPr>
        <w:tab/>
      </w:r>
      <w:r w:rsidR="008B2954">
        <w:rPr>
          <w:rFonts w:ascii="Arial" w:hAnsi="Arial" w:cs="Arial"/>
        </w:rPr>
        <w:t>The visual impact of development must be demonstrated from the perspective of the surrounding Residential area</w:t>
      </w:r>
      <w:r w:rsidRPr="00CA5C15">
        <w:rPr>
          <w:rFonts w:ascii="Arial" w:hAnsi="Arial" w:cs="Arial"/>
        </w:rPr>
        <w:t xml:space="preserve"> to the east of the activity centre.</w:t>
      </w:r>
    </w:p>
    <w:p w14:paraId="5B394270" w14:textId="77777777" w:rsidR="00CA5C15" w:rsidRPr="00CA5C15" w:rsidRDefault="00CA5C15" w:rsidP="008A75C3">
      <w:pPr>
        <w:ind w:left="1843" w:hanging="567"/>
        <w:rPr>
          <w:rFonts w:ascii="Arial" w:hAnsi="Arial" w:cs="Arial"/>
        </w:rPr>
      </w:pPr>
    </w:p>
    <w:p w14:paraId="3EB6AA17" w14:textId="77777777" w:rsidR="00CA5C15" w:rsidRPr="00CA5C15" w:rsidRDefault="00CA5C15" w:rsidP="008A75C3">
      <w:pPr>
        <w:ind w:left="1843" w:hanging="567"/>
        <w:rPr>
          <w:rFonts w:ascii="Arial" w:hAnsi="Arial" w:cs="Arial"/>
        </w:rPr>
      </w:pPr>
      <w:r w:rsidRPr="00CA5C15">
        <w:rPr>
          <w:rFonts w:ascii="Arial" w:hAnsi="Arial" w:cs="Arial"/>
        </w:rPr>
        <w:t>(b)</w:t>
      </w:r>
      <w:r w:rsidRPr="00CA5C15">
        <w:rPr>
          <w:rFonts w:ascii="Arial" w:hAnsi="Arial" w:cs="Arial"/>
        </w:rPr>
        <w:tab/>
        <w:t xml:space="preserve">Buildings and structures should present well from all angles as some may be visible from a considerable distance. </w:t>
      </w:r>
    </w:p>
    <w:p w14:paraId="00A80150" w14:textId="77777777" w:rsidR="00CA5C15" w:rsidRPr="00CA5C15" w:rsidRDefault="00CA5C15" w:rsidP="008A75C3">
      <w:pPr>
        <w:pStyle w:val="ListParagraph"/>
        <w:ind w:left="1843" w:hanging="567"/>
        <w:rPr>
          <w:rFonts w:ascii="Arial" w:hAnsi="Arial" w:cs="Arial"/>
        </w:rPr>
      </w:pPr>
    </w:p>
    <w:p w14:paraId="4846FC14" w14:textId="77777777" w:rsidR="00CA5C15" w:rsidRPr="00CA5C15" w:rsidRDefault="00CA5C15" w:rsidP="008A75C3">
      <w:pPr>
        <w:ind w:left="1843" w:hanging="567"/>
        <w:rPr>
          <w:rFonts w:ascii="Arial" w:hAnsi="Arial" w:cs="Arial"/>
        </w:rPr>
      </w:pPr>
      <w:r w:rsidRPr="00CA5C15">
        <w:rPr>
          <w:rFonts w:ascii="Arial" w:hAnsi="Arial" w:cs="Arial"/>
        </w:rPr>
        <w:t>(c)</w:t>
      </w:r>
      <w:r w:rsidRPr="00CA5C15">
        <w:rPr>
          <w:rFonts w:ascii="Arial" w:hAnsi="Arial" w:cs="Arial"/>
        </w:rPr>
        <w:tab/>
        <w:t>Development should demonstrate that consideration has been given to the vista and pedestrian connectivity from Orleans Street, including ensuring the following is achieved:</w:t>
      </w:r>
    </w:p>
    <w:p w14:paraId="664176F0" w14:textId="77777777" w:rsidR="00CA5C15" w:rsidRPr="00CA5C15" w:rsidRDefault="00CA5C15" w:rsidP="002B3DAC">
      <w:pPr>
        <w:pStyle w:val="ListParagraph"/>
        <w:rPr>
          <w:rFonts w:ascii="Arial" w:hAnsi="Arial" w:cs="Arial"/>
        </w:rPr>
      </w:pPr>
    </w:p>
    <w:p w14:paraId="787CBB29" w14:textId="77777777" w:rsidR="00CA5C15" w:rsidRPr="00CA5C15" w:rsidRDefault="00CA5C15" w:rsidP="008A75C3">
      <w:pPr>
        <w:ind w:left="2552" w:hanging="567"/>
        <w:rPr>
          <w:rFonts w:ascii="Arial" w:hAnsi="Arial" w:cs="Arial"/>
        </w:rPr>
      </w:pPr>
      <w:r w:rsidRPr="00CA5C15">
        <w:rPr>
          <w:rFonts w:ascii="Arial" w:hAnsi="Arial" w:cs="Arial"/>
        </w:rPr>
        <w:t>(i)</w:t>
      </w:r>
      <w:r w:rsidRPr="00CA5C15">
        <w:rPr>
          <w:rFonts w:ascii="Arial" w:hAnsi="Arial" w:cs="Arial"/>
        </w:rPr>
        <w:tab/>
        <w:t>The establishment of safe and attractive pedestrian connectivity;</w:t>
      </w:r>
    </w:p>
    <w:p w14:paraId="64251C43" w14:textId="77777777" w:rsidR="00CA5C15" w:rsidRPr="00CA5C15" w:rsidRDefault="00CA5C15" w:rsidP="008A75C3">
      <w:pPr>
        <w:ind w:left="2552" w:hanging="567"/>
        <w:rPr>
          <w:rFonts w:ascii="Arial" w:hAnsi="Arial" w:cs="Arial"/>
        </w:rPr>
      </w:pPr>
      <w:r w:rsidRPr="00CA5C15">
        <w:rPr>
          <w:rFonts w:ascii="Arial" w:hAnsi="Arial" w:cs="Arial"/>
        </w:rPr>
        <w:lastRenderedPageBreak/>
        <w:t>(ii)</w:t>
      </w:r>
      <w:r w:rsidRPr="00CA5C15">
        <w:rPr>
          <w:rFonts w:ascii="Arial" w:hAnsi="Arial" w:cs="Arial"/>
        </w:rPr>
        <w:tab/>
        <w:t>ensuring development is not obtrusive when viewed from Orleans Street</w:t>
      </w:r>
    </w:p>
    <w:p w14:paraId="7EBA26A7" w14:textId="77777777" w:rsidR="00CA5C15" w:rsidRPr="00CA5C15" w:rsidRDefault="00CA5C15" w:rsidP="002B3DAC">
      <w:pPr>
        <w:rPr>
          <w:rFonts w:ascii="Arial" w:hAnsi="Arial" w:cs="Arial"/>
        </w:rPr>
      </w:pPr>
    </w:p>
    <w:p w14:paraId="2A510D2F" w14:textId="7E813EF0" w:rsidR="00CA5C15" w:rsidRPr="00CA5C15" w:rsidRDefault="000C0D8E" w:rsidP="008A75C3">
      <w:pPr>
        <w:ind w:left="1134" w:hanging="414"/>
        <w:rPr>
          <w:rFonts w:ascii="Arial" w:hAnsi="Arial" w:cs="Arial"/>
        </w:rPr>
      </w:pPr>
      <w:r>
        <w:rPr>
          <w:rFonts w:ascii="Arial" w:hAnsi="Arial" w:cs="Arial"/>
        </w:rPr>
        <w:t>4</w:t>
      </w:r>
      <w:r w:rsidR="00CA5C15" w:rsidRPr="00CA5C15">
        <w:rPr>
          <w:rFonts w:ascii="Arial" w:hAnsi="Arial" w:cs="Arial"/>
        </w:rPr>
        <w:t>.</w:t>
      </w:r>
      <w:r w:rsidR="00CA5C15" w:rsidRPr="00CA5C15">
        <w:rPr>
          <w:rFonts w:ascii="Arial" w:hAnsi="Arial" w:cs="Arial"/>
        </w:rPr>
        <w:tab/>
        <w:t>Landscaping</w:t>
      </w:r>
    </w:p>
    <w:p w14:paraId="02738A96" w14:textId="77777777" w:rsidR="00CA5C15" w:rsidRPr="00CA5C15" w:rsidRDefault="00CA5C15" w:rsidP="002B3DAC">
      <w:pPr>
        <w:rPr>
          <w:rFonts w:ascii="Arial" w:hAnsi="Arial" w:cs="Arial"/>
          <w:b/>
          <w:u w:val="single"/>
        </w:rPr>
      </w:pPr>
    </w:p>
    <w:p w14:paraId="25984D0C" w14:textId="77777777" w:rsidR="00CA5C15" w:rsidRPr="00CA5C15" w:rsidRDefault="00CA5C15" w:rsidP="008A75C3">
      <w:pPr>
        <w:ind w:left="1843" w:hanging="567"/>
        <w:rPr>
          <w:rFonts w:ascii="Arial" w:hAnsi="Arial" w:cs="Arial"/>
        </w:rPr>
      </w:pPr>
      <w:r w:rsidRPr="00CA5C15">
        <w:rPr>
          <w:rFonts w:ascii="Arial" w:hAnsi="Arial" w:cs="Arial"/>
        </w:rPr>
        <w:t>(a)</w:t>
      </w:r>
      <w:r w:rsidRPr="00CA5C15">
        <w:rPr>
          <w:rFonts w:ascii="Arial" w:hAnsi="Arial" w:cs="Arial"/>
        </w:rPr>
        <w:tab/>
        <w:t>Development proposals should include the retention of existing landscaping on March Street to provide a buffer with the residential development on the eastern side of the road.</w:t>
      </w:r>
    </w:p>
    <w:p w14:paraId="5ED093CF" w14:textId="77777777" w:rsidR="00CA5C15" w:rsidRPr="00CA5C15" w:rsidRDefault="00CA5C15" w:rsidP="002B3DAC">
      <w:pPr>
        <w:rPr>
          <w:rFonts w:ascii="Arial" w:hAnsi="Arial" w:cs="Arial"/>
        </w:rPr>
      </w:pPr>
    </w:p>
    <w:p w14:paraId="02C363DD" w14:textId="77777777" w:rsidR="00CA5C15" w:rsidRPr="00CA5C15" w:rsidRDefault="00CA5C15" w:rsidP="008A75C3">
      <w:pPr>
        <w:pStyle w:val="ListParagraph"/>
        <w:numPr>
          <w:ilvl w:val="0"/>
          <w:numId w:val="10"/>
        </w:numPr>
        <w:ind w:left="567" w:hanging="567"/>
        <w:rPr>
          <w:rFonts w:ascii="Arial" w:hAnsi="Arial" w:cs="Arial"/>
          <w:u w:val="single"/>
        </w:rPr>
      </w:pPr>
      <w:r w:rsidRPr="00CA5C15">
        <w:rPr>
          <w:rFonts w:ascii="Arial" w:hAnsi="Arial" w:cs="Arial"/>
          <w:u w:val="single"/>
        </w:rPr>
        <w:t xml:space="preserve">Mixed Use Precinct </w:t>
      </w:r>
    </w:p>
    <w:p w14:paraId="1CDACBD6" w14:textId="77777777" w:rsidR="00CA5C15" w:rsidRPr="00CA5C15" w:rsidRDefault="00CA5C15" w:rsidP="002B3DAC">
      <w:pPr>
        <w:rPr>
          <w:rFonts w:ascii="Arial" w:hAnsi="Arial" w:cs="Arial"/>
          <w:b/>
        </w:rPr>
      </w:pPr>
    </w:p>
    <w:p w14:paraId="10CA8D37" w14:textId="77777777" w:rsidR="00CA5C15" w:rsidRPr="00CA5C15" w:rsidRDefault="00CA5C15" w:rsidP="008A75C3">
      <w:pPr>
        <w:ind w:left="1134" w:hanging="425"/>
        <w:rPr>
          <w:rFonts w:ascii="Arial" w:hAnsi="Arial" w:cs="Arial"/>
        </w:rPr>
      </w:pPr>
      <w:r w:rsidRPr="00CA5C15">
        <w:rPr>
          <w:rFonts w:ascii="Arial" w:hAnsi="Arial" w:cs="Arial"/>
        </w:rPr>
        <w:t>1.</w:t>
      </w:r>
      <w:r w:rsidRPr="00CA5C15">
        <w:rPr>
          <w:rFonts w:ascii="Arial" w:hAnsi="Arial" w:cs="Arial"/>
        </w:rPr>
        <w:tab/>
        <w:t>Objectives</w:t>
      </w:r>
    </w:p>
    <w:p w14:paraId="45983180" w14:textId="77777777" w:rsidR="00CA5C15" w:rsidRPr="00CA5C15" w:rsidRDefault="00CA5C15" w:rsidP="002B3DAC">
      <w:pPr>
        <w:rPr>
          <w:rFonts w:ascii="Arial" w:hAnsi="Arial" w:cs="Arial"/>
          <w:b/>
        </w:rPr>
      </w:pPr>
    </w:p>
    <w:p w14:paraId="7AAFD004" w14:textId="77777777" w:rsidR="00CA5C15" w:rsidRPr="00CA5C15" w:rsidRDefault="00CA5C15" w:rsidP="008A75C3">
      <w:pPr>
        <w:ind w:left="1843" w:hanging="567"/>
        <w:rPr>
          <w:rFonts w:ascii="Arial" w:hAnsi="Arial" w:cs="Arial"/>
        </w:rPr>
      </w:pPr>
      <w:r w:rsidRPr="00CA5C15">
        <w:rPr>
          <w:rFonts w:ascii="Arial" w:hAnsi="Arial" w:cs="Arial"/>
        </w:rPr>
        <w:t>(a)</w:t>
      </w:r>
      <w:r w:rsidRPr="00CA5C15">
        <w:rPr>
          <w:rFonts w:ascii="Arial" w:hAnsi="Arial" w:cs="Arial"/>
        </w:rPr>
        <w:tab/>
        <w:t>To create a vibrant mixed use environment that facilitates a diversity of uses.</w:t>
      </w:r>
    </w:p>
    <w:p w14:paraId="45CC2576" w14:textId="77777777" w:rsidR="00CA5C15" w:rsidRPr="00CA5C15" w:rsidRDefault="00CA5C15" w:rsidP="008A75C3">
      <w:pPr>
        <w:ind w:left="1843" w:hanging="567"/>
        <w:rPr>
          <w:rFonts w:ascii="Arial" w:hAnsi="Arial" w:cs="Arial"/>
        </w:rPr>
      </w:pPr>
    </w:p>
    <w:p w14:paraId="43C5EB05" w14:textId="77777777" w:rsidR="00CA5C15" w:rsidRPr="00CA5C15" w:rsidRDefault="00CA5C15" w:rsidP="008A75C3">
      <w:pPr>
        <w:ind w:left="1843" w:hanging="567"/>
        <w:rPr>
          <w:rFonts w:ascii="Arial" w:hAnsi="Arial" w:cs="Arial"/>
        </w:rPr>
      </w:pPr>
      <w:r w:rsidRPr="00CA5C15">
        <w:rPr>
          <w:rFonts w:ascii="Arial" w:hAnsi="Arial" w:cs="Arial"/>
        </w:rPr>
        <w:t>(b)</w:t>
      </w:r>
      <w:r w:rsidRPr="00CA5C15">
        <w:rPr>
          <w:rFonts w:ascii="Arial" w:hAnsi="Arial" w:cs="Arial"/>
        </w:rPr>
        <w:tab/>
        <w:t>Promote a diversity of housing types within the activity centre structure plan area.</w:t>
      </w:r>
    </w:p>
    <w:p w14:paraId="1AD5FFC7" w14:textId="77777777" w:rsidR="00CA5C15" w:rsidRPr="00CA5C15" w:rsidRDefault="00CA5C15" w:rsidP="008A75C3">
      <w:pPr>
        <w:ind w:left="1843" w:hanging="567"/>
        <w:rPr>
          <w:rFonts w:ascii="Arial" w:hAnsi="Arial" w:cs="Arial"/>
        </w:rPr>
      </w:pPr>
    </w:p>
    <w:p w14:paraId="1EC22A6B" w14:textId="77777777" w:rsidR="00CA5C15" w:rsidRPr="00CA5C15" w:rsidRDefault="00CA5C15" w:rsidP="008A75C3">
      <w:pPr>
        <w:ind w:left="1843" w:hanging="567"/>
        <w:rPr>
          <w:rFonts w:ascii="Arial" w:hAnsi="Arial" w:cs="Arial"/>
        </w:rPr>
      </w:pPr>
      <w:r w:rsidRPr="00CA5C15">
        <w:rPr>
          <w:rFonts w:ascii="Arial" w:hAnsi="Arial" w:cs="Arial"/>
        </w:rPr>
        <w:t>(c)</w:t>
      </w:r>
      <w:r w:rsidRPr="00CA5C15">
        <w:rPr>
          <w:rFonts w:ascii="Arial" w:hAnsi="Arial" w:cs="Arial"/>
        </w:rPr>
        <w:tab/>
        <w:t>To encourage rationalisation of signage to reduce visual clutter and enhance the streetscape.</w:t>
      </w:r>
    </w:p>
    <w:p w14:paraId="19E21C65" w14:textId="77777777" w:rsidR="00CA5C15" w:rsidRPr="00CA5C15" w:rsidRDefault="00CA5C15" w:rsidP="008A75C3">
      <w:pPr>
        <w:ind w:left="1843" w:hanging="567"/>
        <w:rPr>
          <w:rFonts w:ascii="Arial" w:hAnsi="Arial" w:cs="Arial"/>
        </w:rPr>
      </w:pPr>
    </w:p>
    <w:p w14:paraId="12681A26" w14:textId="77777777" w:rsidR="00CA5C15" w:rsidRPr="00CA5C15" w:rsidRDefault="00CA5C15" w:rsidP="008A75C3">
      <w:pPr>
        <w:ind w:left="1843" w:hanging="567"/>
        <w:rPr>
          <w:rFonts w:ascii="Arial" w:hAnsi="Arial" w:cs="Arial"/>
        </w:rPr>
      </w:pPr>
      <w:r w:rsidRPr="00CA5C15">
        <w:rPr>
          <w:rFonts w:ascii="Arial" w:hAnsi="Arial" w:cs="Arial"/>
        </w:rPr>
        <w:t>(d)</w:t>
      </w:r>
      <w:r w:rsidRPr="00CA5C15">
        <w:rPr>
          <w:rFonts w:ascii="Arial" w:hAnsi="Arial" w:cs="Arial"/>
        </w:rPr>
        <w:tab/>
        <w:t>To encourage mixed use development whereby non-residential uses can be accommodated at the ground floor.</w:t>
      </w:r>
    </w:p>
    <w:p w14:paraId="3EBFD3E9" w14:textId="77777777" w:rsidR="00CA5C15" w:rsidRPr="00CA5C15" w:rsidRDefault="00CA5C15" w:rsidP="008A75C3">
      <w:pPr>
        <w:ind w:left="1843" w:hanging="567"/>
        <w:rPr>
          <w:rFonts w:ascii="Arial" w:hAnsi="Arial" w:cs="Arial"/>
        </w:rPr>
      </w:pPr>
    </w:p>
    <w:p w14:paraId="60315CA5" w14:textId="77777777" w:rsidR="00CA5C15" w:rsidRPr="00CA5C15" w:rsidRDefault="00CA5C15" w:rsidP="008A75C3">
      <w:pPr>
        <w:ind w:left="1843" w:hanging="567"/>
        <w:rPr>
          <w:rFonts w:ascii="Arial" w:hAnsi="Arial" w:cs="Arial"/>
        </w:rPr>
      </w:pPr>
      <w:r w:rsidRPr="00CA5C15">
        <w:rPr>
          <w:rFonts w:ascii="Arial" w:hAnsi="Arial" w:cs="Arial"/>
        </w:rPr>
        <w:t>(e)</w:t>
      </w:r>
      <w:r w:rsidRPr="00CA5C15">
        <w:rPr>
          <w:rFonts w:ascii="Arial" w:hAnsi="Arial" w:cs="Arial"/>
        </w:rPr>
        <w:tab/>
        <w:t>To ensure residential amenity and security is protected in mixed use environments.</w:t>
      </w:r>
    </w:p>
    <w:p w14:paraId="60BC1F53" w14:textId="77777777" w:rsidR="00CA5C15" w:rsidRPr="00CA5C15" w:rsidRDefault="00CA5C15" w:rsidP="008A75C3">
      <w:pPr>
        <w:ind w:left="1843" w:hanging="567"/>
        <w:rPr>
          <w:rFonts w:ascii="Arial" w:hAnsi="Arial" w:cs="Arial"/>
        </w:rPr>
      </w:pPr>
    </w:p>
    <w:p w14:paraId="2C0A96E2" w14:textId="77777777" w:rsidR="00CA5C15" w:rsidRPr="00CA5C15" w:rsidRDefault="00CA5C15" w:rsidP="008A75C3">
      <w:pPr>
        <w:ind w:left="1843" w:hanging="567"/>
        <w:rPr>
          <w:rFonts w:ascii="Arial" w:hAnsi="Arial" w:cs="Arial"/>
        </w:rPr>
      </w:pPr>
      <w:r w:rsidRPr="00CA5C15">
        <w:rPr>
          <w:rFonts w:ascii="Arial" w:hAnsi="Arial" w:cs="Arial"/>
        </w:rPr>
        <w:t>(f)</w:t>
      </w:r>
      <w:r w:rsidRPr="00CA5C15">
        <w:rPr>
          <w:rFonts w:ascii="Arial" w:hAnsi="Arial" w:cs="Arial"/>
        </w:rPr>
        <w:tab/>
        <w:t>To protect the residential amenity of dwellings on adjacent ‘Residential’ zoned land.</w:t>
      </w:r>
    </w:p>
    <w:p w14:paraId="2D4B2CE0" w14:textId="77777777" w:rsidR="00CA5C15" w:rsidRPr="00CA5C15" w:rsidRDefault="00CA5C15" w:rsidP="008A75C3">
      <w:pPr>
        <w:ind w:left="1843" w:hanging="567"/>
        <w:rPr>
          <w:rFonts w:ascii="Arial" w:hAnsi="Arial" w:cs="Arial"/>
        </w:rPr>
      </w:pPr>
    </w:p>
    <w:p w14:paraId="38055FDF" w14:textId="3F5879A5" w:rsidR="00CA5C15" w:rsidRPr="00CA5C15" w:rsidRDefault="00CA5C15" w:rsidP="008A75C3">
      <w:pPr>
        <w:ind w:left="1843" w:hanging="567"/>
        <w:rPr>
          <w:rFonts w:ascii="Arial" w:hAnsi="Arial" w:cs="Arial"/>
        </w:rPr>
      </w:pPr>
      <w:r w:rsidRPr="00CA5C15">
        <w:rPr>
          <w:rFonts w:ascii="Arial" w:hAnsi="Arial" w:cs="Arial"/>
        </w:rPr>
        <w:t>(g)</w:t>
      </w:r>
      <w:r w:rsidRPr="00CA5C15">
        <w:rPr>
          <w:rFonts w:ascii="Arial" w:hAnsi="Arial" w:cs="Arial"/>
        </w:rPr>
        <w:tab/>
        <w:t>To ensure high</w:t>
      </w:r>
      <w:r w:rsidR="000C0D8E">
        <w:rPr>
          <w:rFonts w:ascii="Arial" w:hAnsi="Arial" w:cs="Arial"/>
        </w:rPr>
        <w:t>-</w:t>
      </w:r>
      <w:r w:rsidRPr="00CA5C15">
        <w:rPr>
          <w:rFonts w:ascii="Arial" w:hAnsi="Arial" w:cs="Arial"/>
        </w:rPr>
        <w:t>quality</w:t>
      </w:r>
      <w:r w:rsidR="000C0D8E">
        <w:rPr>
          <w:rFonts w:ascii="Arial" w:hAnsi="Arial" w:cs="Arial"/>
        </w:rPr>
        <w:t>,</w:t>
      </w:r>
      <w:r w:rsidRPr="00CA5C15">
        <w:rPr>
          <w:rFonts w:ascii="Arial" w:hAnsi="Arial" w:cs="Arial"/>
        </w:rPr>
        <w:t xml:space="preserve"> built form in the ‘Mixed Use’ zone that provides interest to the street, and promotes passive surveillance.</w:t>
      </w:r>
    </w:p>
    <w:p w14:paraId="413BC754" w14:textId="77777777" w:rsidR="00CA5C15" w:rsidRPr="00CA5C15" w:rsidRDefault="00CA5C15" w:rsidP="008A75C3">
      <w:pPr>
        <w:ind w:left="1843" w:hanging="567"/>
        <w:rPr>
          <w:rFonts w:ascii="Arial" w:hAnsi="Arial" w:cs="Arial"/>
        </w:rPr>
      </w:pPr>
    </w:p>
    <w:p w14:paraId="2D5AA8C6" w14:textId="77777777" w:rsidR="00CA5C15" w:rsidRPr="00CA5C15" w:rsidRDefault="00CA5C15" w:rsidP="008A75C3">
      <w:pPr>
        <w:ind w:left="1843" w:hanging="567"/>
        <w:rPr>
          <w:rFonts w:ascii="Arial" w:hAnsi="Arial" w:cs="Arial"/>
        </w:rPr>
      </w:pPr>
      <w:r w:rsidRPr="00CA5C15">
        <w:rPr>
          <w:rFonts w:ascii="Arial" w:hAnsi="Arial" w:cs="Arial"/>
        </w:rPr>
        <w:t>(h)</w:t>
      </w:r>
      <w:r w:rsidRPr="00CA5C15">
        <w:rPr>
          <w:rFonts w:ascii="Arial" w:hAnsi="Arial" w:cs="Arial"/>
        </w:rPr>
        <w:tab/>
        <w:t>To ensure new development in the ‘Mixed Use’ zone achieves visual cohesiveness.</w:t>
      </w:r>
    </w:p>
    <w:p w14:paraId="0A0983CF" w14:textId="77777777" w:rsidR="00CA5C15" w:rsidRPr="00CA5C15" w:rsidRDefault="00CA5C15" w:rsidP="008A75C3">
      <w:pPr>
        <w:ind w:left="1843" w:hanging="567"/>
        <w:rPr>
          <w:rFonts w:ascii="Arial" w:hAnsi="Arial" w:cs="Arial"/>
        </w:rPr>
      </w:pPr>
    </w:p>
    <w:p w14:paraId="2A124171" w14:textId="77777777" w:rsidR="00CA5C15" w:rsidRPr="00CA5C15" w:rsidRDefault="00CA5C15" w:rsidP="008A75C3">
      <w:pPr>
        <w:ind w:left="1843" w:hanging="567"/>
        <w:rPr>
          <w:rFonts w:ascii="Arial" w:hAnsi="Arial" w:cs="Arial"/>
        </w:rPr>
      </w:pPr>
      <w:r w:rsidRPr="00CA5C15">
        <w:rPr>
          <w:rFonts w:ascii="Arial" w:hAnsi="Arial" w:cs="Arial"/>
        </w:rPr>
        <w:t>(i)</w:t>
      </w:r>
      <w:r w:rsidRPr="00CA5C15">
        <w:rPr>
          <w:rFonts w:ascii="Arial" w:hAnsi="Arial" w:cs="Arial"/>
        </w:rPr>
        <w:tab/>
        <w:t>To ensure buildings are robust and adaptable to allow for future use changes so that the mixed use area can evolve over time to meet the needs of businesses and the community.</w:t>
      </w:r>
    </w:p>
    <w:p w14:paraId="19654A18" w14:textId="77777777" w:rsidR="00CA5C15" w:rsidRPr="00CA5C15" w:rsidRDefault="00CA5C15" w:rsidP="008A75C3">
      <w:pPr>
        <w:ind w:left="1843" w:hanging="567"/>
        <w:rPr>
          <w:rFonts w:ascii="Arial" w:hAnsi="Arial" w:cs="Arial"/>
        </w:rPr>
      </w:pPr>
    </w:p>
    <w:p w14:paraId="5DD83D7A" w14:textId="77777777" w:rsidR="00CA5C15" w:rsidRPr="00CA5C15" w:rsidRDefault="00CA5C15" w:rsidP="008A75C3">
      <w:pPr>
        <w:ind w:left="1843" w:hanging="567"/>
        <w:rPr>
          <w:rFonts w:ascii="Arial" w:hAnsi="Arial" w:cs="Arial"/>
        </w:rPr>
      </w:pPr>
      <w:r w:rsidRPr="00CA5C15">
        <w:rPr>
          <w:rFonts w:ascii="Arial" w:hAnsi="Arial" w:cs="Arial"/>
        </w:rPr>
        <w:t>(j)</w:t>
      </w:r>
      <w:r w:rsidRPr="00CA5C15">
        <w:rPr>
          <w:rFonts w:ascii="Arial" w:hAnsi="Arial" w:cs="Arial"/>
        </w:rPr>
        <w:tab/>
        <w:t>To ensure that buildings give additional prominence to street corners by using landmark features which will create visual interest in the streetscape and assist with legibility.</w:t>
      </w:r>
    </w:p>
    <w:p w14:paraId="70161DD3" w14:textId="77777777" w:rsidR="00CA5C15" w:rsidRPr="00CA5C15" w:rsidRDefault="00CA5C15" w:rsidP="008A75C3">
      <w:pPr>
        <w:ind w:left="1843" w:hanging="567"/>
        <w:rPr>
          <w:rFonts w:ascii="Arial" w:hAnsi="Arial" w:cs="Arial"/>
        </w:rPr>
      </w:pPr>
      <w:r w:rsidRPr="00CA5C15">
        <w:rPr>
          <w:rFonts w:ascii="Arial" w:hAnsi="Arial" w:cs="Arial"/>
        </w:rPr>
        <w:t>(k)</w:t>
      </w:r>
      <w:r w:rsidRPr="00CA5C15">
        <w:rPr>
          <w:rFonts w:ascii="Arial" w:hAnsi="Arial" w:cs="Arial"/>
        </w:rPr>
        <w:tab/>
        <w:t>To ensure buildings contribute positively to the public realm by creating visual interest, facilitating passive surveillance of streets and spaces used by the public, and contributing to pedestrian comfort.</w:t>
      </w:r>
    </w:p>
    <w:p w14:paraId="1B831BF2" w14:textId="77777777" w:rsidR="00CA5C15" w:rsidRPr="00CA5C15" w:rsidRDefault="00CA5C15" w:rsidP="008A75C3">
      <w:pPr>
        <w:ind w:left="1843" w:hanging="567"/>
        <w:rPr>
          <w:rFonts w:ascii="Arial" w:hAnsi="Arial" w:cs="Arial"/>
        </w:rPr>
      </w:pPr>
    </w:p>
    <w:p w14:paraId="0FD3C2CC" w14:textId="77777777" w:rsidR="00CA5C15" w:rsidRPr="00CA5C15" w:rsidRDefault="00CA5C15" w:rsidP="008A75C3">
      <w:pPr>
        <w:ind w:left="1843" w:hanging="567"/>
        <w:rPr>
          <w:rFonts w:ascii="Arial" w:hAnsi="Arial" w:cs="Arial"/>
        </w:rPr>
      </w:pPr>
      <w:r w:rsidRPr="00CA5C15">
        <w:rPr>
          <w:rFonts w:ascii="Arial" w:hAnsi="Arial" w:cs="Arial"/>
        </w:rPr>
        <w:t>(l)</w:t>
      </w:r>
      <w:r w:rsidRPr="00CA5C15">
        <w:rPr>
          <w:rFonts w:ascii="Arial" w:hAnsi="Arial" w:cs="Arial"/>
        </w:rPr>
        <w:tab/>
        <w:t>To ensure safe vehicle access and egress to Rockingham Road, and improve pedestrian safety and comfort by:</w:t>
      </w:r>
    </w:p>
    <w:p w14:paraId="49E4C235" w14:textId="77777777" w:rsidR="00CA5C15" w:rsidRPr="00CA5C15" w:rsidRDefault="00CA5C15" w:rsidP="002B3DAC">
      <w:pPr>
        <w:rPr>
          <w:rFonts w:ascii="Arial" w:hAnsi="Arial" w:cs="Arial"/>
        </w:rPr>
      </w:pPr>
    </w:p>
    <w:p w14:paraId="67FB4AA3" w14:textId="77777777" w:rsidR="00CA5C15" w:rsidRPr="00CA5C15" w:rsidRDefault="00CA5C15" w:rsidP="008A75C3">
      <w:pPr>
        <w:numPr>
          <w:ilvl w:val="0"/>
          <w:numId w:val="12"/>
        </w:numPr>
        <w:ind w:left="2552" w:hanging="567"/>
        <w:rPr>
          <w:rFonts w:ascii="Arial" w:hAnsi="Arial" w:cs="Arial"/>
        </w:rPr>
      </w:pPr>
      <w:r w:rsidRPr="00CA5C15">
        <w:rPr>
          <w:rFonts w:ascii="Arial" w:hAnsi="Arial" w:cs="Arial"/>
        </w:rPr>
        <w:t>Rationalising vehicle crossovers to Rockingham Road generally where possible.</w:t>
      </w:r>
    </w:p>
    <w:p w14:paraId="2E6B31D2" w14:textId="77777777" w:rsidR="00CA5C15" w:rsidRPr="00CA5C15" w:rsidRDefault="00CA5C15" w:rsidP="002B3DAC">
      <w:pPr>
        <w:rPr>
          <w:rFonts w:ascii="Arial" w:hAnsi="Arial" w:cs="Arial"/>
        </w:rPr>
      </w:pPr>
    </w:p>
    <w:p w14:paraId="616320A0" w14:textId="77777777" w:rsidR="00CA5C15" w:rsidRPr="00CA5C15" w:rsidRDefault="00CA5C15" w:rsidP="008A75C3">
      <w:pPr>
        <w:ind w:left="1843" w:hanging="567"/>
        <w:rPr>
          <w:rFonts w:ascii="Arial" w:hAnsi="Arial" w:cs="Arial"/>
        </w:rPr>
      </w:pPr>
      <w:r w:rsidRPr="00CA5C15">
        <w:rPr>
          <w:rFonts w:ascii="Arial" w:hAnsi="Arial" w:cs="Arial"/>
        </w:rPr>
        <w:t>(m)</w:t>
      </w:r>
      <w:r w:rsidRPr="00CA5C15">
        <w:rPr>
          <w:rFonts w:ascii="Arial" w:hAnsi="Arial" w:cs="Arial"/>
        </w:rPr>
        <w:tab/>
        <w:t>To improve the pedestrian amenity of Rockingham Road through the introduction of a landscaping strip.</w:t>
      </w:r>
    </w:p>
    <w:p w14:paraId="32E78413" w14:textId="77777777" w:rsidR="00CA5C15" w:rsidRPr="00CA5C15" w:rsidRDefault="00CA5C15" w:rsidP="002B3DAC">
      <w:pPr>
        <w:rPr>
          <w:rFonts w:ascii="Arial" w:hAnsi="Arial" w:cs="Arial"/>
        </w:rPr>
      </w:pPr>
    </w:p>
    <w:p w14:paraId="76C2A098" w14:textId="5EC005BA" w:rsidR="00CA5C15" w:rsidRPr="00CA5C15" w:rsidRDefault="00CA5C15" w:rsidP="008A75C3">
      <w:pPr>
        <w:ind w:left="1134" w:hanging="425"/>
        <w:rPr>
          <w:rFonts w:ascii="Arial" w:hAnsi="Arial" w:cs="Arial"/>
        </w:rPr>
      </w:pPr>
      <w:r w:rsidRPr="00CA5C15">
        <w:rPr>
          <w:rFonts w:ascii="Arial" w:hAnsi="Arial" w:cs="Arial"/>
        </w:rPr>
        <w:t>2.</w:t>
      </w:r>
      <w:r w:rsidRPr="00CA5C15">
        <w:rPr>
          <w:rFonts w:ascii="Arial" w:hAnsi="Arial" w:cs="Arial"/>
        </w:rPr>
        <w:tab/>
      </w:r>
      <w:r w:rsidR="00341934">
        <w:rPr>
          <w:rFonts w:ascii="Arial" w:hAnsi="Arial" w:cs="Arial"/>
        </w:rPr>
        <w:t>B</w:t>
      </w:r>
      <w:r w:rsidRPr="00CA5C15">
        <w:rPr>
          <w:rFonts w:ascii="Arial" w:hAnsi="Arial" w:cs="Arial"/>
        </w:rPr>
        <w:t>uilt Form</w:t>
      </w:r>
    </w:p>
    <w:p w14:paraId="2397E34D" w14:textId="77777777" w:rsidR="00CA5C15" w:rsidRPr="00CA5C15" w:rsidRDefault="00CA5C15" w:rsidP="002B3DAC">
      <w:pPr>
        <w:rPr>
          <w:rFonts w:ascii="Arial" w:hAnsi="Arial" w:cs="Arial"/>
          <w:b/>
        </w:rPr>
      </w:pPr>
    </w:p>
    <w:p w14:paraId="14F7D306" w14:textId="60EFEB99" w:rsidR="00CA5C15" w:rsidRPr="00341934" w:rsidRDefault="00341934" w:rsidP="008A75C3">
      <w:pPr>
        <w:ind w:left="1843" w:hanging="567"/>
        <w:rPr>
          <w:rFonts w:ascii="Arial" w:hAnsi="Arial" w:cs="Arial"/>
        </w:rPr>
      </w:pPr>
      <w:r>
        <w:rPr>
          <w:rFonts w:ascii="Arial" w:hAnsi="Arial" w:cs="Arial"/>
        </w:rPr>
        <w:t>(a)</w:t>
      </w:r>
      <w:r>
        <w:rPr>
          <w:rFonts w:ascii="Arial" w:hAnsi="Arial" w:cs="Arial"/>
        </w:rPr>
        <w:tab/>
      </w:r>
      <w:r w:rsidR="00CA5C15" w:rsidRPr="00341934">
        <w:rPr>
          <w:rFonts w:ascii="Arial" w:hAnsi="Arial" w:cs="Arial"/>
        </w:rPr>
        <w:t>Development should incorporate non-residential ground floor uses that promote activity and informal surveillance of the street and have facades that add interest and vitality to the public realm.</w:t>
      </w:r>
    </w:p>
    <w:p w14:paraId="73CDA8D6" w14:textId="77777777" w:rsidR="006E1DFF" w:rsidRPr="00436B70" w:rsidRDefault="006E1DFF" w:rsidP="008A75C3">
      <w:pPr>
        <w:pStyle w:val="ListParagraph"/>
        <w:ind w:left="1843" w:hanging="567"/>
        <w:rPr>
          <w:rFonts w:ascii="Arial" w:hAnsi="Arial" w:cs="Arial"/>
        </w:rPr>
      </w:pPr>
    </w:p>
    <w:p w14:paraId="0FFB4B8E" w14:textId="676BC594" w:rsidR="00DC0A27" w:rsidRPr="00341934" w:rsidRDefault="00341934" w:rsidP="008A75C3">
      <w:pPr>
        <w:ind w:left="1843" w:hanging="567"/>
        <w:rPr>
          <w:rFonts w:ascii="Arial" w:hAnsi="Arial" w:cs="Arial"/>
        </w:rPr>
      </w:pPr>
      <w:r>
        <w:rPr>
          <w:rFonts w:ascii="Arial" w:hAnsi="Arial" w:cs="Arial"/>
        </w:rPr>
        <w:t>(b)</w:t>
      </w:r>
      <w:r>
        <w:rPr>
          <w:rFonts w:ascii="Arial" w:hAnsi="Arial" w:cs="Arial"/>
        </w:rPr>
        <w:tab/>
      </w:r>
      <w:r w:rsidR="00DC0A27" w:rsidRPr="00341934">
        <w:rPr>
          <w:rFonts w:ascii="Arial" w:hAnsi="Arial" w:cs="Arial"/>
        </w:rPr>
        <w:t xml:space="preserve">New building(s) </w:t>
      </w:r>
      <w:r w:rsidR="00BA471D" w:rsidRPr="00341934">
        <w:rPr>
          <w:rFonts w:ascii="Arial" w:hAnsi="Arial" w:cs="Arial"/>
        </w:rPr>
        <w:t xml:space="preserve">setback and height </w:t>
      </w:r>
      <w:r w:rsidR="00DC0A27" w:rsidRPr="00341934">
        <w:rPr>
          <w:rFonts w:ascii="Arial" w:hAnsi="Arial" w:cs="Arial"/>
        </w:rPr>
        <w:t>shall be in accordance with the R60 density code.</w:t>
      </w:r>
    </w:p>
    <w:p w14:paraId="02673CB0" w14:textId="77777777" w:rsidR="00CA5C15" w:rsidRPr="00CA5C15" w:rsidRDefault="00CA5C15" w:rsidP="008A75C3">
      <w:pPr>
        <w:ind w:left="1843" w:hanging="567"/>
        <w:rPr>
          <w:rFonts w:ascii="Arial" w:hAnsi="Arial" w:cs="Arial"/>
        </w:rPr>
      </w:pPr>
    </w:p>
    <w:p w14:paraId="4D8FE58F" w14:textId="54A54232" w:rsidR="00CA5C15" w:rsidRPr="00C265DE" w:rsidRDefault="00E23B97" w:rsidP="008A75C3">
      <w:pPr>
        <w:ind w:left="1843" w:hanging="567"/>
        <w:rPr>
          <w:rFonts w:ascii="Arial" w:hAnsi="Arial" w:cs="Arial"/>
        </w:rPr>
      </w:pPr>
      <w:r>
        <w:rPr>
          <w:rFonts w:ascii="Arial" w:hAnsi="Arial" w:cs="Arial"/>
        </w:rPr>
        <w:t>(</w:t>
      </w:r>
      <w:r w:rsidR="00341934">
        <w:rPr>
          <w:rFonts w:ascii="Arial" w:hAnsi="Arial" w:cs="Arial"/>
        </w:rPr>
        <w:t>c</w:t>
      </w:r>
      <w:r>
        <w:rPr>
          <w:rFonts w:ascii="Arial" w:hAnsi="Arial" w:cs="Arial"/>
        </w:rPr>
        <w:t>)</w:t>
      </w:r>
      <w:r>
        <w:rPr>
          <w:rFonts w:ascii="Arial" w:hAnsi="Arial" w:cs="Arial"/>
        </w:rPr>
        <w:tab/>
      </w:r>
      <w:bookmarkStart w:id="0" w:name="_Hlk210897872"/>
      <w:r w:rsidR="00CA5C15" w:rsidRPr="00C265DE">
        <w:rPr>
          <w:rFonts w:ascii="Arial" w:hAnsi="Arial" w:cs="Arial"/>
        </w:rPr>
        <w:t>Where commercial uses are not considered viable in the short term, ground floor tenancies</w:t>
      </w:r>
      <w:r w:rsidR="001B6E61">
        <w:rPr>
          <w:rFonts w:ascii="Arial" w:hAnsi="Arial" w:cs="Arial"/>
        </w:rPr>
        <w:t>/dwellings</w:t>
      </w:r>
      <w:r w:rsidR="00CA5C15" w:rsidRPr="00C265DE">
        <w:rPr>
          <w:rFonts w:ascii="Arial" w:hAnsi="Arial" w:cs="Arial"/>
        </w:rPr>
        <w:t xml:space="preserve"> </w:t>
      </w:r>
      <w:r w:rsidR="001B6E61">
        <w:rPr>
          <w:rFonts w:ascii="Arial" w:hAnsi="Arial" w:cs="Arial"/>
        </w:rPr>
        <w:t>are encouraged to</w:t>
      </w:r>
      <w:r w:rsidR="001B6E61" w:rsidRPr="00C265DE">
        <w:rPr>
          <w:rFonts w:ascii="Arial" w:hAnsi="Arial" w:cs="Arial"/>
        </w:rPr>
        <w:t xml:space="preserve"> </w:t>
      </w:r>
      <w:r w:rsidR="00CA5C15" w:rsidRPr="00C265DE">
        <w:rPr>
          <w:rFonts w:ascii="Arial" w:hAnsi="Arial" w:cs="Arial"/>
        </w:rPr>
        <w:t xml:space="preserve">be designed to be adaptable for future commercial uses, including incorporating a </w:t>
      </w:r>
      <w:r w:rsidR="001B6E61">
        <w:rPr>
          <w:rFonts w:ascii="Arial" w:hAnsi="Arial" w:cs="Arial"/>
        </w:rPr>
        <w:t xml:space="preserve">recommended </w:t>
      </w:r>
      <w:r w:rsidR="00CA5C15" w:rsidRPr="00C265DE">
        <w:rPr>
          <w:rFonts w:ascii="Arial" w:hAnsi="Arial" w:cs="Arial"/>
        </w:rPr>
        <w:t>minimum ground floor tenancy</w:t>
      </w:r>
      <w:r w:rsidR="001B6E61">
        <w:rPr>
          <w:rFonts w:ascii="Arial" w:hAnsi="Arial" w:cs="Arial"/>
        </w:rPr>
        <w:t>/dwelling</w:t>
      </w:r>
      <w:r w:rsidR="00CA5C15" w:rsidRPr="00C265DE">
        <w:rPr>
          <w:rFonts w:ascii="Arial" w:hAnsi="Arial" w:cs="Arial"/>
        </w:rPr>
        <w:t xml:space="preserve"> height of 3.9 metres above the finished ground floor level.  </w:t>
      </w:r>
    </w:p>
    <w:bookmarkEnd w:id="0"/>
    <w:p w14:paraId="6EC99197" w14:textId="77777777" w:rsidR="00CA5C15" w:rsidRPr="00CA5C15" w:rsidRDefault="00CA5C15" w:rsidP="008A75C3">
      <w:pPr>
        <w:ind w:left="1843" w:hanging="567"/>
        <w:rPr>
          <w:rFonts w:ascii="Arial" w:hAnsi="Arial" w:cs="Arial"/>
        </w:rPr>
      </w:pPr>
    </w:p>
    <w:p w14:paraId="45E352EE" w14:textId="2DF6E0F6" w:rsidR="00CA5C15" w:rsidRPr="00CA5C15" w:rsidRDefault="00CA5C15" w:rsidP="008A75C3">
      <w:pPr>
        <w:ind w:left="1843" w:hanging="567"/>
        <w:rPr>
          <w:rFonts w:ascii="Arial" w:hAnsi="Arial" w:cs="Arial"/>
        </w:rPr>
      </w:pPr>
      <w:r w:rsidRPr="00CA5C15">
        <w:rPr>
          <w:rFonts w:ascii="Arial" w:hAnsi="Arial" w:cs="Arial"/>
        </w:rPr>
        <w:t>(d)</w:t>
      </w:r>
      <w:r w:rsidRPr="00CA5C15">
        <w:rPr>
          <w:rFonts w:ascii="Arial" w:hAnsi="Arial" w:cs="Arial"/>
        </w:rPr>
        <w:tab/>
        <w:t>To ensure that building facades are architecturally interesting the upper levels of buildings should be articulated to break-up long sections of plain facades.  This should include at least three of the following features:</w:t>
      </w:r>
    </w:p>
    <w:p w14:paraId="3CF13EB7" w14:textId="77777777" w:rsidR="00CA5C15" w:rsidRPr="00CA5C15" w:rsidRDefault="00CA5C15" w:rsidP="002B3DAC">
      <w:pPr>
        <w:rPr>
          <w:rFonts w:ascii="Arial" w:hAnsi="Arial" w:cs="Arial"/>
        </w:rPr>
      </w:pPr>
    </w:p>
    <w:p w14:paraId="0DFFCC8C" w14:textId="77777777" w:rsidR="00CA5C15" w:rsidRPr="00CA5C15" w:rsidRDefault="00CA5C15" w:rsidP="008A75C3">
      <w:pPr>
        <w:ind w:left="2552" w:hanging="567"/>
        <w:rPr>
          <w:rFonts w:ascii="Arial" w:hAnsi="Arial" w:cs="Arial"/>
        </w:rPr>
      </w:pPr>
      <w:r w:rsidRPr="00CA5C15">
        <w:rPr>
          <w:rFonts w:ascii="Arial" w:hAnsi="Arial" w:cs="Arial"/>
        </w:rPr>
        <w:t>(i)</w:t>
      </w:r>
      <w:r w:rsidRPr="00CA5C15">
        <w:rPr>
          <w:rFonts w:ascii="Arial" w:hAnsi="Arial" w:cs="Arial"/>
        </w:rPr>
        <w:tab/>
        <w:t>Major openings;</w:t>
      </w:r>
    </w:p>
    <w:p w14:paraId="2956D713" w14:textId="77777777" w:rsidR="00CA5C15" w:rsidRPr="00CA5C15" w:rsidRDefault="00CA5C15" w:rsidP="008A75C3">
      <w:pPr>
        <w:ind w:left="2552" w:hanging="567"/>
        <w:rPr>
          <w:rFonts w:ascii="Arial" w:hAnsi="Arial" w:cs="Arial"/>
        </w:rPr>
      </w:pPr>
      <w:r w:rsidRPr="00CA5C15">
        <w:rPr>
          <w:rFonts w:ascii="Arial" w:hAnsi="Arial" w:cs="Arial"/>
        </w:rPr>
        <w:t>(ii)</w:t>
      </w:r>
      <w:r w:rsidRPr="00CA5C15">
        <w:rPr>
          <w:rFonts w:ascii="Arial" w:hAnsi="Arial" w:cs="Arial"/>
        </w:rPr>
        <w:tab/>
        <w:t>Different colours, materials or textures;</w:t>
      </w:r>
    </w:p>
    <w:p w14:paraId="0385C0EF" w14:textId="77777777" w:rsidR="00CA5C15" w:rsidRPr="00CA5C15" w:rsidRDefault="00CA5C15" w:rsidP="008A75C3">
      <w:pPr>
        <w:ind w:left="2552" w:hanging="567"/>
        <w:rPr>
          <w:rFonts w:ascii="Arial" w:hAnsi="Arial" w:cs="Arial"/>
        </w:rPr>
      </w:pPr>
      <w:r w:rsidRPr="00CA5C15">
        <w:rPr>
          <w:rFonts w:ascii="Arial" w:hAnsi="Arial" w:cs="Arial"/>
        </w:rPr>
        <w:t>(iii)</w:t>
      </w:r>
      <w:r w:rsidRPr="00CA5C15">
        <w:rPr>
          <w:rFonts w:ascii="Arial" w:hAnsi="Arial" w:cs="Arial"/>
        </w:rPr>
        <w:tab/>
        <w:t xml:space="preserve">Indentations and extrusions which break the building into individual elements; </w:t>
      </w:r>
    </w:p>
    <w:p w14:paraId="3D4739CF" w14:textId="77777777" w:rsidR="00CA5C15" w:rsidRPr="00CA5C15" w:rsidRDefault="00CA5C15" w:rsidP="008A75C3">
      <w:pPr>
        <w:ind w:left="2552" w:hanging="567"/>
        <w:rPr>
          <w:rFonts w:ascii="Arial" w:hAnsi="Arial" w:cs="Arial"/>
        </w:rPr>
      </w:pPr>
      <w:r w:rsidRPr="00CA5C15">
        <w:rPr>
          <w:rFonts w:ascii="Arial" w:hAnsi="Arial" w:cs="Arial"/>
        </w:rPr>
        <w:t>(iv)</w:t>
      </w:r>
      <w:r w:rsidRPr="00CA5C15">
        <w:rPr>
          <w:rFonts w:ascii="Arial" w:hAnsi="Arial" w:cs="Arial"/>
        </w:rPr>
        <w:tab/>
        <w:t>Protruding balconies;</w:t>
      </w:r>
    </w:p>
    <w:p w14:paraId="7081A1BF" w14:textId="77777777" w:rsidR="00CA5C15" w:rsidRPr="00CA5C15" w:rsidRDefault="00CA5C15" w:rsidP="008A75C3">
      <w:pPr>
        <w:ind w:left="2552" w:hanging="567"/>
        <w:rPr>
          <w:rFonts w:ascii="Arial" w:hAnsi="Arial" w:cs="Arial"/>
        </w:rPr>
      </w:pPr>
      <w:r w:rsidRPr="00CA5C15">
        <w:rPr>
          <w:rFonts w:ascii="Arial" w:hAnsi="Arial" w:cs="Arial"/>
        </w:rPr>
        <w:t>(v)</w:t>
      </w:r>
      <w:r w:rsidRPr="00CA5C15">
        <w:rPr>
          <w:rFonts w:ascii="Arial" w:hAnsi="Arial" w:cs="Arial"/>
        </w:rPr>
        <w:tab/>
        <w:t>Awnings over windows.</w:t>
      </w:r>
    </w:p>
    <w:p w14:paraId="38271DA4" w14:textId="77777777" w:rsidR="00CA5C15" w:rsidRPr="00CA5C15" w:rsidRDefault="00CA5C15" w:rsidP="002B3DAC">
      <w:pPr>
        <w:ind w:left="2160"/>
        <w:rPr>
          <w:rFonts w:ascii="Arial" w:hAnsi="Arial" w:cs="Arial"/>
        </w:rPr>
      </w:pPr>
    </w:p>
    <w:p w14:paraId="4FA8DCCB" w14:textId="11BC902F" w:rsidR="00CA5C15" w:rsidRPr="00CA5C15" w:rsidRDefault="00CA5C15" w:rsidP="006872B5">
      <w:pPr>
        <w:ind w:left="1843" w:hanging="567"/>
        <w:rPr>
          <w:rFonts w:ascii="Arial" w:hAnsi="Arial" w:cs="Arial"/>
        </w:rPr>
      </w:pPr>
      <w:r w:rsidRPr="00CA5C15">
        <w:rPr>
          <w:rFonts w:ascii="Arial" w:hAnsi="Arial" w:cs="Arial"/>
        </w:rPr>
        <w:t>(e)</w:t>
      </w:r>
      <w:r w:rsidRPr="00CA5C15">
        <w:rPr>
          <w:rFonts w:ascii="Arial" w:hAnsi="Arial" w:cs="Arial"/>
        </w:rPr>
        <w:tab/>
        <w:t xml:space="preserve">All building levels should be clearly defined through the use of colours, materials and detailing. </w:t>
      </w:r>
    </w:p>
    <w:p w14:paraId="1C2B24C6" w14:textId="77777777" w:rsidR="00CA5C15" w:rsidRPr="00CA5C15" w:rsidRDefault="00CA5C15" w:rsidP="006872B5">
      <w:pPr>
        <w:ind w:left="1843" w:hanging="567"/>
        <w:rPr>
          <w:rFonts w:ascii="Arial" w:hAnsi="Arial" w:cs="Arial"/>
        </w:rPr>
      </w:pPr>
    </w:p>
    <w:p w14:paraId="3E2E8F47" w14:textId="5B38E615" w:rsidR="00CA5C15" w:rsidRPr="00CA5C15" w:rsidRDefault="00CA5C15" w:rsidP="006872B5">
      <w:pPr>
        <w:ind w:left="1843" w:hanging="567"/>
        <w:rPr>
          <w:rFonts w:ascii="Arial" w:hAnsi="Arial" w:cs="Arial"/>
        </w:rPr>
      </w:pPr>
      <w:r w:rsidRPr="00CA5C15">
        <w:rPr>
          <w:rFonts w:ascii="Arial" w:hAnsi="Arial" w:cs="Arial"/>
        </w:rPr>
        <w:t>(f)</w:t>
      </w:r>
      <w:r w:rsidRPr="00CA5C15">
        <w:rPr>
          <w:rFonts w:ascii="Arial" w:hAnsi="Arial" w:cs="Arial"/>
        </w:rPr>
        <w:tab/>
        <w:t>The upper level(s) of buildings should be designed to promote informal surveillance of the street through the use of balconies and/or large windows.</w:t>
      </w:r>
    </w:p>
    <w:p w14:paraId="1B3B7E59" w14:textId="77777777" w:rsidR="00CA5C15" w:rsidRPr="00CA5C15" w:rsidRDefault="00CA5C15" w:rsidP="006872B5">
      <w:pPr>
        <w:ind w:left="1843" w:hanging="567"/>
        <w:rPr>
          <w:rFonts w:ascii="Arial" w:hAnsi="Arial" w:cs="Arial"/>
        </w:rPr>
      </w:pPr>
    </w:p>
    <w:p w14:paraId="546AD0DB" w14:textId="2F648BD2" w:rsidR="00CA5C15" w:rsidRPr="00CA5C15" w:rsidRDefault="00CA5C15" w:rsidP="006872B5">
      <w:pPr>
        <w:ind w:left="1843" w:hanging="567"/>
        <w:rPr>
          <w:rFonts w:ascii="Arial" w:hAnsi="Arial" w:cs="Arial"/>
        </w:rPr>
      </w:pPr>
      <w:r w:rsidRPr="00CA5C15">
        <w:rPr>
          <w:rFonts w:ascii="Arial" w:hAnsi="Arial" w:cs="Arial"/>
        </w:rPr>
        <w:t>(g)</w:t>
      </w:r>
      <w:r w:rsidRPr="00CA5C15">
        <w:rPr>
          <w:rFonts w:ascii="Arial" w:hAnsi="Arial" w:cs="Arial"/>
        </w:rPr>
        <w:tab/>
        <w:t>Upper floor windows of buildings</w:t>
      </w:r>
      <w:r w:rsidR="008650C9">
        <w:rPr>
          <w:rFonts w:ascii="Arial" w:hAnsi="Arial" w:cs="Arial"/>
        </w:rPr>
        <w:t>, which face a public street or communal access way,</w:t>
      </w:r>
      <w:r w:rsidRPr="00CA5C15">
        <w:rPr>
          <w:rFonts w:ascii="Arial" w:hAnsi="Arial" w:cs="Arial"/>
        </w:rPr>
        <w:t xml:space="preserve"> should be largely unobscured to promote passive surveillance.</w:t>
      </w:r>
    </w:p>
    <w:p w14:paraId="176853E0" w14:textId="3E41C1FA" w:rsidR="00CA5C15" w:rsidRPr="00CA5C15" w:rsidRDefault="00CA5C15" w:rsidP="006872B5">
      <w:pPr>
        <w:ind w:left="1843" w:hanging="567"/>
        <w:rPr>
          <w:rFonts w:ascii="Arial" w:hAnsi="Arial" w:cs="Arial"/>
        </w:rPr>
      </w:pPr>
      <w:r w:rsidRPr="00CA5C15">
        <w:rPr>
          <w:rFonts w:ascii="Arial" w:hAnsi="Arial" w:cs="Arial"/>
        </w:rPr>
        <w:t>(h)</w:t>
      </w:r>
      <w:r w:rsidRPr="00CA5C15">
        <w:rPr>
          <w:rFonts w:ascii="Arial" w:hAnsi="Arial" w:cs="Arial"/>
        </w:rPr>
        <w:tab/>
        <w:t>Ground floor non-residential frontages fronting Rockingham Road or primary pedestrian linkages are to be designed as shop fronts with no less than 70% glazing. Buildings fronting other public areas shall be glazed for a minimum of 50%. Glazing percentages are to apply from between 0.9m and 2.1m above footpath/street level.</w:t>
      </w:r>
    </w:p>
    <w:p w14:paraId="1866657C" w14:textId="77777777" w:rsidR="00CA5C15" w:rsidRPr="00CA5C15" w:rsidRDefault="00CA5C15" w:rsidP="002B3DAC">
      <w:pPr>
        <w:pStyle w:val="ListParagraph"/>
        <w:ind w:left="1800"/>
        <w:rPr>
          <w:rFonts w:ascii="Arial" w:hAnsi="Arial" w:cs="Arial"/>
        </w:rPr>
      </w:pPr>
    </w:p>
    <w:p w14:paraId="2B5006DD" w14:textId="04799407" w:rsidR="00CA5C15" w:rsidRPr="00CA5C15" w:rsidRDefault="00CA5C15" w:rsidP="006872B5">
      <w:pPr>
        <w:ind w:left="1843" w:hanging="567"/>
        <w:rPr>
          <w:rFonts w:ascii="Arial" w:hAnsi="Arial" w:cs="Arial"/>
        </w:rPr>
      </w:pPr>
      <w:r w:rsidRPr="00CA5C15">
        <w:rPr>
          <w:rFonts w:ascii="Arial" w:hAnsi="Arial" w:cs="Arial"/>
        </w:rPr>
        <w:lastRenderedPageBreak/>
        <w:t>(</w:t>
      </w:r>
      <w:r w:rsidR="00341934">
        <w:rPr>
          <w:rFonts w:ascii="Arial" w:hAnsi="Arial" w:cs="Arial"/>
        </w:rPr>
        <w:t>i</w:t>
      </w:r>
      <w:r w:rsidRPr="00CA5C15">
        <w:rPr>
          <w:rFonts w:ascii="Arial" w:hAnsi="Arial" w:cs="Arial"/>
        </w:rPr>
        <w:t>)</w:t>
      </w:r>
      <w:r w:rsidRPr="00CA5C15">
        <w:rPr>
          <w:rFonts w:ascii="Arial" w:hAnsi="Arial" w:cs="Arial"/>
        </w:rPr>
        <w:tab/>
        <w:t>Commercial buildings should address the street in a traditional manner with windows facing the street and clearly defined entry points that are visible from the street.  To achieve this entry points should generally include at least two of the following features:</w:t>
      </w:r>
    </w:p>
    <w:p w14:paraId="38240455" w14:textId="77777777" w:rsidR="00CA5C15" w:rsidRPr="00CA5C15" w:rsidRDefault="00CA5C15" w:rsidP="002B3DAC">
      <w:pPr>
        <w:rPr>
          <w:rFonts w:ascii="Arial" w:hAnsi="Arial" w:cs="Arial"/>
        </w:rPr>
      </w:pPr>
    </w:p>
    <w:p w14:paraId="58C7059F" w14:textId="77777777" w:rsidR="00CA5C15" w:rsidRPr="00CA5C15" w:rsidRDefault="00CA5C15" w:rsidP="006872B5">
      <w:pPr>
        <w:ind w:left="2552" w:hanging="567"/>
        <w:rPr>
          <w:rFonts w:ascii="Arial" w:hAnsi="Arial" w:cs="Arial"/>
        </w:rPr>
      </w:pPr>
      <w:r w:rsidRPr="00CA5C15">
        <w:rPr>
          <w:rFonts w:ascii="Arial" w:hAnsi="Arial" w:cs="Arial"/>
        </w:rPr>
        <w:t>(i)</w:t>
      </w:r>
      <w:r w:rsidRPr="00CA5C15">
        <w:rPr>
          <w:rFonts w:ascii="Arial" w:hAnsi="Arial" w:cs="Arial"/>
        </w:rPr>
        <w:tab/>
        <w:t xml:space="preserve">Appropriately scaled signage above the entry door; </w:t>
      </w:r>
    </w:p>
    <w:p w14:paraId="662F8F4F" w14:textId="47308D9C" w:rsidR="00CA5C15" w:rsidRPr="00CA5C15" w:rsidRDefault="00CA5C15" w:rsidP="006872B5">
      <w:pPr>
        <w:ind w:left="2552" w:hanging="567"/>
        <w:rPr>
          <w:rFonts w:ascii="Arial" w:hAnsi="Arial" w:cs="Arial"/>
        </w:rPr>
      </w:pPr>
      <w:r w:rsidRPr="00CA5C15">
        <w:rPr>
          <w:rFonts w:ascii="Arial" w:hAnsi="Arial" w:cs="Arial"/>
        </w:rPr>
        <w:t>(ii)</w:t>
      </w:r>
      <w:r w:rsidRPr="00CA5C15">
        <w:rPr>
          <w:rFonts w:ascii="Arial" w:hAnsi="Arial" w:cs="Arial"/>
        </w:rPr>
        <w:tab/>
      </w:r>
      <w:r w:rsidR="00EB2CEA">
        <w:rPr>
          <w:rFonts w:ascii="Arial" w:hAnsi="Arial" w:cs="Arial"/>
        </w:rPr>
        <w:t xml:space="preserve">Recessed entry points; </w:t>
      </w:r>
      <w:r w:rsidRPr="00CA5C15">
        <w:rPr>
          <w:rFonts w:ascii="Arial" w:hAnsi="Arial" w:cs="Arial"/>
        </w:rPr>
        <w:t xml:space="preserve"> </w:t>
      </w:r>
    </w:p>
    <w:p w14:paraId="4999AEC7" w14:textId="77777777" w:rsidR="00CA5C15" w:rsidRPr="00CA5C15" w:rsidRDefault="00CA5C15" w:rsidP="006872B5">
      <w:pPr>
        <w:ind w:left="2552" w:hanging="567"/>
        <w:rPr>
          <w:rFonts w:ascii="Arial" w:hAnsi="Arial" w:cs="Arial"/>
        </w:rPr>
      </w:pPr>
      <w:r w:rsidRPr="00CA5C15">
        <w:rPr>
          <w:rFonts w:ascii="Arial" w:hAnsi="Arial" w:cs="Arial"/>
        </w:rPr>
        <w:t>(iii)</w:t>
      </w:r>
      <w:r w:rsidRPr="00CA5C15">
        <w:rPr>
          <w:rFonts w:ascii="Arial" w:hAnsi="Arial" w:cs="Arial"/>
        </w:rPr>
        <w:tab/>
        <w:t>Highlighting the entry point through the use of different materials.</w:t>
      </w:r>
    </w:p>
    <w:p w14:paraId="27D2E368" w14:textId="77777777" w:rsidR="00CA5C15" w:rsidRPr="00CA5C15" w:rsidRDefault="00CA5C15" w:rsidP="002B3DAC">
      <w:pPr>
        <w:rPr>
          <w:rFonts w:ascii="Arial" w:hAnsi="Arial" w:cs="Arial"/>
        </w:rPr>
      </w:pPr>
    </w:p>
    <w:p w14:paraId="606AE1D3" w14:textId="2CB574F0" w:rsidR="00CA5C15" w:rsidRPr="00CA5C15" w:rsidRDefault="00CA5C15" w:rsidP="006872B5">
      <w:pPr>
        <w:ind w:left="1843" w:hanging="567"/>
        <w:rPr>
          <w:rFonts w:ascii="Arial" w:hAnsi="Arial" w:cs="Arial"/>
        </w:rPr>
      </w:pPr>
      <w:r w:rsidRPr="00CA5C15">
        <w:rPr>
          <w:rFonts w:ascii="Arial" w:hAnsi="Arial" w:cs="Arial"/>
        </w:rPr>
        <w:t>(j)</w:t>
      </w:r>
      <w:r w:rsidRPr="00CA5C15">
        <w:rPr>
          <w:rFonts w:ascii="Arial" w:hAnsi="Arial" w:cs="Arial"/>
        </w:rPr>
        <w:tab/>
        <w:t>Buildings should be designed so that services do not project above the specified maximum height of the building and should be screened from view.  To ensure adaptability of buildings this should include consideration of larger servicing unit requirements for other uses (such as restaurants) so that these can be accommodated should the building undergo a future change of use.</w:t>
      </w:r>
    </w:p>
    <w:p w14:paraId="7F663BB5" w14:textId="77777777" w:rsidR="00CA5C15" w:rsidRPr="00CA5C15" w:rsidRDefault="00CA5C15" w:rsidP="006872B5">
      <w:pPr>
        <w:ind w:left="1843" w:hanging="567"/>
        <w:rPr>
          <w:rFonts w:ascii="Arial" w:hAnsi="Arial" w:cs="Arial"/>
        </w:rPr>
      </w:pPr>
    </w:p>
    <w:p w14:paraId="100D89B7" w14:textId="4853D7CE" w:rsidR="00CA5C15" w:rsidRPr="00CA5C15" w:rsidRDefault="00CA5C15" w:rsidP="006872B5">
      <w:pPr>
        <w:ind w:left="1843" w:hanging="567"/>
        <w:rPr>
          <w:rFonts w:ascii="Arial" w:hAnsi="Arial" w:cs="Arial"/>
        </w:rPr>
      </w:pPr>
      <w:r w:rsidRPr="00CA5C15">
        <w:rPr>
          <w:rFonts w:ascii="Arial" w:hAnsi="Arial" w:cs="Arial"/>
        </w:rPr>
        <w:t>(k)</w:t>
      </w:r>
      <w:r w:rsidRPr="00CA5C15">
        <w:rPr>
          <w:rFonts w:ascii="Arial" w:hAnsi="Arial" w:cs="Arial"/>
        </w:rPr>
        <w:tab/>
        <w:t>To articulate street corners</w:t>
      </w:r>
      <w:r w:rsidR="00EB2CEA">
        <w:rPr>
          <w:rFonts w:ascii="Arial" w:hAnsi="Arial" w:cs="Arial"/>
        </w:rPr>
        <w:t>,</w:t>
      </w:r>
      <w:r w:rsidRPr="00CA5C15">
        <w:rPr>
          <w:rFonts w:ascii="Arial" w:hAnsi="Arial" w:cs="Arial"/>
        </w:rPr>
        <w:t xml:space="preserve"> provide visual interest and assist with legibility, new buildings located on corner sites should include:</w:t>
      </w:r>
    </w:p>
    <w:p w14:paraId="7268E7CD" w14:textId="77777777" w:rsidR="00CA5C15" w:rsidRPr="00CA5C15" w:rsidRDefault="00CA5C15" w:rsidP="002B3DAC">
      <w:pPr>
        <w:rPr>
          <w:rFonts w:ascii="Arial" w:hAnsi="Arial" w:cs="Arial"/>
        </w:rPr>
      </w:pPr>
    </w:p>
    <w:p w14:paraId="3D9197C3" w14:textId="77777777" w:rsidR="00CA5C15" w:rsidRPr="00CA5C15" w:rsidRDefault="00CA5C15" w:rsidP="006872B5">
      <w:pPr>
        <w:ind w:left="2552" w:hanging="567"/>
        <w:rPr>
          <w:rFonts w:ascii="Arial" w:hAnsi="Arial" w:cs="Arial"/>
        </w:rPr>
      </w:pPr>
      <w:r w:rsidRPr="00CA5C15">
        <w:rPr>
          <w:rFonts w:ascii="Arial" w:hAnsi="Arial" w:cs="Arial"/>
        </w:rPr>
        <w:t>(i)</w:t>
      </w:r>
      <w:r w:rsidRPr="00CA5C15">
        <w:rPr>
          <w:rFonts w:ascii="Arial" w:hAnsi="Arial" w:cs="Arial"/>
        </w:rPr>
        <w:tab/>
        <w:t>Architectural roof features that protrude above the normal roof line;</w:t>
      </w:r>
    </w:p>
    <w:p w14:paraId="1577EA16" w14:textId="77777777" w:rsidR="00CA5C15" w:rsidRPr="00CA5C15" w:rsidRDefault="00CA5C15" w:rsidP="006872B5">
      <w:pPr>
        <w:ind w:left="2552" w:hanging="567"/>
        <w:rPr>
          <w:rFonts w:ascii="Arial" w:hAnsi="Arial" w:cs="Arial"/>
        </w:rPr>
      </w:pPr>
      <w:r w:rsidRPr="00CA5C15">
        <w:rPr>
          <w:rFonts w:ascii="Arial" w:hAnsi="Arial" w:cs="Arial"/>
        </w:rPr>
        <w:t>(ii)</w:t>
      </w:r>
      <w:r w:rsidRPr="00CA5C15">
        <w:rPr>
          <w:rFonts w:ascii="Arial" w:hAnsi="Arial" w:cs="Arial"/>
        </w:rPr>
        <w:tab/>
        <w:t>Increased parapet heights with additional detail, colour and textures; and/or</w:t>
      </w:r>
    </w:p>
    <w:p w14:paraId="345C0417" w14:textId="0F99C904" w:rsidR="00CA5C15" w:rsidRPr="00CA5C15" w:rsidRDefault="00CA5C15" w:rsidP="006872B5">
      <w:pPr>
        <w:ind w:left="2552" w:hanging="567"/>
        <w:rPr>
          <w:rFonts w:ascii="Arial" w:hAnsi="Arial" w:cs="Arial"/>
        </w:rPr>
      </w:pPr>
      <w:r w:rsidRPr="00CA5C15">
        <w:rPr>
          <w:rFonts w:ascii="Arial" w:hAnsi="Arial" w:cs="Arial"/>
        </w:rPr>
        <w:t>(iii)</w:t>
      </w:r>
      <w:r w:rsidRPr="00CA5C15">
        <w:rPr>
          <w:rFonts w:ascii="Arial" w:hAnsi="Arial" w:cs="Arial"/>
        </w:rPr>
        <w:tab/>
      </w:r>
      <w:r w:rsidR="0023232C">
        <w:rPr>
          <w:rFonts w:ascii="Arial" w:hAnsi="Arial" w:cs="Arial"/>
        </w:rPr>
        <w:t>I</w:t>
      </w:r>
      <w:r w:rsidRPr="00CA5C15">
        <w:rPr>
          <w:rFonts w:ascii="Arial" w:hAnsi="Arial" w:cs="Arial"/>
        </w:rPr>
        <w:t xml:space="preserve">ncreased </w:t>
      </w:r>
      <w:r w:rsidR="0023232C">
        <w:rPr>
          <w:rFonts w:ascii="Arial" w:hAnsi="Arial" w:cs="Arial"/>
        </w:rPr>
        <w:t xml:space="preserve">height and bulk </w:t>
      </w:r>
      <w:r w:rsidRPr="00CA5C15">
        <w:rPr>
          <w:rFonts w:ascii="Arial" w:hAnsi="Arial" w:cs="Arial"/>
        </w:rPr>
        <w:t>at the street corner.</w:t>
      </w:r>
    </w:p>
    <w:p w14:paraId="4915C5BD" w14:textId="77777777" w:rsidR="00CA5C15" w:rsidRPr="00CA5C15" w:rsidRDefault="00CA5C15" w:rsidP="002B3DAC">
      <w:pPr>
        <w:rPr>
          <w:rFonts w:ascii="Arial" w:hAnsi="Arial" w:cs="Arial"/>
        </w:rPr>
      </w:pPr>
    </w:p>
    <w:p w14:paraId="634FC644" w14:textId="00FF02FA" w:rsidR="00CA5C15" w:rsidRPr="00CA5C15" w:rsidRDefault="00CA5C15" w:rsidP="006872B5">
      <w:pPr>
        <w:ind w:left="1843" w:hanging="567"/>
        <w:rPr>
          <w:rFonts w:ascii="Arial" w:hAnsi="Arial" w:cs="Arial"/>
        </w:rPr>
      </w:pPr>
      <w:r w:rsidRPr="00CA5C15">
        <w:rPr>
          <w:rFonts w:ascii="Arial" w:hAnsi="Arial" w:cs="Arial"/>
        </w:rPr>
        <w:t>(</w:t>
      </w:r>
      <w:r w:rsidR="00341934">
        <w:rPr>
          <w:rFonts w:ascii="Arial" w:hAnsi="Arial" w:cs="Arial"/>
        </w:rPr>
        <w:t>l</w:t>
      </w:r>
      <w:r w:rsidRPr="00CA5C15">
        <w:rPr>
          <w:rFonts w:ascii="Arial" w:hAnsi="Arial" w:cs="Arial"/>
        </w:rPr>
        <w:t>)</w:t>
      </w:r>
      <w:r w:rsidRPr="00CA5C15">
        <w:rPr>
          <w:rFonts w:ascii="Arial" w:hAnsi="Arial" w:cs="Arial"/>
        </w:rPr>
        <w:tab/>
        <w:t>New buildings with parapets should include indentations; additional modulation, and/or variation in parapet heights and designs so</w:t>
      </w:r>
      <w:r w:rsidR="00E035CA">
        <w:rPr>
          <w:rFonts w:ascii="Arial" w:hAnsi="Arial" w:cs="Arial"/>
        </w:rPr>
        <w:t>-</w:t>
      </w:r>
      <w:r w:rsidRPr="00CA5C15">
        <w:rPr>
          <w:rFonts w:ascii="Arial" w:hAnsi="Arial" w:cs="Arial"/>
        </w:rPr>
        <w:t>as</w:t>
      </w:r>
      <w:r w:rsidR="00E035CA">
        <w:rPr>
          <w:rFonts w:ascii="Arial" w:hAnsi="Arial" w:cs="Arial"/>
        </w:rPr>
        <w:t>-</w:t>
      </w:r>
      <w:r w:rsidRPr="00CA5C15">
        <w:rPr>
          <w:rFonts w:ascii="Arial" w:hAnsi="Arial" w:cs="Arial"/>
        </w:rPr>
        <w:t>to provide additional interest to the street.</w:t>
      </w:r>
    </w:p>
    <w:p w14:paraId="0675FA0B" w14:textId="77777777" w:rsidR="00CA5C15" w:rsidRPr="00CA5C15" w:rsidRDefault="00CA5C15" w:rsidP="006872B5">
      <w:pPr>
        <w:ind w:left="1843" w:hanging="567"/>
        <w:rPr>
          <w:rFonts w:ascii="Arial" w:hAnsi="Arial" w:cs="Arial"/>
        </w:rPr>
      </w:pPr>
    </w:p>
    <w:p w14:paraId="77063B94" w14:textId="4FE7C12C" w:rsidR="00CA5C15" w:rsidRPr="00CA5C15" w:rsidRDefault="00CA5C15" w:rsidP="006872B5">
      <w:pPr>
        <w:ind w:left="1843" w:hanging="567"/>
        <w:rPr>
          <w:rFonts w:ascii="Arial" w:hAnsi="Arial" w:cs="Arial"/>
        </w:rPr>
      </w:pPr>
      <w:r w:rsidRPr="00CA5C15">
        <w:rPr>
          <w:rFonts w:ascii="Arial" w:hAnsi="Arial" w:cs="Arial"/>
        </w:rPr>
        <w:t>(m)</w:t>
      </w:r>
      <w:r w:rsidRPr="00CA5C15">
        <w:rPr>
          <w:rFonts w:ascii="Arial" w:hAnsi="Arial" w:cs="Arial"/>
        </w:rPr>
        <w:tab/>
        <w:t xml:space="preserve">In mixed use developments commercial uses should be separated from residential uses by being located on separate floors of a building to ensure the amenity and security of residents and commercial tenants. </w:t>
      </w:r>
    </w:p>
    <w:p w14:paraId="452896D3" w14:textId="77777777" w:rsidR="00CA5C15" w:rsidRPr="00CA5C15" w:rsidRDefault="00CA5C15" w:rsidP="006872B5">
      <w:pPr>
        <w:ind w:left="1843" w:hanging="567"/>
        <w:rPr>
          <w:rFonts w:ascii="Arial" w:hAnsi="Arial" w:cs="Arial"/>
        </w:rPr>
      </w:pPr>
    </w:p>
    <w:p w14:paraId="412EF272" w14:textId="7B5FA592" w:rsidR="00CA5C15" w:rsidRPr="00CA5C15" w:rsidRDefault="00CA5C15" w:rsidP="006872B5">
      <w:pPr>
        <w:ind w:left="1843" w:hanging="567"/>
        <w:rPr>
          <w:rFonts w:ascii="Arial" w:hAnsi="Arial" w:cs="Arial"/>
        </w:rPr>
      </w:pPr>
      <w:r w:rsidRPr="00CA5C15">
        <w:rPr>
          <w:rFonts w:ascii="Arial" w:hAnsi="Arial" w:cs="Arial"/>
        </w:rPr>
        <w:t>(n)</w:t>
      </w:r>
      <w:r w:rsidRPr="00CA5C15">
        <w:rPr>
          <w:rFonts w:ascii="Arial" w:hAnsi="Arial" w:cs="Arial"/>
        </w:rPr>
        <w:tab/>
        <w:t>Development applications are to be accompanied by design and documentation of ‘back-of-house’ services, including ducting and vents.  To ensure the robustness and adaptability of buildings this should consider a general and basic overview of potential ‘back-of-house’ services for food businesses (such as ducting and vents allowing for the mechanical ventilation of kitchen areas, and ‘grease traps’).</w:t>
      </w:r>
    </w:p>
    <w:p w14:paraId="4117D86E" w14:textId="77777777" w:rsidR="00CA5C15" w:rsidRPr="00CA5C15" w:rsidRDefault="00CA5C15" w:rsidP="006872B5">
      <w:pPr>
        <w:pStyle w:val="ListParagraph"/>
        <w:ind w:left="1843" w:hanging="567"/>
        <w:rPr>
          <w:rFonts w:ascii="Arial" w:hAnsi="Arial" w:cs="Arial"/>
        </w:rPr>
      </w:pPr>
    </w:p>
    <w:p w14:paraId="4AD6C5B5" w14:textId="5221E9B1" w:rsidR="00CA5C15" w:rsidRDefault="00CA5C15" w:rsidP="006872B5">
      <w:pPr>
        <w:ind w:left="1843" w:hanging="567"/>
        <w:rPr>
          <w:rFonts w:ascii="Arial" w:hAnsi="Arial" w:cs="Arial"/>
        </w:rPr>
      </w:pPr>
      <w:r w:rsidRPr="00CA5C15">
        <w:rPr>
          <w:rFonts w:ascii="Arial" w:hAnsi="Arial" w:cs="Arial"/>
        </w:rPr>
        <w:t>(o)</w:t>
      </w:r>
      <w:r w:rsidRPr="00CA5C15">
        <w:rPr>
          <w:rFonts w:ascii="Arial" w:hAnsi="Arial" w:cs="Arial"/>
        </w:rPr>
        <w:tab/>
      </w:r>
      <w:r w:rsidR="006207EB">
        <w:rPr>
          <w:rFonts w:ascii="Arial" w:hAnsi="Arial" w:cs="Arial"/>
        </w:rPr>
        <w:t>In order to frame the street and encourage passive surveillance, b</w:t>
      </w:r>
      <w:r w:rsidRPr="00CA5C15">
        <w:rPr>
          <w:rFonts w:ascii="Arial" w:hAnsi="Arial" w:cs="Arial"/>
        </w:rPr>
        <w:t xml:space="preserve">uildings adjacent to Rockingham Road are </w:t>
      </w:r>
      <w:r w:rsidR="006207EB">
        <w:rPr>
          <w:rFonts w:ascii="Arial" w:hAnsi="Arial" w:cs="Arial"/>
        </w:rPr>
        <w:t xml:space="preserve">encouraged </w:t>
      </w:r>
      <w:r w:rsidRPr="00CA5C15">
        <w:rPr>
          <w:rFonts w:ascii="Arial" w:hAnsi="Arial" w:cs="Arial"/>
        </w:rPr>
        <w:t>to be a minimum of two storeys in height, with single storey commercial buildings to be assessed on their merits against the objectives of the policy.</w:t>
      </w:r>
    </w:p>
    <w:p w14:paraId="093DF058" w14:textId="77777777" w:rsidR="006872B5" w:rsidRDefault="006872B5" w:rsidP="006872B5">
      <w:pPr>
        <w:ind w:left="1843" w:hanging="567"/>
        <w:rPr>
          <w:rFonts w:ascii="Arial" w:hAnsi="Arial" w:cs="Arial"/>
        </w:rPr>
      </w:pPr>
    </w:p>
    <w:p w14:paraId="35AACFA4" w14:textId="3D4DC933" w:rsidR="00CA5C15" w:rsidRPr="00CA5C15" w:rsidRDefault="00CA5C15" w:rsidP="006872B5">
      <w:pPr>
        <w:ind w:left="1843" w:hanging="567"/>
        <w:rPr>
          <w:rFonts w:ascii="Arial" w:hAnsi="Arial" w:cs="Arial"/>
        </w:rPr>
      </w:pPr>
      <w:r w:rsidRPr="00CA5C15">
        <w:rPr>
          <w:rFonts w:ascii="Arial" w:hAnsi="Arial" w:cs="Arial"/>
        </w:rPr>
        <w:t>(p)</w:t>
      </w:r>
      <w:r w:rsidRPr="00CA5C15">
        <w:rPr>
          <w:rFonts w:ascii="Arial" w:hAnsi="Arial" w:cs="Arial"/>
        </w:rPr>
        <w:tab/>
        <w:t>Garages facing Rockingham Road will not be supported.</w:t>
      </w:r>
    </w:p>
    <w:p w14:paraId="74EC92B4" w14:textId="77777777" w:rsidR="00CA5C15" w:rsidRPr="00CA5C15" w:rsidRDefault="00CA5C15" w:rsidP="002B3DAC">
      <w:pPr>
        <w:rPr>
          <w:rFonts w:ascii="Arial" w:hAnsi="Arial" w:cs="Arial"/>
        </w:rPr>
      </w:pPr>
    </w:p>
    <w:p w14:paraId="32C4F236" w14:textId="77777777" w:rsidR="00CA5C15" w:rsidRPr="00CA5C15" w:rsidRDefault="00CA5C15" w:rsidP="006872B5">
      <w:pPr>
        <w:ind w:left="1134" w:hanging="414"/>
        <w:rPr>
          <w:rFonts w:ascii="Arial" w:hAnsi="Arial" w:cs="Arial"/>
        </w:rPr>
      </w:pPr>
      <w:r w:rsidRPr="00CA5C15">
        <w:rPr>
          <w:rFonts w:ascii="Arial" w:hAnsi="Arial" w:cs="Arial"/>
        </w:rPr>
        <w:t>3.</w:t>
      </w:r>
      <w:r w:rsidRPr="00CA5C15">
        <w:rPr>
          <w:rFonts w:ascii="Arial" w:hAnsi="Arial" w:cs="Arial"/>
        </w:rPr>
        <w:tab/>
        <w:t>Parking and Movement</w:t>
      </w:r>
    </w:p>
    <w:p w14:paraId="68C51208" w14:textId="77777777" w:rsidR="00341934" w:rsidRPr="00CA5C15" w:rsidRDefault="00341934" w:rsidP="002B3DAC">
      <w:pPr>
        <w:rPr>
          <w:rFonts w:ascii="Arial" w:hAnsi="Arial" w:cs="Arial"/>
          <w:b/>
        </w:rPr>
      </w:pPr>
    </w:p>
    <w:p w14:paraId="58278863" w14:textId="15046C0D" w:rsidR="00CA5C15" w:rsidRDefault="00CA5C15" w:rsidP="006872B5">
      <w:pPr>
        <w:ind w:left="1843" w:hanging="567"/>
        <w:rPr>
          <w:rFonts w:ascii="Arial" w:hAnsi="Arial" w:cs="Arial"/>
        </w:rPr>
      </w:pPr>
      <w:r w:rsidRPr="00CA5C15">
        <w:rPr>
          <w:rFonts w:ascii="Arial" w:hAnsi="Arial" w:cs="Arial"/>
        </w:rPr>
        <w:t>(</w:t>
      </w:r>
      <w:r w:rsidR="00E035CA">
        <w:rPr>
          <w:rFonts w:ascii="Arial" w:hAnsi="Arial" w:cs="Arial"/>
        </w:rPr>
        <w:t>a</w:t>
      </w:r>
      <w:r w:rsidRPr="00CA5C15">
        <w:rPr>
          <w:rFonts w:ascii="Arial" w:hAnsi="Arial" w:cs="Arial"/>
        </w:rPr>
        <w:t>)</w:t>
      </w:r>
      <w:r w:rsidRPr="00CA5C15">
        <w:rPr>
          <w:rFonts w:ascii="Arial" w:hAnsi="Arial" w:cs="Arial"/>
        </w:rPr>
        <w:tab/>
        <w:t xml:space="preserve">At-grade car parking areas should be landscaped with suitable trees at the rate of one tree per 6 bays. The chosen trees should provide shade, </w:t>
      </w:r>
      <w:r w:rsidRPr="00CA5C15">
        <w:rPr>
          <w:rFonts w:ascii="Arial" w:hAnsi="Arial" w:cs="Arial"/>
        </w:rPr>
        <w:lastRenderedPageBreak/>
        <w:t>improve amenity and assist in visual screening from above. The car park should also be appropriately lit</w:t>
      </w:r>
      <w:r w:rsidR="00FA3CE1">
        <w:rPr>
          <w:rFonts w:ascii="Arial" w:hAnsi="Arial" w:cs="Arial"/>
        </w:rPr>
        <w:t>.</w:t>
      </w:r>
    </w:p>
    <w:p w14:paraId="7FA81DCB" w14:textId="77777777" w:rsidR="00C265DE" w:rsidRDefault="00C265DE" w:rsidP="002B3DAC">
      <w:pPr>
        <w:rPr>
          <w:rFonts w:ascii="Arial" w:hAnsi="Arial" w:cs="Arial"/>
        </w:rPr>
      </w:pPr>
    </w:p>
    <w:p w14:paraId="6F8C0129" w14:textId="65B1E053" w:rsidR="00C265DE" w:rsidRPr="00C265DE" w:rsidRDefault="00C265DE" w:rsidP="006872B5">
      <w:pPr>
        <w:ind w:left="1843" w:hanging="567"/>
        <w:rPr>
          <w:rFonts w:ascii="Arial" w:hAnsi="Arial" w:cs="Arial"/>
        </w:rPr>
      </w:pPr>
      <w:r w:rsidRPr="00C265DE">
        <w:rPr>
          <w:rFonts w:ascii="Arial" w:hAnsi="Arial" w:cs="Arial"/>
        </w:rPr>
        <w:t>(</w:t>
      </w:r>
      <w:r w:rsidR="00E035CA">
        <w:rPr>
          <w:rFonts w:ascii="Arial" w:hAnsi="Arial" w:cs="Arial"/>
        </w:rPr>
        <w:t>b</w:t>
      </w:r>
      <w:r w:rsidRPr="00C265DE">
        <w:rPr>
          <w:rFonts w:ascii="Arial" w:hAnsi="Arial" w:cs="Arial"/>
        </w:rPr>
        <w:t>)</w:t>
      </w:r>
      <w:r w:rsidRPr="00C265DE">
        <w:rPr>
          <w:rFonts w:ascii="Arial" w:hAnsi="Arial" w:cs="Arial"/>
        </w:rPr>
        <w:tab/>
        <w:t>Any new multi-storey car parks should incorporate interactive street frontages, such as shops or other uses that promote activity, where possible. These can be ’sleeved’ along the street frontages of the car park structure.</w:t>
      </w:r>
    </w:p>
    <w:p w14:paraId="69156B04" w14:textId="77777777" w:rsidR="00C265DE" w:rsidRPr="00C265DE" w:rsidRDefault="00C265DE" w:rsidP="006872B5">
      <w:pPr>
        <w:ind w:left="1843" w:hanging="567"/>
        <w:rPr>
          <w:rFonts w:ascii="Arial" w:hAnsi="Arial" w:cs="Arial"/>
        </w:rPr>
      </w:pPr>
    </w:p>
    <w:p w14:paraId="75B772A9" w14:textId="73F7B36E" w:rsidR="00C265DE" w:rsidRPr="00C265DE" w:rsidRDefault="00C265DE" w:rsidP="006872B5">
      <w:pPr>
        <w:ind w:left="1843" w:hanging="567"/>
        <w:rPr>
          <w:rFonts w:ascii="Arial" w:hAnsi="Arial" w:cs="Arial"/>
        </w:rPr>
      </w:pPr>
      <w:r w:rsidRPr="00C265DE">
        <w:rPr>
          <w:rFonts w:ascii="Arial" w:hAnsi="Arial" w:cs="Arial"/>
        </w:rPr>
        <w:t>(</w:t>
      </w:r>
      <w:r w:rsidR="00E035CA">
        <w:rPr>
          <w:rFonts w:ascii="Arial" w:hAnsi="Arial" w:cs="Arial"/>
        </w:rPr>
        <w:t>c</w:t>
      </w:r>
      <w:r w:rsidRPr="00C265DE">
        <w:rPr>
          <w:rFonts w:ascii="Arial" w:hAnsi="Arial" w:cs="Arial"/>
        </w:rPr>
        <w:t>)</w:t>
      </w:r>
      <w:r w:rsidRPr="00C265DE">
        <w:rPr>
          <w:rFonts w:ascii="Arial" w:hAnsi="Arial" w:cs="Arial"/>
        </w:rPr>
        <w:tab/>
        <w:t>Where car parking levels (including undercroft levels) are visible from a street or public space, high quality architectural detailing shall be incorporated into the façade of all floors.</w:t>
      </w:r>
    </w:p>
    <w:p w14:paraId="19B6A10D" w14:textId="77777777" w:rsidR="00C265DE" w:rsidRPr="00C265DE" w:rsidRDefault="00C265DE" w:rsidP="006872B5">
      <w:pPr>
        <w:ind w:left="1843" w:hanging="567"/>
        <w:rPr>
          <w:rFonts w:ascii="Arial" w:hAnsi="Arial" w:cs="Arial"/>
        </w:rPr>
      </w:pPr>
    </w:p>
    <w:p w14:paraId="0E4D39AE" w14:textId="4CF3A987" w:rsidR="00C265DE" w:rsidRPr="00C265DE" w:rsidRDefault="00C265DE" w:rsidP="006872B5">
      <w:pPr>
        <w:ind w:left="1843" w:hanging="567"/>
        <w:rPr>
          <w:rFonts w:ascii="Arial" w:hAnsi="Arial" w:cs="Arial"/>
        </w:rPr>
      </w:pPr>
      <w:r w:rsidRPr="00C265DE">
        <w:rPr>
          <w:rFonts w:ascii="Arial" w:hAnsi="Arial" w:cs="Arial"/>
        </w:rPr>
        <w:t>(</w:t>
      </w:r>
      <w:r w:rsidR="00E035CA">
        <w:rPr>
          <w:rFonts w:ascii="Arial" w:hAnsi="Arial" w:cs="Arial"/>
        </w:rPr>
        <w:t>d</w:t>
      </w:r>
      <w:r w:rsidRPr="00C265DE">
        <w:rPr>
          <w:rFonts w:ascii="Arial" w:hAnsi="Arial" w:cs="Arial"/>
        </w:rPr>
        <w:t>)</w:t>
      </w:r>
      <w:r w:rsidRPr="00C265DE">
        <w:rPr>
          <w:rFonts w:ascii="Arial" w:hAnsi="Arial" w:cs="Arial"/>
        </w:rPr>
        <w:tab/>
      </w:r>
      <w:r w:rsidR="00FA3CE1">
        <w:rPr>
          <w:rFonts w:ascii="Arial" w:hAnsi="Arial" w:cs="Arial"/>
        </w:rPr>
        <w:t>Access to development sites should include only one crossover and be located to minimise impact to street tree(s).</w:t>
      </w:r>
    </w:p>
    <w:p w14:paraId="43AA8667" w14:textId="77777777" w:rsidR="00C265DE" w:rsidRPr="00C265DE" w:rsidRDefault="00C265DE" w:rsidP="006872B5">
      <w:pPr>
        <w:ind w:left="1843" w:hanging="567"/>
        <w:rPr>
          <w:rFonts w:ascii="Arial" w:hAnsi="Arial" w:cs="Arial"/>
        </w:rPr>
      </w:pPr>
    </w:p>
    <w:p w14:paraId="7FF2EE1D" w14:textId="3ABB771D" w:rsidR="00C265DE" w:rsidRPr="00C265DE" w:rsidRDefault="00C265DE" w:rsidP="006872B5">
      <w:pPr>
        <w:ind w:left="1843" w:hanging="567"/>
        <w:rPr>
          <w:rFonts w:ascii="Arial" w:hAnsi="Arial" w:cs="Arial"/>
        </w:rPr>
      </w:pPr>
      <w:r w:rsidRPr="00C265DE">
        <w:rPr>
          <w:rFonts w:ascii="Arial" w:hAnsi="Arial" w:cs="Arial"/>
        </w:rPr>
        <w:t>(</w:t>
      </w:r>
      <w:r w:rsidR="00E035CA">
        <w:rPr>
          <w:rFonts w:ascii="Arial" w:hAnsi="Arial" w:cs="Arial"/>
        </w:rPr>
        <w:t>e</w:t>
      </w:r>
      <w:r w:rsidRPr="00C265DE">
        <w:rPr>
          <w:rFonts w:ascii="Arial" w:hAnsi="Arial" w:cs="Arial"/>
        </w:rPr>
        <w:t>)</w:t>
      </w:r>
      <w:r w:rsidRPr="00C265DE">
        <w:rPr>
          <w:rFonts w:ascii="Arial" w:hAnsi="Arial" w:cs="Arial"/>
        </w:rPr>
        <w:tab/>
        <w:t>Wherever possible the finished level of buildings/tenancies should match that of the adjacent footpath so that continuous access is provided from the pedestrian footpath into each commercial tenancy and a consistent streetscape is achieved on Rockingham Road.</w:t>
      </w:r>
    </w:p>
    <w:p w14:paraId="25A5C06E" w14:textId="77777777" w:rsidR="00C265DE" w:rsidRPr="00C265DE" w:rsidRDefault="00C265DE" w:rsidP="006872B5">
      <w:pPr>
        <w:ind w:left="1843" w:hanging="567"/>
        <w:rPr>
          <w:rFonts w:ascii="Arial" w:hAnsi="Arial" w:cs="Arial"/>
        </w:rPr>
      </w:pPr>
    </w:p>
    <w:p w14:paraId="62D3F308" w14:textId="472B9794" w:rsidR="00C265DE" w:rsidRPr="00C265DE" w:rsidRDefault="00C265DE" w:rsidP="006872B5">
      <w:pPr>
        <w:ind w:left="1843" w:hanging="567"/>
        <w:rPr>
          <w:rFonts w:ascii="Arial" w:hAnsi="Arial" w:cs="Arial"/>
        </w:rPr>
      </w:pPr>
      <w:r w:rsidRPr="00C265DE">
        <w:rPr>
          <w:rFonts w:ascii="Arial" w:hAnsi="Arial" w:cs="Arial"/>
        </w:rPr>
        <w:t>(</w:t>
      </w:r>
      <w:r w:rsidR="00E035CA">
        <w:rPr>
          <w:rFonts w:ascii="Arial" w:hAnsi="Arial" w:cs="Arial"/>
        </w:rPr>
        <w:t>f</w:t>
      </w:r>
      <w:r w:rsidRPr="00C265DE">
        <w:rPr>
          <w:rFonts w:ascii="Arial" w:hAnsi="Arial" w:cs="Arial"/>
        </w:rPr>
        <w:t>)</w:t>
      </w:r>
      <w:r w:rsidRPr="00C265DE">
        <w:rPr>
          <w:rFonts w:ascii="Arial" w:hAnsi="Arial" w:cs="Arial"/>
        </w:rPr>
        <w:tab/>
        <w:t xml:space="preserve">Services should be located away from the street and </w:t>
      </w:r>
      <w:r w:rsidR="001A50AC">
        <w:rPr>
          <w:rFonts w:ascii="Arial" w:hAnsi="Arial" w:cs="Arial"/>
        </w:rPr>
        <w:t>c</w:t>
      </w:r>
      <w:r w:rsidR="00FA3CE1">
        <w:rPr>
          <w:rFonts w:ascii="Arial" w:hAnsi="Arial" w:cs="Arial"/>
        </w:rPr>
        <w:t>lear efforts made to minimise impacts to neighbouring development.</w:t>
      </w:r>
    </w:p>
    <w:p w14:paraId="781F6726" w14:textId="77777777" w:rsidR="00C265DE" w:rsidRPr="00C265DE" w:rsidRDefault="00C265DE" w:rsidP="006872B5">
      <w:pPr>
        <w:ind w:left="1843" w:hanging="567"/>
        <w:rPr>
          <w:rFonts w:ascii="Arial" w:hAnsi="Arial" w:cs="Arial"/>
        </w:rPr>
      </w:pPr>
    </w:p>
    <w:p w14:paraId="0EFF7299" w14:textId="62098C93" w:rsidR="00C265DE" w:rsidRPr="00D73013" w:rsidRDefault="00C265DE" w:rsidP="006872B5">
      <w:pPr>
        <w:ind w:left="1843" w:hanging="567"/>
        <w:rPr>
          <w:rFonts w:ascii="Arial" w:hAnsi="Arial" w:cs="Arial"/>
        </w:rPr>
      </w:pPr>
      <w:r w:rsidRPr="00C265DE">
        <w:rPr>
          <w:rFonts w:ascii="Arial" w:hAnsi="Arial" w:cs="Arial"/>
        </w:rPr>
        <w:t>(</w:t>
      </w:r>
      <w:r w:rsidR="00E035CA">
        <w:rPr>
          <w:rFonts w:ascii="Arial" w:hAnsi="Arial" w:cs="Arial"/>
        </w:rPr>
        <w:t>g</w:t>
      </w:r>
      <w:r w:rsidRPr="00C265DE">
        <w:rPr>
          <w:rFonts w:ascii="Arial" w:hAnsi="Arial" w:cs="Arial"/>
        </w:rPr>
        <w:t>)</w:t>
      </w:r>
      <w:r w:rsidRPr="00C265DE">
        <w:rPr>
          <w:rFonts w:ascii="Arial" w:hAnsi="Arial" w:cs="Arial"/>
        </w:rPr>
        <w:tab/>
        <w:t>Safe and comfortable pedestrian access shall be provided from the parking area to the entry point of the proposed development and to all street frontages.</w:t>
      </w:r>
    </w:p>
    <w:p w14:paraId="2A192679" w14:textId="77777777" w:rsidR="00C265DE" w:rsidRPr="00C265DE" w:rsidRDefault="00C265DE" w:rsidP="00D73013"/>
    <w:p w14:paraId="21E5BCE9" w14:textId="60C168F2" w:rsidR="00C265DE" w:rsidRPr="00C265DE" w:rsidRDefault="005760A5" w:rsidP="006872B5">
      <w:pPr>
        <w:ind w:left="1134" w:hanging="567"/>
        <w:rPr>
          <w:rFonts w:ascii="Arial" w:hAnsi="Arial" w:cs="Arial"/>
        </w:rPr>
      </w:pPr>
      <w:r>
        <w:rPr>
          <w:rFonts w:ascii="Arial" w:hAnsi="Arial" w:cs="Arial"/>
        </w:rPr>
        <w:t>4</w:t>
      </w:r>
      <w:r w:rsidR="00C265DE" w:rsidRPr="00C265DE">
        <w:rPr>
          <w:rFonts w:ascii="Arial" w:hAnsi="Arial" w:cs="Arial"/>
        </w:rPr>
        <w:t>.</w:t>
      </w:r>
      <w:r w:rsidR="00C265DE" w:rsidRPr="00C265DE">
        <w:rPr>
          <w:rFonts w:ascii="Arial" w:hAnsi="Arial" w:cs="Arial"/>
        </w:rPr>
        <w:tab/>
        <w:t>Change of use proposals for dwellings</w:t>
      </w:r>
    </w:p>
    <w:p w14:paraId="058CFF07" w14:textId="77777777" w:rsidR="00C265DE" w:rsidRPr="00C265DE" w:rsidRDefault="00C265DE" w:rsidP="002B3DAC">
      <w:pPr>
        <w:rPr>
          <w:rFonts w:ascii="Arial" w:hAnsi="Arial" w:cs="Arial"/>
        </w:rPr>
      </w:pPr>
    </w:p>
    <w:p w14:paraId="0D2074DB" w14:textId="77777777" w:rsidR="00C265DE" w:rsidRPr="00C265DE" w:rsidRDefault="00C265DE" w:rsidP="006872B5">
      <w:pPr>
        <w:ind w:left="1843" w:hanging="567"/>
        <w:rPr>
          <w:rFonts w:ascii="Arial" w:hAnsi="Arial" w:cs="Arial"/>
        </w:rPr>
      </w:pPr>
      <w:r w:rsidRPr="00C265DE">
        <w:rPr>
          <w:rFonts w:ascii="Arial" w:hAnsi="Arial" w:cs="Arial"/>
        </w:rPr>
        <w:t>(a)</w:t>
      </w:r>
      <w:r w:rsidRPr="00C265DE">
        <w:rPr>
          <w:rFonts w:ascii="Arial" w:hAnsi="Arial" w:cs="Arial"/>
        </w:rPr>
        <w:tab/>
        <w:t>Where the existing dwelling or building is the subject of a change of use proposal (to be accommodated within an existing dwelling/building), the following provisions will apply:</w:t>
      </w:r>
    </w:p>
    <w:p w14:paraId="312FA9B6" w14:textId="77777777" w:rsidR="00C265DE" w:rsidRPr="00C265DE" w:rsidRDefault="00C265DE" w:rsidP="006872B5">
      <w:pPr>
        <w:pStyle w:val="ListParagraph"/>
        <w:ind w:left="1843" w:hanging="567"/>
        <w:rPr>
          <w:rFonts w:ascii="Arial" w:hAnsi="Arial" w:cs="Arial"/>
        </w:rPr>
      </w:pPr>
    </w:p>
    <w:p w14:paraId="0C8E6EC8" w14:textId="77777777" w:rsidR="00C265DE" w:rsidRPr="00C265DE" w:rsidRDefault="00C265DE" w:rsidP="006872B5">
      <w:pPr>
        <w:ind w:left="2552" w:hanging="567"/>
        <w:rPr>
          <w:rFonts w:ascii="Arial" w:hAnsi="Arial" w:cs="Arial"/>
        </w:rPr>
      </w:pPr>
      <w:r w:rsidRPr="00C265DE">
        <w:rPr>
          <w:rFonts w:ascii="Arial" w:hAnsi="Arial" w:cs="Arial"/>
        </w:rPr>
        <w:t>(i)</w:t>
      </w:r>
      <w:r w:rsidRPr="00C265DE">
        <w:rPr>
          <w:rFonts w:ascii="Arial" w:hAnsi="Arial" w:cs="Arial"/>
        </w:rPr>
        <w:tab/>
        <w:t>Only one vehicle crossover is to be utilised, with any existing additional crossovers to be removed unless safe access and egress cannot be accommodated otherwise.</w:t>
      </w:r>
    </w:p>
    <w:p w14:paraId="4F3CA2F5" w14:textId="77777777" w:rsidR="00C265DE" w:rsidRPr="00C265DE" w:rsidRDefault="00C265DE" w:rsidP="006872B5">
      <w:pPr>
        <w:ind w:left="2552" w:hanging="567"/>
        <w:rPr>
          <w:rFonts w:ascii="Arial" w:hAnsi="Arial" w:cs="Arial"/>
        </w:rPr>
      </w:pPr>
      <w:r w:rsidRPr="00C265DE">
        <w:rPr>
          <w:rFonts w:ascii="Arial" w:hAnsi="Arial" w:cs="Arial"/>
        </w:rPr>
        <w:t>(ii)</w:t>
      </w:r>
      <w:r w:rsidRPr="00C265DE">
        <w:rPr>
          <w:rFonts w:ascii="Arial" w:hAnsi="Arial" w:cs="Arial"/>
        </w:rPr>
        <w:tab/>
        <w:t>Existing large crossovers are to be reduced in size.</w:t>
      </w:r>
    </w:p>
    <w:p w14:paraId="64446299" w14:textId="77777777" w:rsidR="00C265DE" w:rsidRDefault="00C265DE" w:rsidP="006872B5">
      <w:pPr>
        <w:ind w:left="2552" w:hanging="567"/>
        <w:rPr>
          <w:rFonts w:ascii="Arial" w:hAnsi="Arial" w:cs="Arial"/>
        </w:rPr>
      </w:pPr>
      <w:r w:rsidRPr="00C265DE">
        <w:rPr>
          <w:rFonts w:ascii="Arial" w:hAnsi="Arial" w:cs="Arial"/>
        </w:rPr>
        <w:t>(iii)</w:t>
      </w:r>
      <w:r w:rsidRPr="00C265DE">
        <w:rPr>
          <w:rFonts w:ascii="Arial" w:hAnsi="Arial" w:cs="Arial"/>
        </w:rPr>
        <w:tab/>
        <w:t>Car parking areas are to be designed so that vehicles can exit onto Rockingham Road in forward gear.</w:t>
      </w:r>
    </w:p>
    <w:p w14:paraId="14ABA117" w14:textId="76E4085E" w:rsidR="00315A0B" w:rsidRPr="00C265DE" w:rsidRDefault="00315A0B" w:rsidP="006872B5">
      <w:pPr>
        <w:ind w:left="2552" w:hanging="567"/>
        <w:rPr>
          <w:rFonts w:ascii="Arial" w:hAnsi="Arial" w:cs="Arial"/>
        </w:rPr>
      </w:pPr>
      <w:r>
        <w:rPr>
          <w:rFonts w:ascii="Arial" w:hAnsi="Arial" w:cs="Arial"/>
        </w:rPr>
        <w:t xml:space="preserve">(iv) </w:t>
      </w:r>
      <w:r>
        <w:rPr>
          <w:rFonts w:ascii="Arial" w:hAnsi="Arial" w:cs="Arial"/>
        </w:rPr>
        <w:tab/>
        <w:t>Upgrades to the façade of the building shall be undertaken consistent with Built Form provisions.</w:t>
      </w:r>
    </w:p>
    <w:p w14:paraId="1F54687F" w14:textId="2521F30A" w:rsidR="00C265DE" w:rsidRPr="00C265DE" w:rsidRDefault="005760A5" w:rsidP="006872B5">
      <w:pPr>
        <w:ind w:left="1134" w:hanging="567"/>
        <w:rPr>
          <w:rFonts w:ascii="Arial" w:hAnsi="Arial" w:cs="Arial"/>
        </w:rPr>
      </w:pPr>
      <w:r>
        <w:rPr>
          <w:rFonts w:ascii="Arial" w:hAnsi="Arial" w:cs="Arial"/>
        </w:rPr>
        <w:t>5</w:t>
      </w:r>
      <w:r w:rsidR="00C265DE" w:rsidRPr="00C265DE">
        <w:rPr>
          <w:rFonts w:ascii="Arial" w:hAnsi="Arial" w:cs="Arial"/>
        </w:rPr>
        <w:t>.</w:t>
      </w:r>
      <w:r w:rsidR="00C265DE" w:rsidRPr="00C265DE">
        <w:rPr>
          <w:rFonts w:ascii="Arial" w:hAnsi="Arial" w:cs="Arial"/>
        </w:rPr>
        <w:tab/>
        <w:t>Landscaping</w:t>
      </w:r>
    </w:p>
    <w:p w14:paraId="04399B85" w14:textId="77777777" w:rsidR="00C265DE" w:rsidRPr="00C265DE" w:rsidRDefault="00C265DE" w:rsidP="002B3DAC">
      <w:pPr>
        <w:rPr>
          <w:rFonts w:ascii="Arial" w:hAnsi="Arial" w:cs="Arial"/>
          <w:b/>
        </w:rPr>
      </w:pPr>
    </w:p>
    <w:p w14:paraId="310FE674" w14:textId="0925D27A" w:rsidR="00C265DE" w:rsidRDefault="00C265DE" w:rsidP="006872B5">
      <w:pPr>
        <w:pStyle w:val="ListParagraph"/>
        <w:numPr>
          <w:ilvl w:val="0"/>
          <w:numId w:val="23"/>
        </w:numPr>
        <w:ind w:left="1843" w:hanging="567"/>
        <w:rPr>
          <w:rFonts w:ascii="Arial" w:hAnsi="Arial" w:cs="Arial"/>
        </w:rPr>
      </w:pPr>
      <w:r w:rsidRPr="00A9681C">
        <w:rPr>
          <w:rFonts w:ascii="Arial" w:hAnsi="Arial" w:cs="Arial"/>
        </w:rPr>
        <w:t>A comprehensive landscaping plan is required for the front setback area and verge, demonstrating an appropriate and attractive mix of hard paving and in-ground planting, provided that the plantings maintain openness to the building to ensure a visible and safe entrance, and create no potential entrapment areas.</w:t>
      </w:r>
    </w:p>
    <w:p w14:paraId="25BD8943" w14:textId="765CDB09" w:rsidR="00A9681C" w:rsidRDefault="00A9681C" w:rsidP="002B3DAC">
      <w:pPr>
        <w:rPr>
          <w:rFonts w:ascii="Arial" w:hAnsi="Arial" w:cs="Arial"/>
        </w:rPr>
      </w:pPr>
    </w:p>
    <w:p w14:paraId="2BCCE3ED" w14:textId="77777777" w:rsidR="00C265DE" w:rsidRPr="00C265DE" w:rsidRDefault="00C265DE" w:rsidP="002B3DAC">
      <w:pPr>
        <w:rPr>
          <w:rFonts w:ascii="Arial" w:hAnsi="Arial" w:cs="Arial"/>
        </w:rPr>
      </w:pPr>
    </w:p>
    <w:p w14:paraId="6E50C69F" w14:textId="77777777" w:rsidR="00C265DE" w:rsidRPr="00C265DE" w:rsidRDefault="00C265DE" w:rsidP="006872B5">
      <w:pPr>
        <w:pStyle w:val="ListParagraph"/>
        <w:numPr>
          <w:ilvl w:val="0"/>
          <w:numId w:val="10"/>
        </w:numPr>
        <w:ind w:left="567" w:hanging="567"/>
        <w:rPr>
          <w:rFonts w:ascii="Arial" w:hAnsi="Arial" w:cs="Arial"/>
          <w:u w:val="single"/>
        </w:rPr>
      </w:pPr>
      <w:r w:rsidRPr="00C265DE">
        <w:rPr>
          <w:rFonts w:ascii="Arial" w:hAnsi="Arial" w:cs="Arial"/>
          <w:u w:val="single"/>
        </w:rPr>
        <w:lastRenderedPageBreak/>
        <w:t>Northern Precinct</w:t>
      </w:r>
    </w:p>
    <w:p w14:paraId="2BE0C590" w14:textId="77777777" w:rsidR="00C265DE" w:rsidRPr="00C265DE" w:rsidRDefault="00C265DE" w:rsidP="002B3DAC">
      <w:pPr>
        <w:rPr>
          <w:rFonts w:ascii="Arial" w:hAnsi="Arial" w:cs="Arial"/>
          <w:b/>
          <w:u w:val="single"/>
        </w:rPr>
      </w:pPr>
    </w:p>
    <w:p w14:paraId="6907EC44" w14:textId="77777777" w:rsidR="00C265DE" w:rsidRPr="00C265DE" w:rsidRDefault="00C265DE" w:rsidP="006872B5">
      <w:pPr>
        <w:ind w:left="1134" w:hanging="425"/>
        <w:rPr>
          <w:rFonts w:ascii="Arial" w:hAnsi="Arial" w:cs="Arial"/>
        </w:rPr>
      </w:pPr>
      <w:r w:rsidRPr="00C265DE">
        <w:rPr>
          <w:rFonts w:ascii="Arial" w:hAnsi="Arial" w:cs="Arial"/>
        </w:rPr>
        <w:t>1.</w:t>
      </w:r>
      <w:r w:rsidRPr="00C265DE">
        <w:rPr>
          <w:rFonts w:ascii="Arial" w:hAnsi="Arial" w:cs="Arial"/>
        </w:rPr>
        <w:tab/>
        <w:t>Objectives</w:t>
      </w:r>
    </w:p>
    <w:p w14:paraId="6FFFED6D" w14:textId="77777777" w:rsidR="00C265DE" w:rsidRPr="00C265DE" w:rsidRDefault="00C265DE" w:rsidP="002B3DAC">
      <w:pPr>
        <w:rPr>
          <w:rFonts w:ascii="Arial" w:hAnsi="Arial" w:cs="Arial"/>
          <w:b/>
        </w:rPr>
      </w:pPr>
    </w:p>
    <w:p w14:paraId="4844710C" w14:textId="77777777" w:rsidR="00C265DE" w:rsidRPr="00C265DE" w:rsidRDefault="00C265DE" w:rsidP="006872B5">
      <w:pPr>
        <w:ind w:left="1843" w:hanging="567"/>
        <w:rPr>
          <w:rFonts w:ascii="Arial" w:hAnsi="Arial" w:cs="Arial"/>
        </w:rPr>
      </w:pPr>
      <w:r w:rsidRPr="00C265DE">
        <w:rPr>
          <w:rFonts w:ascii="Arial" w:hAnsi="Arial" w:cs="Arial"/>
        </w:rPr>
        <w:t>(a)</w:t>
      </w:r>
      <w:r w:rsidRPr="00C265DE">
        <w:rPr>
          <w:rFonts w:ascii="Arial" w:hAnsi="Arial" w:cs="Arial"/>
        </w:rPr>
        <w:tab/>
        <w:t>To ensure buildings contribute positively to the public realm by creating visual interest, facilitating passive surveillance of streets and spaces used by the public, and contributing to pedestrian comfort.</w:t>
      </w:r>
    </w:p>
    <w:p w14:paraId="04B1BC58" w14:textId="77777777" w:rsidR="00C265DE" w:rsidRPr="00C265DE" w:rsidRDefault="00C265DE" w:rsidP="006872B5">
      <w:pPr>
        <w:ind w:left="1843" w:hanging="567"/>
        <w:rPr>
          <w:rFonts w:ascii="Arial" w:hAnsi="Arial" w:cs="Arial"/>
        </w:rPr>
      </w:pPr>
    </w:p>
    <w:p w14:paraId="31932D6C" w14:textId="77777777" w:rsidR="00C265DE" w:rsidRPr="00C265DE" w:rsidRDefault="00C265DE" w:rsidP="006872B5">
      <w:pPr>
        <w:ind w:left="1843" w:hanging="567"/>
        <w:rPr>
          <w:rFonts w:ascii="Arial" w:hAnsi="Arial" w:cs="Arial"/>
        </w:rPr>
      </w:pPr>
      <w:r w:rsidRPr="00C265DE">
        <w:rPr>
          <w:rFonts w:ascii="Arial" w:hAnsi="Arial" w:cs="Arial"/>
        </w:rPr>
        <w:t>(b)</w:t>
      </w:r>
      <w:r w:rsidRPr="00C265DE">
        <w:rPr>
          <w:rFonts w:ascii="Arial" w:hAnsi="Arial" w:cs="Arial"/>
        </w:rPr>
        <w:tab/>
        <w:t>To facilitate safe, comfortable pedestrian and cyclist movement, particularly in a north south direction through the activity centre.</w:t>
      </w:r>
    </w:p>
    <w:p w14:paraId="76425D93" w14:textId="77777777" w:rsidR="00C265DE" w:rsidRPr="00C265DE" w:rsidRDefault="00C265DE" w:rsidP="006872B5">
      <w:pPr>
        <w:ind w:left="1843" w:hanging="567"/>
        <w:rPr>
          <w:rFonts w:ascii="Arial" w:hAnsi="Arial" w:cs="Arial"/>
        </w:rPr>
      </w:pPr>
    </w:p>
    <w:p w14:paraId="6B0CCC55" w14:textId="77777777" w:rsidR="00C265DE" w:rsidRPr="00C265DE" w:rsidRDefault="00C265DE" w:rsidP="006872B5">
      <w:pPr>
        <w:ind w:left="1843" w:hanging="567"/>
        <w:rPr>
          <w:rFonts w:ascii="Arial" w:hAnsi="Arial" w:cs="Arial"/>
        </w:rPr>
      </w:pPr>
      <w:r w:rsidRPr="00C265DE">
        <w:rPr>
          <w:rFonts w:ascii="Arial" w:hAnsi="Arial" w:cs="Arial"/>
        </w:rPr>
        <w:t>(c)</w:t>
      </w:r>
      <w:r w:rsidRPr="00C265DE">
        <w:rPr>
          <w:rFonts w:ascii="Arial" w:hAnsi="Arial" w:cs="Arial"/>
        </w:rPr>
        <w:tab/>
        <w:t>To improve legibility for pedestrians throughout the precinct.</w:t>
      </w:r>
    </w:p>
    <w:p w14:paraId="6507C380" w14:textId="77777777" w:rsidR="00C265DE" w:rsidRPr="00C265DE" w:rsidRDefault="00C265DE" w:rsidP="006872B5">
      <w:pPr>
        <w:ind w:left="1843" w:hanging="567"/>
        <w:rPr>
          <w:rFonts w:ascii="Arial" w:hAnsi="Arial" w:cs="Arial"/>
        </w:rPr>
      </w:pPr>
    </w:p>
    <w:p w14:paraId="75E3F19E" w14:textId="77777777" w:rsidR="00C265DE" w:rsidRPr="00C265DE" w:rsidRDefault="00C265DE" w:rsidP="006872B5">
      <w:pPr>
        <w:ind w:left="1843" w:hanging="567"/>
        <w:rPr>
          <w:rFonts w:ascii="Arial" w:hAnsi="Arial" w:cs="Arial"/>
        </w:rPr>
      </w:pPr>
      <w:r w:rsidRPr="00C265DE">
        <w:rPr>
          <w:rFonts w:ascii="Arial" w:hAnsi="Arial" w:cs="Arial"/>
        </w:rPr>
        <w:t>(d)</w:t>
      </w:r>
      <w:r w:rsidRPr="00C265DE">
        <w:rPr>
          <w:rFonts w:ascii="Arial" w:hAnsi="Arial" w:cs="Arial"/>
        </w:rPr>
        <w:tab/>
        <w:t>To ensure safe and legible vehicle access and egress throughout the precinct, particularly onto Rockingham and Phoenix Road.</w:t>
      </w:r>
    </w:p>
    <w:p w14:paraId="44B93EB9" w14:textId="77777777" w:rsidR="00C265DE" w:rsidRPr="00C265DE" w:rsidRDefault="00C265DE" w:rsidP="002B3DAC">
      <w:pPr>
        <w:rPr>
          <w:rFonts w:ascii="Arial" w:hAnsi="Arial" w:cs="Arial"/>
          <w:b/>
        </w:rPr>
      </w:pPr>
    </w:p>
    <w:p w14:paraId="11A810A8" w14:textId="3B790F74" w:rsidR="00C265DE" w:rsidRPr="00C265DE" w:rsidRDefault="00C265DE" w:rsidP="006872B5">
      <w:pPr>
        <w:ind w:left="1134" w:hanging="425"/>
        <w:rPr>
          <w:rFonts w:ascii="Arial" w:hAnsi="Arial" w:cs="Arial"/>
        </w:rPr>
      </w:pPr>
      <w:r w:rsidRPr="00C265DE">
        <w:rPr>
          <w:rFonts w:ascii="Arial" w:hAnsi="Arial" w:cs="Arial"/>
        </w:rPr>
        <w:t>2.</w:t>
      </w:r>
      <w:r w:rsidRPr="00C265DE">
        <w:rPr>
          <w:rFonts w:ascii="Arial" w:hAnsi="Arial" w:cs="Arial"/>
        </w:rPr>
        <w:tab/>
        <w:t xml:space="preserve">Built Form </w:t>
      </w:r>
    </w:p>
    <w:p w14:paraId="7793C183" w14:textId="77777777" w:rsidR="00C265DE" w:rsidRPr="00C265DE" w:rsidRDefault="00C265DE" w:rsidP="002B3DAC">
      <w:pPr>
        <w:rPr>
          <w:rFonts w:ascii="Arial" w:hAnsi="Arial" w:cs="Arial"/>
          <w:b/>
        </w:rPr>
      </w:pPr>
    </w:p>
    <w:p w14:paraId="7A73BF8A" w14:textId="77777777" w:rsidR="00C265DE" w:rsidRPr="00C265DE" w:rsidRDefault="00C265DE" w:rsidP="006872B5">
      <w:pPr>
        <w:ind w:left="1843" w:hanging="567"/>
        <w:rPr>
          <w:rFonts w:ascii="Arial" w:hAnsi="Arial" w:cs="Arial"/>
        </w:rPr>
      </w:pPr>
      <w:r w:rsidRPr="00C265DE">
        <w:rPr>
          <w:rFonts w:ascii="Arial" w:hAnsi="Arial" w:cs="Arial"/>
        </w:rPr>
        <w:t>(a)</w:t>
      </w:r>
      <w:r w:rsidRPr="00C265DE">
        <w:rPr>
          <w:rFonts w:ascii="Arial" w:hAnsi="Arial" w:cs="Arial"/>
        </w:rPr>
        <w:tab/>
        <w:t>New buildings or proposed modifications to existing buildings should include clearly identifiable pedestrian entry point(s).</w:t>
      </w:r>
    </w:p>
    <w:p w14:paraId="45880233" w14:textId="77777777" w:rsidR="00C265DE" w:rsidRPr="00C265DE" w:rsidRDefault="00C265DE" w:rsidP="002B3DAC">
      <w:pPr>
        <w:rPr>
          <w:rFonts w:ascii="Arial" w:hAnsi="Arial" w:cs="Arial"/>
        </w:rPr>
      </w:pPr>
    </w:p>
    <w:p w14:paraId="0DC93C1E" w14:textId="77777777" w:rsidR="00C265DE" w:rsidRPr="00C265DE" w:rsidRDefault="00C265DE" w:rsidP="006872B5">
      <w:pPr>
        <w:ind w:left="1134" w:hanging="425"/>
        <w:rPr>
          <w:rFonts w:ascii="Arial" w:hAnsi="Arial" w:cs="Arial"/>
        </w:rPr>
      </w:pPr>
      <w:r w:rsidRPr="00C265DE">
        <w:rPr>
          <w:rFonts w:ascii="Arial" w:hAnsi="Arial" w:cs="Arial"/>
        </w:rPr>
        <w:t>3.</w:t>
      </w:r>
      <w:r w:rsidRPr="00C265DE">
        <w:rPr>
          <w:rFonts w:ascii="Arial" w:hAnsi="Arial" w:cs="Arial"/>
        </w:rPr>
        <w:tab/>
        <w:t>Parking and Movement</w:t>
      </w:r>
    </w:p>
    <w:p w14:paraId="7C13F95A" w14:textId="77777777" w:rsidR="00C265DE" w:rsidRPr="00C265DE" w:rsidRDefault="00C265DE" w:rsidP="002B3DAC">
      <w:pPr>
        <w:rPr>
          <w:rFonts w:ascii="Arial" w:hAnsi="Arial" w:cs="Arial"/>
          <w:b/>
        </w:rPr>
      </w:pPr>
    </w:p>
    <w:p w14:paraId="51866FA6" w14:textId="2E52A7B7" w:rsidR="00C265DE" w:rsidRPr="00C265DE" w:rsidRDefault="00C265DE" w:rsidP="006872B5">
      <w:pPr>
        <w:ind w:left="1843" w:hanging="567"/>
        <w:rPr>
          <w:rFonts w:ascii="Arial" w:hAnsi="Arial" w:cs="Arial"/>
        </w:rPr>
      </w:pPr>
      <w:r w:rsidRPr="00C265DE">
        <w:rPr>
          <w:rFonts w:ascii="Arial" w:hAnsi="Arial" w:cs="Arial"/>
        </w:rPr>
        <w:t>(a)</w:t>
      </w:r>
      <w:r w:rsidRPr="00C265DE">
        <w:rPr>
          <w:rFonts w:ascii="Arial" w:hAnsi="Arial" w:cs="Arial"/>
        </w:rPr>
        <w:tab/>
        <w:t>Development must demonstrate how safe and convenient pedestrian movement from the street footpaths and car parking areas to building entry points are facilitated.</w:t>
      </w:r>
    </w:p>
    <w:p w14:paraId="00876CA5" w14:textId="77777777" w:rsidR="00C265DE" w:rsidRPr="00C265DE" w:rsidRDefault="00C265DE" w:rsidP="002B3DAC">
      <w:pPr>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2B3DAC" w14:paraId="7033D5D9" w14:textId="77777777" w:rsidTr="002B3DAC">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58B3443D" w14:textId="77777777" w:rsidR="002B3DAC" w:rsidRDefault="002B3DAC">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04DB55E" w14:textId="77777777" w:rsidR="002B3DAC" w:rsidRDefault="002B3DAC">
            <w:pPr>
              <w:rPr>
                <w:rFonts w:ascii="Arial" w:hAnsi="Arial" w:cs="Arial"/>
                <w:lang w:eastAsia="en-US"/>
              </w:rPr>
            </w:pPr>
            <w:r>
              <w:rPr>
                <w:rFonts w:ascii="Arial" w:hAnsi="Arial" w:cs="Arial"/>
                <w:lang w:eastAsia="en-US"/>
              </w:rPr>
              <w:t>Town Planning Scheme No. 3</w:t>
            </w:r>
          </w:p>
        </w:tc>
      </w:tr>
      <w:tr w:rsidR="002B3DAC" w14:paraId="6AEFC610" w14:textId="77777777" w:rsidTr="002B3DAC">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F9FEC08" w14:textId="77777777" w:rsidR="002B3DAC" w:rsidRDefault="002B3DAC">
            <w:pPr>
              <w:spacing w:line="262" w:lineRule="exact"/>
              <w:ind w:left="105"/>
              <w:rPr>
                <w:rFonts w:ascii="Arial" w:hAnsi="Arial" w:cs="Arial"/>
                <w:color w:val="808080"/>
                <w:lang w:eastAsia="en-US"/>
              </w:rPr>
            </w:pPr>
            <w:hyperlink r:id="rId9" w:anchor="Bookmark3" w:tooltip="Category – outline the relevant service or function that the content of the policies addresses. Refer to the Category Index for guidance" w:history="1">
              <w:r>
                <w:rPr>
                  <w:rStyle w:val="Hyperlink"/>
                  <w:lang w:eastAsia="en-US"/>
                </w:rPr>
                <w:t>Category</w:t>
              </w:r>
            </w:hyperlink>
          </w:p>
        </w:tc>
        <w:tc>
          <w:tcPr>
            <w:tcW w:w="6177" w:type="dxa"/>
            <w:tcBorders>
              <w:top w:val="outset" w:sz="6" w:space="0" w:color="auto"/>
              <w:left w:val="outset" w:sz="6" w:space="0" w:color="auto"/>
              <w:bottom w:val="outset" w:sz="6" w:space="0" w:color="auto"/>
              <w:right w:val="outset" w:sz="6" w:space="0" w:color="auto"/>
            </w:tcBorders>
            <w:vAlign w:val="center"/>
            <w:hideMark/>
          </w:tcPr>
          <w:p w14:paraId="052EAEAD" w14:textId="77777777" w:rsidR="002B3DAC" w:rsidRDefault="002B3DAC">
            <w:pPr>
              <w:rPr>
                <w:rFonts w:ascii="Arial" w:hAnsi="Arial" w:cs="Arial"/>
                <w:lang w:eastAsia="en-US"/>
              </w:rPr>
            </w:pPr>
            <w:r>
              <w:rPr>
                <w:rFonts w:ascii="Arial" w:hAnsi="Arial" w:cs="Arial"/>
                <w:lang w:eastAsia="en-US"/>
              </w:rPr>
              <w:t>Planning - Town Planning &amp; Development</w:t>
            </w:r>
          </w:p>
        </w:tc>
      </w:tr>
      <w:tr w:rsidR="002B3DAC" w14:paraId="0B092718" w14:textId="77777777" w:rsidTr="002B3DAC">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B8E3BE4" w14:textId="77777777" w:rsidR="002B3DAC" w:rsidRDefault="002B3DAC">
            <w:pPr>
              <w:spacing w:line="262" w:lineRule="exact"/>
              <w:ind w:left="105"/>
              <w:rPr>
                <w:rFonts w:ascii="Arial" w:hAnsi="Arial" w:cs="Arial"/>
                <w:lang w:eastAsia="en-US"/>
              </w:rPr>
            </w:pPr>
            <w:hyperlink r:id="rId10" w:anchor="Bookmark3" w:tooltip="Lead Business Unit – outline the business Unit responsible for reviewing the Policy, and conducting stakeholder consultation where necessary." w:history="1">
              <w:r>
                <w:rPr>
                  <w:rStyle w:val="Hyperlink"/>
                  <w:lang w:eastAsia="en-US"/>
                </w:rPr>
                <w:t>Lead Business Unit</w:t>
              </w:r>
            </w:hyperlink>
            <w:r>
              <w:rPr>
                <w:rStyle w:val="Hyperlink"/>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A9C58D7" w14:textId="54237059" w:rsidR="002B3DAC" w:rsidRDefault="00C931C5">
            <w:pPr>
              <w:rPr>
                <w:rFonts w:ascii="Arial" w:hAnsi="Arial" w:cs="Arial"/>
                <w:lang w:eastAsia="en-US"/>
              </w:rPr>
            </w:pPr>
            <w:r w:rsidRPr="002B079F">
              <w:rPr>
                <w:rFonts w:ascii="Arial" w:hAnsi="Arial" w:cs="Arial"/>
                <w:lang w:eastAsia="en-US"/>
              </w:rPr>
              <w:t>Development Assessment and Compliance</w:t>
            </w:r>
          </w:p>
        </w:tc>
      </w:tr>
      <w:tr w:rsidR="002B3DAC" w14:paraId="3F62CD8D" w14:textId="77777777" w:rsidTr="002B3DAC">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92D8846" w14:textId="77777777" w:rsidR="002B3DAC" w:rsidRDefault="002B3DAC">
            <w:pPr>
              <w:spacing w:line="262" w:lineRule="exact"/>
              <w:ind w:left="105"/>
              <w:rPr>
                <w:rStyle w:val="Hyperlink"/>
              </w:rPr>
            </w:pPr>
            <w:hyperlink r:id="rId11" w:anchor="Bookmark3" w:tooltip="Public Consultation – outline whether public consultation is required as part of the policy review or implementation. It is the responsibility of the Business Lead to determine review times." w:history="1">
              <w:r>
                <w:rPr>
                  <w:rStyle w:val="Hyperlink"/>
                  <w:lang w:eastAsia="en-US"/>
                </w:rPr>
                <w:t>Public Consultation</w:t>
              </w:r>
            </w:hyperlink>
            <w:r>
              <w:rPr>
                <w:rStyle w:val="Hyperlink"/>
                <w:lang w:eastAsia="en-US"/>
              </w:rPr>
              <w:t>:</w:t>
            </w:r>
          </w:p>
          <w:p w14:paraId="62D1ED59" w14:textId="77777777" w:rsidR="002B3DAC" w:rsidRDefault="002B3DAC">
            <w:pPr>
              <w:spacing w:line="262" w:lineRule="exact"/>
              <w:ind w:left="105"/>
            </w:pPr>
            <w:r>
              <w:rPr>
                <w:rFonts w:ascii="Arial" w:hAnsi="Arial" w:cs="Arial"/>
                <w:b/>
                <w:sz w:val="18"/>
                <w:szCs w:val="18"/>
                <w:lang w:eastAsia="en-US"/>
              </w:rPr>
              <w:t>(Yes or No)</w:t>
            </w:r>
          </w:p>
        </w:tc>
        <w:tc>
          <w:tcPr>
            <w:tcW w:w="6177" w:type="dxa"/>
            <w:tcBorders>
              <w:top w:val="outset" w:sz="6" w:space="0" w:color="auto"/>
              <w:left w:val="outset" w:sz="6" w:space="0" w:color="auto"/>
              <w:bottom w:val="outset" w:sz="6" w:space="0" w:color="auto"/>
              <w:right w:val="outset" w:sz="6" w:space="0" w:color="auto"/>
            </w:tcBorders>
            <w:vAlign w:val="center"/>
            <w:hideMark/>
          </w:tcPr>
          <w:p w14:paraId="2A8B5C5B" w14:textId="77777777" w:rsidR="002B3DAC" w:rsidRDefault="002B3DAC">
            <w:pPr>
              <w:rPr>
                <w:rFonts w:ascii="Arial" w:hAnsi="Arial" w:cs="Arial"/>
                <w:lang w:eastAsia="en-US"/>
              </w:rPr>
            </w:pPr>
            <w:r>
              <w:rPr>
                <w:rFonts w:ascii="Arial" w:hAnsi="Arial" w:cs="Arial"/>
                <w:lang w:eastAsia="en-US"/>
              </w:rPr>
              <w:t>Yes</w:t>
            </w:r>
          </w:p>
        </w:tc>
      </w:tr>
      <w:tr w:rsidR="002B3DAC" w14:paraId="5835EAC9" w14:textId="77777777" w:rsidTr="002B3DAC">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4C74606E" w14:textId="77777777" w:rsidR="002B3DAC" w:rsidRDefault="002B3DAC">
            <w:pPr>
              <w:spacing w:line="262" w:lineRule="exact"/>
              <w:ind w:left="105"/>
              <w:rPr>
                <w:rStyle w:val="Hyperlink"/>
              </w:rPr>
            </w:pPr>
            <w:hyperlink r:id="rId12" w:anchor="Bookmark3" w:tooltip="Adoption date – (Do not amend - Administration Purpose Only)this is the date that Council resolved to adopt the policy, and any other subsequent review adoption dates by Council." w:history="1">
              <w:r>
                <w:rPr>
                  <w:rStyle w:val="Hyperlink"/>
                  <w:lang w:eastAsia="en-US"/>
                </w:rPr>
                <w:t>Adoption Date</w:t>
              </w:r>
            </w:hyperlink>
            <w:r>
              <w:rPr>
                <w:rStyle w:val="Hyperlink"/>
                <w:lang w:eastAsia="en-US"/>
              </w:rPr>
              <w:t>:</w:t>
            </w:r>
          </w:p>
          <w:p w14:paraId="27A43D5F" w14:textId="77777777" w:rsidR="002B3DAC" w:rsidRDefault="002B3DAC">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2D31E15" w14:textId="71C1CAC6" w:rsidR="002B3DAC" w:rsidRDefault="00DB4396" w:rsidP="009721E1">
            <w:pPr>
              <w:rPr>
                <w:rFonts w:ascii="Arial" w:hAnsi="Arial" w:cs="Arial"/>
                <w:lang w:eastAsia="en-US"/>
              </w:rPr>
            </w:pPr>
            <w:r>
              <w:rPr>
                <w:rFonts w:ascii="Arial" w:hAnsi="Arial" w:cs="Arial"/>
                <w:lang w:eastAsia="en-US"/>
              </w:rPr>
              <w:t>9/12/2025</w:t>
            </w:r>
          </w:p>
        </w:tc>
      </w:tr>
      <w:tr w:rsidR="002B3DAC" w14:paraId="5543A8DD" w14:textId="77777777" w:rsidTr="002B3DAC">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77D1516" w14:textId="77777777" w:rsidR="002B3DAC" w:rsidRDefault="002B3DAC">
            <w:pPr>
              <w:spacing w:line="262" w:lineRule="exact"/>
              <w:ind w:left="105"/>
              <w:rPr>
                <w:rStyle w:val="Hyperlink"/>
              </w:rPr>
            </w:pPr>
            <w:hyperlink r:id="rId13" w:anchor="Bookmark3" w:tooltip="Next review date: – (Do not amend - Administration Purpose Only)  this is the due date for review. Maximum time allowed for review timeframe is 2 years." w:history="1">
              <w:r>
                <w:rPr>
                  <w:rStyle w:val="Hyperlink"/>
                  <w:lang w:eastAsia="en-US"/>
                </w:rPr>
                <w:t>Next Review Due</w:t>
              </w:r>
            </w:hyperlink>
            <w:r>
              <w:rPr>
                <w:rStyle w:val="Hyperlink"/>
                <w:lang w:eastAsia="en-US"/>
              </w:rPr>
              <w:t>:</w:t>
            </w:r>
          </w:p>
          <w:p w14:paraId="049EAE55" w14:textId="77777777" w:rsidR="002B3DAC" w:rsidRDefault="002B3DAC">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5692B557" w14:textId="2134E71B" w:rsidR="002B3DAC" w:rsidRDefault="00DB4396" w:rsidP="009721E1">
            <w:pPr>
              <w:rPr>
                <w:rFonts w:ascii="Arial" w:hAnsi="Arial" w:cs="Arial"/>
                <w:lang w:eastAsia="en-US"/>
              </w:rPr>
            </w:pPr>
            <w:r>
              <w:rPr>
                <w:rFonts w:ascii="Arial" w:hAnsi="Arial" w:cs="Arial"/>
                <w:lang w:eastAsia="en-US"/>
              </w:rPr>
              <w:t>12/2027</w:t>
            </w:r>
          </w:p>
        </w:tc>
      </w:tr>
      <w:tr w:rsidR="002B3DAC" w14:paraId="72091089" w14:textId="77777777" w:rsidTr="002B3DAC">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1FB21375" w14:textId="77777777" w:rsidR="002B3DAC" w:rsidRDefault="002B3DAC">
            <w:pPr>
              <w:spacing w:line="262" w:lineRule="exact"/>
              <w:ind w:left="105"/>
              <w:rPr>
                <w:rFonts w:ascii="Arial" w:hAnsi="Arial" w:cs="Arial"/>
                <w:color w:val="808080"/>
                <w:lang w:eastAsia="en-US"/>
              </w:rPr>
            </w:pPr>
            <w:hyperlink r:id="rId14" w:anchor="Bookmark3" w:tooltip="ECM Doc Set ID: this refers Doc Set ID in ECM" w:history="1">
              <w:r>
                <w:rPr>
                  <w:rStyle w:val="Hyperlink"/>
                  <w:lang w:eastAsia="en-US"/>
                </w:rPr>
                <w:t>ECM Doc Set ID</w:t>
              </w:r>
            </w:hyperlink>
            <w:r>
              <w:rPr>
                <w:rStyle w:val="Hyperlink"/>
                <w:lang w:eastAsia="en-US"/>
              </w:rPr>
              <w:t>:</w:t>
            </w:r>
          </w:p>
          <w:p w14:paraId="0DA13BEF" w14:textId="77777777" w:rsidR="002B3DAC" w:rsidRDefault="002B3DAC">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D84FDC9" w14:textId="778EA29D" w:rsidR="002B3DAC" w:rsidRDefault="00444F71">
            <w:pPr>
              <w:rPr>
                <w:rFonts w:ascii="Arial" w:hAnsi="Arial" w:cs="Arial"/>
                <w:lang w:eastAsia="en-US"/>
              </w:rPr>
            </w:pPr>
            <w:r>
              <w:rPr>
                <w:rFonts w:ascii="Arial" w:hAnsi="Arial" w:cs="Arial"/>
                <w:lang w:eastAsia="en-US"/>
              </w:rPr>
              <w:t>6583632</w:t>
            </w:r>
          </w:p>
        </w:tc>
      </w:tr>
    </w:tbl>
    <w:p w14:paraId="60CC562C" w14:textId="77777777" w:rsidR="002B3DAC" w:rsidRDefault="002B3DAC" w:rsidP="0098341A">
      <w:pPr>
        <w:tabs>
          <w:tab w:val="left" w:pos="9026"/>
        </w:tabs>
        <w:spacing w:before="2"/>
        <w:ind w:right="-46"/>
        <w:rPr>
          <w:rFonts w:ascii="Arial" w:hAnsi="Arial" w:cs="Arial"/>
        </w:rPr>
      </w:pPr>
    </w:p>
    <w:sectPr w:rsidR="002B3DAC" w:rsidSect="00623C8C">
      <w:headerReference w:type="even" r:id="rId15"/>
      <w:headerReference w:type="default" r:id="rId16"/>
      <w:footerReference w:type="even" r:id="rId17"/>
      <w:footerReference w:type="default" r:id="rId18"/>
      <w:headerReference w:type="first" r:id="rId19"/>
      <w:footerReference w:type="first" r:id="rId2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0FE0" w14:textId="77777777" w:rsidR="00B31001" w:rsidRDefault="00B31001">
      <w:r>
        <w:separator/>
      </w:r>
    </w:p>
  </w:endnote>
  <w:endnote w:type="continuationSeparator" w:id="0">
    <w:p w14:paraId="69C65B6A" w14:textId="77777777" w:rsidR="00B31001" w:rsidRDefault="00B3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2A09" w14:textId="77777777" w:rsidR="00AC6F50" w:rsidRDefault="00AC6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5C846545"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9721E1">
          <w:rPr>
            <w:rFonts w:ascii="Arial" w:hAnsi="Arial" w:cs="Arial"/>
            <w:noProof/>
          </w:rPr>
          <w:t>12</w:t>
        </w:r>
        <w:r w:rsidRPr="00F94F2C">
          <w:rPr>
            <w:rFonts w:ascii="Arial" w:hAnsi="Arial" w:cs="Arial"/>
            <w:noProof/>
          </w:rPr>
          <w:fldChar w:fldCharType="end"/>
        </w:r>
        <w:r w:rsidRPr="00F94F2C">
          <w:rPr>
            <w:rFonts w:ascii="Arial" w:hAnsi="Arial" w:cs="Arial"/>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7FDB" w14:textId="77777777" w:rsidR="00AC6F50" w:rsidRDefault="00AC6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E6E8" w14:textId="77777777" w:rsidR="00B31001" w:rsidRDefault="00B31001">
      <w:r>
        <w:separator/>
      </w:r>
    </w:p>
  </w:footnote>
  <w:footnote w:type="continuationSeparator" w:id="0">
    <w:p w14:paraId="5D721BCD" w14:textId="77777777" w:rsidR="00B31001" w:rsidRDefault="00B3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B579" w14:textId="77777777" w:rsidR="00AC6F50" w:rsidRDefault="00AC6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8D0323D" w14:textId="77777777" w:rsidTr="00623C8C">
      <w:trPr>
        <w:trHeight w:val="340"/>
        <w:tblCellSpacing w:w="20" w:type="dxa"/>
      </w:trPr>
      <w:tc>
        <w:tcPr>
          <w:tcW w:w="2088" w:type="dxa"/>
          <w:vAlign w:val="center"/>
        </w:tcPr>
        <w:p w14:paraId="25B707BA" w14:textId="77777777" w:rsidR="00623C8C" w:rsidRPr="00F94F2C" w:rsidRDefault="00623C8C" w:rsidP="00623C8C">
          <w:r w:rsidRPr="00F94F2C">
            <w:rPr>
              <w:rFonts w:ascii="Arial" w:hAnsi="Arial" w:cs="Arial"/>
              <w:b/>
            </w:rPr>
            <w:t>Title</w:t>
          </w:r>
        </w:p>
      </w:tc>
      <w:tc>
        <w:tcPr>
          <w:tcW w:w="5386" w:type="dxa"/>
          <w:vAlign w:val="center"/>
        </w:tcPr>
        <w:p w14:paraId="79B03AE4" w14:textId="77777777" w:rsidR="00623C8C" w:rsidRPr="00415738" w:rsidRDefault="00415738" w:rsidP="00415738">
          <w:pPr>
            <w:pStyle w:val="Header"/>
            <w:rPr>
              <w:rFonts w:ascii="Arial" w:hAnsi="Arial" w:cs="Arial"/>
              <w:b/>
              <w:caps/>
            </w:rPr>
          </w:pPr>
          <w:hyperlink r:id="rId1" w:history="1">
            <w:r w:rsidRPr="00415738">
              <w:rPr>
                <w:rStyle w:val="Hyperlink"/>
                <w:rFonts w:cs="Arial"/>
                <w:b/>
              </w:rPr>
              <w:t>Phoenix Activity Centre Design Guidelines</w:t>
            </w:r>
          </w:hyperlink>
          <w:r w:rsidR="009A0A01" w:rsidRPr="00415738">
            <w:rPr>
              <w:rFonts w:ascii="Arial" w:hAnsi="Arial" w:cs="Arial"/>
              <w:b/>
              <w:caps/>
              <w:noProof/>
            </w:rPr>
            <w:drawing>
              <wp:anchor distT="0" distB="0" distL="114300" distR="114300" simplePos="0" relativeHeight="251657216" behindDoc="0" locked="0" layoutInCell="1" allowOverlap="1" wp14:anchorId="3B5DDCB6" wp14:editId="1AE8FCAC">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26FDEF30" w14:textId="77777777" w:rsidTr="00623C8C">
      <w:trPr>
        <w:trHeight w:val="340"/>
        <w:tblCellSpacing w:w="20" w:type="dxa"/>
      </w:trPr>
      <w:tc>
        <w:tcPr>
          <w:tcW w:w="2088" w:type="dxa"/>
          <w:vAlign w:val="center"/>
        </w:tcPr>
        <w:p w14:paraId="66244046"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17C2AFD9"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22E0D952" w14:textId="77777777" w:rsidR="00623C8C" w:rsidRPr="00F94F2C" w:rsidRDefault="00415738" w:rsidP="00623C8C">
          <w:pPr>
            <w:pStyle w:val="Header"/>
            <w:rPr>
              <w:rFonts w:ascii="Arial Bold" w:hAnsi="Arial Bold" w:cs="Arial"/>
              <w:b/>
              <w:caps/>
            </w:rPr>
          </w:pPr>
          <w:r>
            <w:rPr>
              <w:rFonts w:ascii="Arial Bold" w:hAnsi="Arial Bold" w:cs="Arial"/>
              <w:b/>
              <w:caps/>
            </w:rPr>
            <w:t>lpp 4.7</w:t>
          </w:r>
        </w:p>
      </w:tc>
    </w:tr>
  </w:tbl>
  <w:p w14:paraId="76CDDA74" w14:textId="4E2D81B2" w:rsidR="00623C8C" w:rsidRDefault="00623C8C" w:rsidP="00656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B26C" w14:textId="77777777" w:rsidR="00AC6F50" w:rsidRDefault="00AC6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3695E"/>
    <w:multiLevelType w:val="hybridMultilevel"/>
    <w:tmpl w:val="45BC99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117ED"/>
    <w:multiLevelType w:val="hybridMultilevel"/>
    <w:tmpl w:val="DA347668"/>
    <w:lvl w:ilvl="0" w:tplc="C4125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CA72E9C"/>
    <w:multiLevelType w:val="hybridMultilevel"/>
    <w:tmpl w:val="FC6ECD84"/>
    <w:lvl w:ilvl="0" w:tplc="1200D2B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1DD271B"/>
    <w:multiLevelType w:val="hybridMultilevel"/>
    <w:tmpl w:val="D9402B34"/>
    <w:lvl w:ilvl="0" w:tplc="3034BCF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39274AB5"/>
    <w:multiLevelType w:val="hybridMultilevel"/>
    <w:tmpl w:val="58984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006763"/>
    <w:multiLevelType w:val="hybridMultilevel"/>
    <w:tmpl w:val="6E4E0A64"/>
    <w:lvl w:ilvl="0" w:tplc="E156365E">
      <w:start w:val="1"/>
      <w:numFmt w:val="lowerLetter"/>
      <w:lvlText w:val="(%1)"/>
      <w:lvlJc w:val="left"/>
      <w:pPr>
        <w:ind w:left="1980" w:hanging="540"/>
      </w:pPr>
      <w:rPr>
        <w:rFonts w:hint="default"/>
      </w:rPr>
    </w:lvl>
    <w:lvl w:ilvl="1" w:tplc="01544082">
      <w:start w:val="1"/>
      <w:numFmt w:val="lowerRoman"/>
      <w:lvlText w:val="(%2)"/>
      <w:lvlJc w:val="right"/>
      <w:pPr>
        <w:ind w:left="2520" w:hanging="360"/>
      </w:pPr>
      <w:rPr>
        <w:rFonts w:ascii="Arial" w:eastAsia="Times New Roman" w:hAnsi="Arial" w:cs="Arial"/>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3EA61DAA"/>
    <w:multiLevelType w:val="hybridMultilevel"/>
    <w:tmpl w:val="932A59EC"/>
    <w:lvl w:ilvl="0" w:tplc="3034BCF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3F60133D"/>
    <w:multiLevelType w:val="hybridMultilevel"/>
    <w:tmpl w:val="459824C8"/>
    <w:lvl w:ilvl="0" w:tplc="1200D2B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44D434EA"/>
    <w:multiLevelType w:val="hybridMultilevel"/>
    <w:tmpl w:val="54049A92"/>
    <w:lvl w:ilvl="0" w:tplc="E75C6078">
      <w:start w:val="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4" w15:restartNumberingAfterBreak="0">
    <w:nsid w:val="4DE64918"/>
    <w:multiLevelType w:val="hybridMultilevel"/>
    <w:tmpl w:val="FFB8FBAA"/>
    <w:lvl w:ilvl="0" w:tplc="2EA27814">
      <w:start w:val="1"/>
      <w:numFmt w:val="lowerLetter"/>
      <w:lvlText w:val="(%1)"/>
      <w:lvlJc w:val="left"/>
      <w:pPr>
        <w:ind w:left="1973" w:hanging="55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0337B9"/>
    <w:multiLevelType w:val="hybridMultilevel"/>
    <w:tmpl w:val="F8D0088A"/>
    <w:lvl w:ilvl="0" w:tplc="A22E444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53B5A78"/>
    <w:multiLevelType w:val="hybridMultilevel"/>
    <w:tmpl w:val="3940DA66"/>
    <w:lvl w:ilvl="0" w:tplc="998C2A0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73B2490A"/>
    <w:multiLevelType w:val="hybridMultilevel"/>
    <w:tmpl w:val="73AE6E54"/>
    <w:lvl w:ilvl="0" w:tplc="FADC8D8E">
      <w:start w:val="1"/>
      <w:numFmt w:val="lowerLetter"/>
      <w:lvlText w:val="%1)"/>
      <w:lvlJc w:val="left"/>
      <w:pPr>
        <w:ind w:left="1020" w:hanging="360"/>
      </w:pPr>
    </w:lvl>
    <w:lvl w:ilvl="1" w:tplc="15B87ABC">
      <w:start w:val="1"/>
      <w:numFmt w:val="lowerLetter"/>
      <w:lvlText w:val="%2)"/>
      <w:lvlJc w:val="left"/>
      <w:pPr>
        <w:ind w:left="1020" w:hanging="360"/>
      </w:pPr>
    </w:lvl>
    <w:lvl w:ilvl="2" w:tplc="129C6A00">
      <w:start w:val="1"/>
      <w:numFmt w:val="lowerLetter"/>
      <w:lvlText w:val="%3)"/>
      <w:lvlJc w:val="left"/>
      <w:pPr>
        <w:ind w:left="1020" w:hanging="360"/>
      </w:pPr>
    </w:lvl>
    <w:lvl w:ilvl="3" w:tplc="0010CB16">
      <w:start w:val="1"/>
      <w:numFmt w:val="lowerLetter"/>
      <w:lvlText w:val="%4)"/>
      <w:lvlJc w:val="left"/>
      <w:pPr>
        <w:ind w:left="1020" w:hanging="360"/>
      </w:pPr>
    </w:lvl>
    <w:lvl w:ilvl="4" w:tplc="86D03E70">
      <w:start w:val="1"/>
      <w:numFmt w:val="lowerLetter"/>
      <w:lvlText w:val="%5)"/>
      <w:lvlJc w:val="left"/>
      <w:pPr>
        <w:ind w:left="1020" w:hanging="360"/>
      </w:pPr>
    </w:lvl>
    <w:lvl w:ilvl="5" w:tplc="D7C416E4">
      <w:start w:val="1"/>
      <w:numFmt w:val="lowerLetter"/>
      <w:lvlText w:val="%6)"/>
      <w:lvlJc w:val="left"/>
      <w:pPr>
        <w:ind w:left="1020" w:hanging="360"/>
      </w:pPr>
    </w:lvl>
    <w:lvl w:ilvl="6" w:tplc="99248728">
      <w:start w:val="1"/>
      <w:numFmt w:val="lowerLetter"/>
      <w:lvlText w:val="%7)"/>
      <w:lvlJc w:val="left"/>
      <w:pPr>
        <w:ind w:left="1020" w:hanging="360"/>
      </w:pPr>
    </w:lvl>
    <w:lvl w:ilvl="7" w:tplc="A0AEE020">
      <w:start w:val="1"/>
      <w:numFmt w:val="lowerLetter"/>
      <w:lvlText w:val="%8)"/>
      <w:lvlJc w:val="left"/>
      <w:pPr>
        <w:ind w:left="1020" w:hanging="360"/>
      </w:pPr>
    </w:lvl>
    <w:lvl w:ilvl="8" w:tplc="CB4CD94A">
      <w:start w:val="1"/>
      <w:numFmt w:val="lowerLetter"/>
      <w:lvlText w:val="%9)"/>
      <w:lvlJc w:val="left"/>
      <w:pPr>
        <w:ind w:left="1020" w:hanging="360"/>
      </w:pPr>
    </w:lvl>
  </w:abstractNum>
  <w:abstractNum w:abstractNumId="20"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D5A285E"/>
    <w:multiLevelType w:val="hybridMultilevel"/>
    <w:tmpl w:val="D9EA7E4C"/>
    <w:lvl w:ilvl="0" w:tplc="3034BCF6">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7F3B47FC"/>
    <w:multiLevelType w:val="hybridMultilevel"/>
    <w:tmpl w:val="9C4A6FFE"/>
    <w:lvl w:ilvl="0" w:tplc="BEF0A3F0">
      <w:start w:val="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612516573">
    <w:abstractNumId w:val="13"/>
  </w:num>
  <w:num w:numId="2" w16cid:durableId="985203120">
    <w:abstractNumId w:val="4"/>
  </w:num>
  <w:num w:numId="3" w16cid:durableId="721295476">
    <w:abstractNumId w:val="3"/>
  </w:num>
  <w:num w:numId="4" w16cid:durableId="1867861522">
    <w:abstractNumId w:val="15"/>
  </w:num>
  <w:num w:numId="5" w16cid:durableId="323363043">
    <w:abstractNumId w:val="6"/>
  </w:num>
  <w:num w:numId="6" w16cid:durableId="2066566471">
    <w:abstractNumId w:val="17"/>
  </w:num>
  <w:num w:numId="7" w16cid:durableId="1499538584">
    <w:abstractNumId w:val="20"/>
  </w:num>
  <w:num w:numId="8" w16cid:durableId="1806048071">
    <w:abstractNumId w:val="0"/>
  </w:num>
  <w:num w:numId="9" w16cid:durableId="2020545391">
    <w:abstractNumId w:val="1"/>
  </w:num>
  <w:num w:numId="10" w16cid:durableId="806628621">
    <w:abstractNumId w:val="2"/>
  </w:num>
  <w:num w:numId="11" w16cid:durableId="1548952693">
    <w:abstractNumId w:val="21"/>
  </w:num>
  <w:num w:numId="12" w16cid:durableId="969287676">
    <w:abstractNumId w:val="8"/>
  </w:num>
  <w:num w:numId="13" w16cid:durableId="1042903509">
    <w:abstractNumId w:val="18"/>
  </w:num>
  <w:num w:numId="14" w16cid:durableId="254172810">
    <w:abstractNumId w:val="16"/>
  </w:num>
  <w:num w:numId="15" w16cid:durableId="1473015392">
    <w:abstractNumId w:val="19"/>
  </w:num>
  <w:num w:numId="16" w16cid:durableId="1554851491">
    <w:abstractNumId w:val="22"/>
  </w:num>
  <w:num w:numId="17" w16cid:durableId="1920869559">
    <w:abstractNumId w:val="10"/>
  </w:num>
  <w:num w:numId="18" w16cid:durableId="819999696">
    <w:abstractNumId w:val="9"/>
  </w:num>
  <w:num w:numId="19" w16cid:durableId="847716545">
    <w:abstractNumId w:val="12"/>
  </w:num>
  <w:num w:numId="20" w16cid:durableId="258492241">
    <w:abstractNumId w:val="7"/>
  </w:num>
  <w:num w:numId="21" w16cid:durableId="543561378">
    <w:abstractNumId w:val="11"/>
  </w:num>
  <w:num w:numId="22" w16cid:durableId="274754894">
    <w:abstractNumId w:val="14"/>
  </w:num>
  <w:num w:numId="23" w16cid:durableId="1432166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15"/>
    <w:rsid w:val="00015873"/>
    <w:rsid w:val="00017BC9"/>
    <w:rsid w:val="00023FB9"/>
    <w:rsid w:val="00050F8B"/>
    <w:rsid w:val="00052969"/>
    <w:rsid w:val="0005413B"/>
    <w:rsid w:val="00055B3A"/>
    <w:rsid w:val="0006383C"/>
    <w:rsid w:val="00075196"/>
    <w:rsid w:val="00093489"/>
    <w:rsid w:val="00094E6D"/>
    <w:rsid w:val="000A0634"/>
    <w:rsid w:val="000A5CAC"/>
    <w:rsid w:val="000B002D"/>
    <w:rsid w:val="000B2264"/>
    <w:rsid w:val="000B32E7"/>
    <w:rsid w:val="000B5111"/>
    <w:rsid w:val="000B7DD0"/>
    <w:rsid w:val="000C0D8E"/>
    <w:rsid w:val="000C1D16"/>
    <w:rsid w:val="000C34CC"/>
    <w:rsid w:val="000C6F2F"/>
    <w:rsid w:val="000D7BF5"/>
    <w:rsid w:val="000E1BF6"/>
    <w:rsid w:val="000E2527"/>
    <w:rsid w:val="000E59C0"/>
    <w:rsid w:val="000F29F7"/>
    <w:rsid w:val="000F5278"/>
    <w:rsid w:val="00103203"/>
    <w:rsid w:val="001149E5"/>
    <w:rsid w:val="00116A63"/>
    <w:rsid w:val="00122F79"/>
    <w:rsid w:val="00123731"/>
    <w:rsid w:val="00133F68"/>
    <w:rsid w:val="00140FC9"/>
    <w:rsid w:val="00151611"/>
    <w:rsid w:val="0016013C"/>
    <w:rsid w:val="0016654E"/>
    <w:rsid w:val="00166692"/>
    <w:rsid w:val="00167FA1"/>
    <w:rsid w:val="0017044E"/>
    <w:rsid w:val="00170EF8"/>
    <w:rsid w:val="001857FE"/>
    <w:rsid w:val="00186387"/>
    <w:rsid w:val="001930F4"/>
    <w:rsid w:val="00195107"/>
    <w:rsid w:val="001A067B"/>
    <w:rsid w:val="001A50AC"/>
    <w:rsid w:val="001B366F"/>
    <w:rsid w:val="001B6E61"/>
    <w:rsid w:val="001C0E71"/>
    <w:rsid w:val="001C34A2"/>
    <w:rsid w:val="001C4ABB"/>
    <w:rsid w:val="001D08BD"/>
    <w:rsid w:val="001D36B6"/>
    <w:rsid w:val="001E0AE9"/>
    <w:rsid w:val="001E3ACA"/>
    <w:rsid w:val="001F2365"/>
    <w:rsid w:val="0020753E"/>
    <w:rsid w:val="00213330"/>
    <w:rsid w:val="0023232C"/>
    <w:rsid w:val="002511E6"/>
    <w:rsid w:val="0025176B"/>
    <w:rsid w:val="00254372"/>
    <w:rsid w:val="0026482F"/>
    <w:rsid w:val="00264967"/>
    <w:rsid w:val="00265F19"/>
    <w:rsid w:val="0026753C"/>
    <w:rsid w:val="00267AB7"/>
    <w:rsid w:val="00273A3A"/>
    <w:rsid w:val="00275596"/>
    <w:rsid w:val="002824FA"/>
    <w:rsid w:val="0029281E"/>
    <w:rsid w:val="0029436A"/>
    <w:rsid w:val="002B0A72"/>
    <w:rsid w:val="002B16C3"/>
    <w:rsid w:val="002B3DAC"/>
    <w:rsid w:val="002C387F"/>
    <w:rsid w:val="002C51BC"/>
    <w:rsid w:val="002C51C6"/>
    <w:rsid w:val="002E0A79"/>
    <w:rsid w:val="002F0A79"/>
    <w:rsid w:val="002F511F"/>
    <w:rsid w:val="002F65BA"/>
    <w:rsid w:val="00307F54"/>
    <w:rsid w:val="00311749"/>
    <w:rsid w:val="00315A0B"/>
    <w:rsid w:val="003207CC"/>
    <w:rsid w:val="0032191D"/>
    <w:rsid w:val="00321A03"/>
    <w:rsid w:val="003226D2"/>
    <w:rsid w:val="00326A3C"/>
    <w:rsid w:val="00341934"/>
    <w:rsid w:val="00346FF8"/>
    <w:rsid w:val="00347EFF"/>
    <w:rsid w:val="00357873"/>
    <w:rsid w:val="00365D1A"/>
    <w:rsid w:val="00370298"/>
    <w:rsid w:val="00376163"/>
    <w:rsid w:val="00381256"/>
    <w:rsid w:val="00383752"/>
    <w:rsid w:val="00384A9A"/>
    <w:rsid w:val="0039128B"/>
    <w:rsid w:val="00393627"/>
    <w:rsid w:val="003939FD"/>
    <w:rsid w:val="00394C98"/>
    <w:rsid w:val="003970C1"/>
    <w:rsid w:val="003A51B4"/>
    <w:rsid w:val="003B0D90"/>
    <w:rsid w:val="003B222D"/>
    <w:rsid w:val="003B33D7"/>
    <w:rsid w:val="003B3B58"/>
    <w:rsid w:val="003C04E9"/>
    <w:rsid w:val="003C0FA7"/>
    <w:rsid w:val="003D202F"/>
    <w:rsid w:val="003D45D8"/>
    <w:rsid w:val="003D4DA6"/>
    <w:rsid w:val="003D7F20"/>
    <w:rsid w:val="003E60BC"/>
    <w:rsid w:val="003F7ABB"/>
    <w:rsid w:val="00406C52"/>
    <w:rsid w:val="00413583"/>
    <w:rsid w:val="00415236"/>
    <w:rsid w:val="00415738"/>
    <w:rsid w:val="004161B1"/>
    <w:rsid w:val="00430A6F"/>
    <w:rsid w:val="00430BCE"/>
    <w:rsid w:val="00431825"/>
    <w:rsid w:val="00435CE3"/>
    <w:rsid w:val="00436B70"/>
    <w:rsid w:val="004402BD"/>
    <w:rsid w:val="00440902"/>
    <w:rsid w:val="00444F71"/>
    <w:rsid w:val="00445781"/>
    <w:rsid w:val="0045580F"/>
    <w:rsid w:val="00464623"/>
    <w:rsid w:val="0047440F"/>
    <w:rsid w:val="004826C8"/>
    <w:rsid w:val="00482B85"/>
    <w:rsid w:val="004839E0"/>
    <w:rsid w:val="00493E63"/>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2E1F"/>
    <w:rsid w:val="005247D3"/>
    <w:rsid w:val="00526C27"/>
    <w:rsid w:val="00542300"/>
    <w:rsid w:val="005425F5"/>
    <w:rsid w:val="00543075"/>
    <w:rsid w:val="00544179"/>
    <w:rsid w:val="0054578D"/>
    <w:rsid w:val="00547404"/>
    <w:rsid w:val="00553B29"/>
    <w:rsid w:val="0056009F"/>
    <w:rsid w:val="00563963"/>
    <w:rsid w:val="005673FC"/>
    <w:rsid w:val="0056768C"/>
    <w:rsid w:val="005742B4"/>
    <w:rsid w:val="005760A5"/>
    <w:rsid w:val="0058202F"/>
    <w:rsid w:val="005848AB"/>
    <w:rsid w:val="00584DA2"/>
    <w:rsid w:val="005862F3"/>
    <w:rsid w:val="00587AC3"/>
    <w:rsid w:val="00592B54"/>
    <w:rsid w:val="00596BA1"/>
    <w:rsid w:val="005A051C"/>
    <w:rsid w:val="005A0F9E"/>
    <w:rsid w:val="005A6067"/>
    <w:rsid w:val="005A7267"/>
    <w:rsid w:val="005C1008"/>
    <w:rsid w:val="005D5E98"/>
    <w:rsid w:val="005D5EB9"/>
    <w:rsid w:val="005E456C"/>
    <w:rsid w:val="005E4CCF"/>
    <w:rsid w:val="005E6063"/>
    <w:rsid w:val="005E7982"/>
    <w:rsid w:val="00606E6A"/>
    <w:rsid w:val="0061091B"/>
    <w:rsid w:val="00613067"/>
    <w:rsid w:val="006207EB"/>
    <w:rsid w:val="00620D57"/>
    <w:rsid w:val="006222BD"/>
    <w:rsid w:val="00622B74"/>
    <w:rsid w:val="00623C8C"/>
    <w:rsid w:val="00650938"/>
    <w:rsid w:val="00650948"/>
    <w:rsid w:val="00651F5C"/>
    <w:rsid w:val="00652E76"/>
    <w:rsid w:val="00653F1D"/>
    <w:rsid w:val="00656C9D"/>
    <w:rsid w:val="00671A66"/>
    <w:rsid w:val="00676101"/>
    <w:rsid w:val="00682CCF"/>
    <w:rsid w:val="00682F33"/>
    <w:rsid w:val="006872B5"/>
    <w:rsid w:val="00695397"/>
    <w:rsid w:val="0069563F"/>
    <w:rsid w:val="00697939"/>
    <w:rsid w:val="006A651B"/>
    <w:rsid w:val="006A6C9F"/>
    <w:rsid w:val="006B6503"/>
    <w:rsid w:val="006C06AC"/>
    <w:rsid w:val="006C167C"/>
    <w:rsid w:val="006C38A1"/>
    <w:rsid w:val="006D14CC"/>
    <w:rsid w:val="006D46D3"/>
    <w:rsid w:val="006E1DFF"/>
    <w:rsid w:val="006F2288"/>
    <w:rsid w:val="0071634F"/>
    <w:rsid w:val="007166EF"/>
    <w:rsid w:val="00717FB2"/>
    <w:rsid w:val="00721265"/>
    <w:rsid w:val="00724643"/>
    <w:rsid w:val="00746471"/>
    <w:rsid w:val="00750725"/>
    <w:rsid w:val="00754B55"/>
    <w:rsid w:val="00754F33"/>
    <w:rsid w:val="00755DED"/>
    <w:rsid w:val="0075709F"/>
    <w:rsid w:val="007637E4"/>
    <w:rsid w:val="00772BAA"/>
    <w:rsid w:val="00773928"/>
    <w:rsid w:val="007A446A"/>
    <w:rsid w:val="007B053D"/>
    <w:rsid w:val="007B2051"/>
    <w:rsid w:val="007B3BD8"/>
    <w:rsid w:val="007B58A1"/>
    <w:rsid w:val="007B6760"/>
    <w:rsid w:val="007C2854"/>
    <w:rsid w:val="007C3826"/>
    <w:rsid w:val="007C6378"/>
    <w:rsid w:val="007E5C21"/>
    <w:rsid w:val="007E7468"/>
    <w:rsid w:val="007E760F"/>
    <w:rsid w:val="007F70E8"/>
    <w:rsid w:val="00801368"/>
    <w:rsid w:val="00803D54"/>
    <w:rsid w:val="0080449E"/>
    <w:rsid w:val="00805D3D"/>
    <w:rsid w:val="008119A4"/>
    <w:rsid w:val="00814DC5"/>
    <w:rsid w:val="008201E8"/>
    <w:rsid w:val="00831AC7"/>
    <w:rsid w:val="00831DE6"/>
    <w:rsid w:val="00835AAD"/>
    <w:rsid w:val="0084361F"/>
    <w:rsid w:val="00845D2A"/>
    <w:rsid w:val="00846234"/>
    <w:rsid w:val="00850D34"/>
    <w:rsid w:val="00851349"/>
    <w:rsid w:val="008650C9"/>
    <w:rsid w:val="008816A0"/>
    <w:rsid w:val="0089223F"/>
    <w:rsid w:val="008926B0"/>
    <w:rsid w:val="0089314E"/>
    <w:rsid w:val="00896413"/>
    <w:rsid w:val="00896B8A"/>
    <w:rsid w:val="008A4BC3"/>
    <w:rsid w:val="008A56DD"/>
    <w:rsid w:val="008A7361"/>
    <w:rsid w:val="008A75C3"/>
    <w:rsid w:val="008B1912"/>
    <w:rsid w:val="008B2954"/>
    <w:rsid w:val="008B5ECF"/>
    <w:rsid w:val="008B6485"/>
    <w:rsid w:val="008C3FF1"/>
    <w:rsid w:val="008C4977"/>
    <w:rsid w:val="008C5628"/>
    <w:rsid w:val="008D1C90"/>
    <w:rsid w:val="008D6D1F"/>
    <w:rsid w:val="008E049D"/>
    <w:rsid w:val="008E591E"/>
    <w:rsid w:val="008E7228"/>
    <w:rsid w:val="008E7DAC"/>
    <w:rsid w:val="008F2920"/>
    <w:rsid w:val="009001CF"/>
    <w:rsid w:val="00902809"/>
    <w:rsid w:val="00903E7F"/>
    <w:rsid w:val="00905A5B"/>
    <w:rsid w:val="00910CB5"/>
    <w:rsid w:val="00911AA3"/>
    <w:rsid w:val="009123B9"/>
    <w:rsid w:val="0093222B"/>
    <w:rsid w:val="00934339"/>
    <w:rsid w:val="00943C72"/>
    <w:rsid w:val="009721E1"/>
    <w:rsid w:val="00974D13"/>
    <w:rsid w:val="00975604"/>
    <w:rsid w:val="00976124"/>
    <w:rsid w:val="00981F38"/>
    <w:rsid w:val="0098341A"/>
    <w:rsid w:val="009A0A01"/>
    <w:rsid w:val="009A0FB1"/>
    <w:rsid w:val="009A1856"/>
    <w:rsid w:val="009B3F72"/>
    <w:rsid w:val="009B5837"/>
    <w:rsid w:val="009E25EF"/>
    <w:rsid w:val="009E4B91"/>
    <w:rsid w:val="009E5977"/>
    <w:rsid w:val="00A016E1"/>
    <w:rsid w:val="00A132C6"/>
    <w:rsid w:val="00A13A64"/>
    <w:rsid w:val="00A349C6"/>
    <w:rsid w:val="00A34E8C"/>
    <w:rsid w:val="00A375C7"/>
    <w:rsid w:val="00A4031A"/>
    <w:rsid w:val="00A4400E"/>
    <w:rsid w:val="00A44E27"/>
    <w:rsid w:val="00A84CD3"/>
    <w:rsid w:val="00A865C2"/>
    <w:rsid w:val="00A9008C"/>
    <w:rsid w:val="00A9681C"/>
    <w:rsid w:val="00AA3E86"/>
    <w:rsid w:val="00AB1A42"/>
    <w:rsid w:val="00AB4467"/>
    <w:rsid w:val="00AB5559"/>
    <w:rsid w:val="00AC04AD"/>
    <w:rsid w:val="00AC6F50"/>
    <w:rsid w:val="00AD2332"/>
    <w:rsid w:val="00AD2E46"/>
    <w:rsid w:val="00AD2E8B"/>
    <w:rsid w:val="00AE2B7A"/>
    <w:rsid w:val="00AE6B12"/>
    <w:rsid w:val="00B02BB0"/>
    <w:rsid w:val="00B12E2C"/>
    <w:rsid w:val="00B1414F"/>
    <w:rsid w:val="00B14CD3"/>
    <w:rsid w:val="00B21BD5"/>
    <w:rsid w:val="00B3044A"/>
    <w:rsid w:val="00B31001"/>
    <w:rsid w:val="00B34BA7"/>
    <w:rsid w:val="00B41629"/>
    <w:rsid w:val="00B46674"/>
    <w:rsid w:val="00B472C6"/>
    <w:rsid w:val="00B60317"/>
    <w:rsid w:val="00B64DAE"/>
    <w:rsid w:val="00B7532B"/>
    <w:rsid w:val="00B830AA"/>
    <w:rsid w:val="00B85BAF"/>
    <w:rsid w:val="00B9080D"/>
    <w:rsid w:val="00B962FF"/>
    <w:rsid w:val="00BA093F"/>
    <w:rsid w:val="00BA0F37"/>
    <w:rsid w:val="00BA333D"/>
    <w:rsid w:val="00BA471D"/>
    <w:rsid w:val="00BA67BD"/>
    <w:rsid w:val="00BB2FD9"/>
    <w:rsid w:val="00BC1113"/>
    <w:rsid w:val="00BC7147"/>
    <w:rsid w:val="00BD0158"/>
    <w:rsid w:val="00BD109B"/>
    <w:rsid w:val="00BD245B"/>
    <w:rsid w:val="00BD297C"/>
    <w:rsid w:val="00C00CD9"/>
    <w:rsid w:val="00C01C1A"/>
    <w:rsid w:val="00C02A6D"/>
    <w:rsid w:val="00C21C64"/>
    <w:rsid w:val="00C2394E"/>
    <w:rsid w:val="00C265DE"/>
    <w:rsid w:val="00C272A2"/>
    <w:rsid w:val="00C45D80"/>
    <w:rsid w:val="00C51328"/>
    <w:rsid w:val="00C61EC2"/>
    <w:rsid w:val="00C67FAD"/>
    <w:rsid w:val="00C723E2"/>
    <w:rsid w:val="00C75BE0"/>
    <w:rsid w:val="00C837E5"/>
    <w:rsid w:val="00C931C5"/>
    <w:rsid w:val="00CA4438"/>
    <w:rsid w:val="00CA5C15"/>
    <w:rsid w:val="00CB1950"/>
    <w:rsid w:val="00CC10B8"/>
    <w:rsid w:val="00CD2F0C"/>
    <w:rsid w:val="00CD4391"/>
    <w:rsid w:val="00CF6B08"/>
    <w:rsid w:val="00D101AA"/>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54450"/>
    <w:rsid w:val="00D6607A"/>
    <w:rsid w:val="00D67BE0"/>
    <w:rsid w:val="00D70583"/>
    <w:rsid w:val="00D7285D"/>
    <w:rsid w:val="00D73013"/>
    <w:rsid w:val="00D74BAC"/>
    <w:rsid w:val="00D7501B"/>
    <w:rsid w:val="00DA0B0C"/>
    <w:rsid w:val="00DA2C3D"/>
    <w:rsid w:val="00DA2F4F"/>
    <w:rsid w:val="00DA6E3F"/>
    <w:rsid w:val="00DA72DE"/>
    <w:rsid w:val="00DB4396"/>
    <w:rsid w:val="00DC0A27"/>
    <w:rsid w:val="00DC3A0B"/>
    <w:rsid w:val="00DC5A23"/>
    <w:rsid w:val="00DD327D"/>
    <w:rsid w:val="00DD4CAE"/>
    <w:rsid w:val="00DD6ABD"/>
    <w:rsid w:val="00DD71F6"/>
    <w:rsid w:val="00DF32B7"/>
    <w:rsid w:val="00E029F2"/>
    <w:rsid w:val="00E035CA"/>
    <w:rsid w:val="00E15966"/>
    <w:rsid w:val="00E23B97"/>
    <w:rsid w:val="00E26A11"/>
    <w:rsid w:val="00E3320D"/>
    <w:rsid w:val="00E40789"/>
    <w:rsid w:val="00E628B9"/>
    <w:rsid w:val="00E63239"/>
    <w:rsid w:val="00E636A3"/>
    <w:rsid w:val="00E71F5F"/>
    <w:rsid w:val="00E72FD1"/>
    <w:rsid w:val="00E759DD"/>
    <w:rsid w:val="00E8759A"/>
    <w:rsid w:val="00E91D16"/>
    <w:rsid w:val="00E94A41"/>
    <w:rsid w:val="00EA58D1"/>
    <w:rsid w:val="00EA6528"/>
    <w:rsid w:val="00EA765A"/>
    <w:rsid w:val="00EB2CEA"/>
    <w:rsid w:val="00EB379E"/>
    <w:rsid w:val="00EF6619"/>
    <w:rsid w:val="00F067F9"/>
    <w:rsid w:val="00F06F73"/>
    <w:rsid w:val="00F073E8"/>
    <w:rsid w:val="00F10236"/>
    <w:rsid w:val="00F2731B"/>
    <w:rsid w:val="00F31FEA"/>
    <w:rsid w:val="00F3799C"/>
    <w:rsid w:val="00F43819"/>
    <w:rsid w:val="00F51BB0"/>
    <w:rsid w:val="00F60BE1"/>
    <w:rsid w:val="00F65C79"/>
    <w:rsid w:val="00F65E0F"/>
    <w:rsid w:val="00F66DDC"/>
    <w:rsid w:val="00F673C3"/>
    <w:rsid w:val="00F76E0E"/>
    <w:rsid w:val="00F94F2C"/>
    <w:rsid w:val="00F95225"/>
    <w:rsid w:val="00FA3CE1"/>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16F8A"/>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semiHidden/>
    <w:unhideWhenUsed/>
    <w:rsid w:val="00381256"/>
    <w:rPr>
      <w:sz w:val="16"/>
      <w:szCs w:val="16"/>
    </w:rPr>
  </w:style>
  <w:style w:type="paragraph" w:styleId="CommentText">
    <w:name w:val="annotation text"/>
    <w:basedOn w:val="Normal"/>
    <w:link w:val="CommentTextChar"/>
    <w:unhideWhenUsed/>
    <w:rsid w:val="00381256"/>
    <w:rPr>
      <w:sz w:val="20"/>
      <w:szCs w:val="20"/>
    </w:rPr>
  </w:style>
  <w:style w:type="character" w:customStyle="1" w:styleId="CommentTextChar">
    <w:name w:val="Comment Text Char"/>
    <w:basedOn w:val="DefaultParagraphFont"/>
    <w:link w:val="CommentText"/>
    <w:rsid w:val="00381256"/>
    <w:rPr>
      <w:lang w:eastAsia="en-AU"/>
    </w:rPr>
  </w:style>
  <w:style w:type="paragraph" w:styleId="CommentSubject">
    <w:name w:val="annotation subject"/>
    <w:basedOn w:val="CommentText"/>
    <w:next w:val="CommentText"/>
    <w:link w:val="CommentSubjectChar"/>
    <w:semiHidden/>
    <w:unhideWhenUsed/>
    <w:rsid w:val="00381256"/>
    <w:rPr>
      <w:b/>
      <w:bCs/>
    </w:rPr>
  </w:style>
  <w:style w:type="character" w:customStyle="1" w:styleId="CommentSubjectChar">
    <w:name w:val="Comment Subject Char"/>
    <w:basedOn w:val="CommentTextChar"/>
    <w:link w:val="CommentSubject"/>
    <w:semiHidden/>
    <w:rsid w:val="00381256"/>
    <w:rPr>
      <w:b/>
      <w:bCs/>
      <w:lang w:eastAsia="en-AU"/>
    </w:rPr>
  </w:style>
  <w:style w:type="paragraph" w:styleId="Revision">
    <w:name w:val="Revision"/>
    <w:hidden/>
    <w:uiPriority w:val="71"/>
    <w:semiHidden/>
    <w:rsid w:val="0054578D"/>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146629227">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S:\Agenda%20Reports\DAPPS\Planning%20&amp;amp;%20Development\New%20templates%20for%20LPP's\2.1.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S:\Agenda%20Reports\DAPPS\Planning%20&amp;amp;%20Development\New%20templates%20for%20LPP's\2.1.doc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yperlink" Target="file:///S:\Agenda%20Reports\DAPPS\Planning%20&amp;amp;%20Development\New%20templates%20for%20LPP's\2.1.doc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ockburn.wa.gov.au/getattachment/34f9e494-088a-4c5b-a978-235e7bb62e36/ECM_6583632_v2_Phoenix-Activity-Centre-Design-Guidelines-LPP4-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R91GMY7Y\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B31F-83B0-4F71-8999-CE1EE60F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4</TotalTime>
  <Pages>11</Pages>
  <Words>3510</Words>
  <Characters>19907</Characters>
  <Application>Microsoft Office Word</Application>
  <DocSecurity>0</DocSecurity>
  <Lines>622</Lines>
  <Paragraphs>236</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23181</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6</cp:revision>
  <cp:lastPrinted>2025-10-22T07:56:00Z</cp:lastPrinted>
  <dcterms:created xsi:type="dcterms:W3CDTF">2025-10-22T08:01:00Z</dcterms:created>
  <dcterms:modified xsi:type="dcterms:W3CDTF">2026-01-09T08:15:00Z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