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8105C7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25 November</w:t>
      </w:r>
      <w:r w:rsidR="000E0F73">
        <w:t xml:space="preserve"> </w:t>
      </w:r>
      <w:r w:rsidR="00334E8C">
        <w:t>2019</w:t>
      </w:r>
    </w:p>
    <w:p w:rsidR="00334E8C" w:rsidRDefault="00334E8C" w:rsidP="008324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B78FD" w:rsidRDefault="00700FC8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Laptops to help police monitor City of Cockburn’s CCTV</w:t>
      </w:r>
    </w:p>
    <w:p w:rsidR="00167041" w:rsidRPr="002C79D8" w:rsidRDefault="00167041" w:rsidP="002C79D8">
      <w:pPr>
        <w:pStyle w:val="NoSpacing"/>
        <w:rPr>
          <w:rFonts w:ascii="Arial" w:hAnsi="Arial" w:cs="Arial"/>
          <w:bCs/>
          <w:color w:val="auto"/>
          <w:sz w:val="22"/>
          <w:szCs w:val="22"/>
        </w:rPr>
      </w:pPr>
    </w:p>
    <w:p w:rsidR="0004289F" w:rsidRDefault="0004289F" w:rsidP="002C79D8">
      <w:pPr>
        <w:pStyle w:val="NoSpacing"/>
      </w:pPr>
      <w:r>
        <w:t>The City of Cockburn’s expansive CCTV network is being monitored by local police stations, following the donation of two laptops by the City.</w:t>
      </w:r>
    </w:p>
    <w:p w:rsidR="002C79D8" w:rsidRDefault="002C79D8" w:rsidP="002C79D8">
      <w:pPr>
        <w:pStyle w:val="NoSpacing"/>
      </w:pPr>
    </w:p>
    <w:p w:rsidR="0057421C" w:rsidRDefault="0043207C" w:rsidP="002C79D8">
      <w:pPr>
        <w:pStyle w:val="NoSpacing"/>
      </w:pPr>
      <w:r>
        <w:t>Police o</w:t>
      </w:r>
      <w:r w:rsidR="002C79D8">
        <w:t xml:space="preserve">fficers </w:t>
      </w:r>
      <w:r w:rsidR="0004289F">
        <w:t xml:space="preserve">at Cockburn </w:t>
      </w:r>
      <w:r w:rsidR="008105C7">
        <w:t>and Murdoch p</w:t>
      </w:r>
      <w:r w:rsidR="0004289F">
        <w:t xml:space="preserve">olice </w:t>
      </w:r>
      <w:r w:rsidR="008105C7">
        <w:t>s</w:t>
      </w:r>
      <w:r w:rsidR="0004289F">
        <w:t>tation</w:t>
      </w:r>
      <w:r w:rsidR="008105C7">
        <w:t>s</w:t>
      </w:r>
      <w:r w:rsidR="0004289F">
        <w:t xml:space="preserve"> now</w:t>
      </w:r>
      <w:r w:rsidR="002C79D8">
        <w:t xml:space="preserve"> have access to all CCTV cameras </w:t>
      </w:r>
      <w:r w:rsidR="00D2413A">
        <w:t xml:space="preserve">within public areas </w:t>
      </w:r>
      <w:r w:rsidR="008105C7">
        <w:t>of</w:t>
      </w:r>
      <w:r w:rsidR="00D2413A">
        <w:t xml:space="preserve"> the City</w:t>
      </w:r>
      <w:r>
        <w:t xml:space="preserve"> - more</w:t>
      </w:r>
      <w:r w:rsidR="0004289F">
        <w:t xml:space="preserve"> than two thirds of t</w:t>
      </w:r>
      <w:r w:rsidR="008105C7">
        <w:t>he</w:t>
      </w:r>
      <w:r w:rsidR="004E7A8B">
        <w:t xml:space="preserve"> current network of about 500 cameras</w:t>
      </w:r>
      <w:r w:rsidR="0057421C">
        <w:t>.</w:t>
      </w:r>
    </w:p>
    <w:p w:rsidR="0057421C" w:rsidRDefault="0057421C" w:rsidP="002C79D8">
      <w:pPr>
        <w:pStyle w:val="NoSpacing"/>
      </w:pPr>
    </w:p>
    <w:p w:rsidR="002C79D8" w:rsidRDefault="00027399" w:rsidP="002C79D8">
      <w:pPr>
        <w:pStyle w:val="NoSpacing"/>
      </w:pPr>
      <w:r>
        <w:t>Police will then be able to request use of any footage, via the laptops, from the City.</w:t>
      </w:r>
    </w:p>
    <w:p w:rsidR="002C79D8" w:rsidRDefault="002C79D8" w:rsidP="002C79D8">
      <w:pPr>
        <w:pStyle w:val="NoSpacing"/>
      </w:pPr>
    </w:p>
    <w:p w:rsidR="0004289F" w:rsidRDefault="0004289F" w:rsidP="002C79D8">
      <w:pPr>
        <w:pStyle w:val="NoSpacing"/>
      </w:pPr>
      <w:r w:rsidRPr="002C79D8">
        <w:rPr>
          <w:rFonts w:ascii="Arial" w:hAnsi="Arial" w:cs="Arial"/>
          <w:color w:val="auto"/>
        </w:rPr>
        <w:t>The City has one of the largest community safety CCTV ne</w:t>
      </w:r>
      <w:r>
        <w:rPr>
          <w:rFonts w:ascii="Arial" w:hAnsi="Arial" w:cs="Arial"/>
          <w:color w:val="auto"/>
        </w:rPr>
        <w:t xml:space="preserve">tworks within Western Australia, </w:t>
      </w:r>
      <w:r w:rsidR="002452CE">
        <w:t>Rangers and Community Safety</w:t>
      </w:r>
      <w:r>
        <w:t xml:space="preserve"> Manager Mike Emery said.</w:t>
      </w:r>
    </w:p>
    <w:p w:rsidR="0004289F" w:rsidRDefault="0004289F" w:rsidP="002C79D8">
      <w:pPr>
        <w:pStyle w:val="NoSpacing"/>
      </w:pPr>
    </w:p>
    <w:p w:rsidR="002C79D8" w:rsidRDefault="002C79D8" w:rsidP="002C79D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Pr="002C79D8">
        <w:rPr>
          <w:rFonts w:ascii="Arial" w:hAnsi="Arial" w:cs="Arial"/>
          <w:color w:val="auto"/>
        </w:rPr>
        <w:t>The growth of the network has led t</w:t>
      </w:r>
      <w:r w:rsidR="0043207C">
        <w:rPr>
          <w:rFonts w:ascii="Arial" w:hAnsi="Arial" w:cs="Arial"/>
          <w:color w:val="auto"/>
        </w:rPr>
        <w:t>o a number of enquiries from</w:t>
      </w:r>
      <w:r w:rsidRPr="002C79D8">
        <w:rPr>
          <w:rFonts w:ascii="Arial" w:hAnsi="Arial" w:cs="Arial"/>
          <w:color w:val="auto"/>
        </w:rPr>
        <w:t xml:space="preserve"> WA Police on possible captured footage of criminal acts</w:t>
      </w:r>
      <w:r w:rsidR="00A023CC">
        <w:rPr>
          <w:rFonts w:ascii="Arial" w:hAnsi="Arial" w:cs="Arial"/>
          <w:color w:val="auto"/>
        </w:rPr>
        <w:t xml:space="preserve">,” </w:t>
      </w:r>
      <w:proofErr w:type="spellStart"/>
      <w:r w:rsidR="00A023CC">
        <w:rPr>
          <w:rFonts w:ascii="Arial" w:hAnsi="Arial" w:cs="Arial"/>
          <w:color w:val="auto"/>
        </w:rPr>
        <w:t>Mr</w:t>
      </w:r>
      <w:proofErr w:type="spellEnd"/>
      <w:r w:rsidR="00A023CC">
        <w:rPr>
          <w:rFonts w:ascii="Arial" w:hAnsi="Arial" w:cs="Arial"/>
          <w:color w:val="auto"/>
        </w:rPr>
        <w:t xml:space="preserve"> Emery said</w:t>
      </w:r>
      <w:r w:rsidRPr="002C79D8">
        <w:rPr>
          <w:rFonts w:ascii="Arial" w:hAnsi="Arial" w:cs="Arial"/>
          <w:color w:val="auto"/>
        </w:rPr>
        <w:t xml:space="preserve">. </w:t>
      </w:r>
    </w:p>
    <w:p w:rsidR="002C79D8" w:rsidRDefault="002C79D8" w:rsidP="002C79D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Pr="002C79D8">
        <w:rPr>
          <w:rFonts w:ascii="Arial" w:hAnsi="Arial" w:cs="Arial"/>
          <w:color w:val="auto"/>
        </w:rPr>
        <w:t xml:space="preserve">As the network grows, the City wants to ensure the cameras being installed are useful for the police and </w:t>
      </w:r>
      <w:r w:rsidR="004E7A8B">
        <w:rPr>
          <w:rFonts w:ascii="Arial" w:hAnsi="Arial" w:cs="Arial"/>
          <w:color w:val="auto"/>
        </w:rPr>
        <w:t xml:space="preserve">that </w:t>
      </w:r>
      <w:r w:rsidRPr="002C79D8">
        <w:rPr>
          <w:rFonts w:ascii="Arial" w:hAnsi="Arial" w:cs="Arial"/>
          <w:color w:val="auto"/>
        </w:rPr>
        <w:t>they are able to access the system.</w:t>
      </w:r>
    </w:p>
    <w:p w:rsidR="004E7A8B" w:rsidRPr="004E7A8B" w:rsidRDefault="004E7A8B" w:rsidP="004E7A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Pr="004E7A8B">
        <w:rPr>
          <w:rFonts w:ascii="Arial" w:hAnsi="Arial" w:cs="Arial"/>
          <w:color w:val="auto"/>
        </w:rPr>
        <w:t>The City, just like the WA Police</w:t>
      </w:r>
      <w:r w:rsidR="0057421C">
        <w:rPr>
          <w:rFonts w:ascii="Arial" w:hAnsi="Arial" w:cs="Arial"/>
          <w:color w:val="auto"/>
        </w:rPr>
        <w:t>, has strong data security policies so</w:t>
      </w:r>
      <w:r w:rsidRPr="004E7A8B">
        <w:rPr>
          <w:rFonts w:ascii="Arial" w:hAnsi="Arial" w:cs="Arial"/>
          <w:color w:val="auto"/>
        </w:rPr>
        <w:t xml:space="preserve"> for this reason it was a mutual decision for the City to supply the laptop</w:t>
      </w:r>
      <w:r>
        <w:rPr>
          <w:rFonts w:ascii="Arial" w:hAnsi="Arial" w:cs="Arial"/>
          <w:color w:val="auto"/>
        </w:rPr>
        <w:t>s</w:t>
      </w:r>
      <w:r w:rsidRPr="004E7A8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”</w:t>
      </w:r>
      <w:r w:rsidRPr="004E7A8B">
        <w:rPr>
          <w:rFonts w:ascii="Arial" w:hAnsi="Arial" w:cs="Arial"/>
          <w:color w:val="auto"/>
        </w:rPr>
        <w:t xml:space="preserve">  </w:t>
      </w:r>
    </w:p>
    <w:p w:rsidR="004E7A8B" w:rsidRDefault="004E7A8B" w:rsidP="004E7A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Police officers would also </w:t>
      </w:r>
      <w:r w:rsidR="002C79D8" w:rsidRPr="002C79D8">
        <w:rPr>
          <w:rFonts w:ascii="Arial" w:hAnsi="Arial" w:cs="Arial"/>
          <w:color w:val="auto"/>
        </w:rPr>
        <w:t>be</w:t>
      </w:r>
      <w:r>
        <w:rPr>
          <w:rFonts w:ascii="Arial" w:hAnsi="Arial" w:cs="Arial"/>
          <w:color w:val="auto"/>
        </w:rPr>
        <w:t xml:space="preserve"> able to access</w:t>
      </w:r>
      <w:r w:rsidR="002C79D8" w:rsidRPr="002C79D8">
        <w:rPr>
          <w:rFonts w:ascii="Arial" w:hAnsi="Arial" w:cs="Arial"/>
          <w:color w:val="auto"/>
        </w:rPr>
        <w:t xml:space="preserve"> the City’s mo</w:t>
      </w:r>
      <w:r w:rsidR="00302239">
        <w:rPr>
          <w:rFonts w:ascii="Arial" w:hAnsi="Arial" w:cs="Arial"/>
          <w:color w:val="auto"/>
        </w:rPr>
        <w:t>bile</w:t>
      </w:r>
      <w:r w:rsidR="002C79D8" w:rsidRPr="002C79D8">
        <w:rPr>
          <w:rFonts w:ascii="Arial" w:hAnsi="Arial" w:cs="Arial"/>
          <w:color w:val="auto"/>
        </w:rPr>
        <w:t xml:space="preserve"> Rapid Deployable Ca</w:t>
      </w:r>
      <w:r w:rsidR="0043207C">
        <w:rPr>
          <w:rFonts w:ascii="Arial" w:hAnsi="Arial" w:cs="Arial"/>
          <w:color w:val="auto"/>
        </w:rPr>
        <w:t xml:space="preserve">meras located in hotspot areas, and </w:t>
      </w:r>
      <w:r w:rsidR="002C79D8" w:rsidRPr="002C79D8">
        <w:rPr>
          <w:rFonts w:ascii="Arial" w:hAnsi="Arial" w:cs="Arial"/>
          <w:color w:val="auto"/>
        </w:rPr>
        <w:t xml:space="preserve">will use the CCTV network access for reactive investigations or during </w:t>
      </w:r>
      <w:r w:rsidR="0043207C">
        <w:rPr>
          <w:rFonts w:ascii="Arial" w:hAnsi="Arial" w:cs="Arial"/>
          <w:color w:val="auto"/>
        </w:rPr>
        <w:t xml:space="preserve">events and </w:t>
      </w:r>
      <w:r w:rsidR="002C79D8" w:rsidRPr="002C79D8">
        <w:rPr>
          <w:rFonts w:ascii="Arial" w:hAnsi="Arial" w:cs="Arial"/>
          <w:color w:val="auto"/>
        </w:rPr>
        <w:t xml:space="preserve">peak periods. </w:t>
      </w:r>
    </w:p>
    <w:p w:rsidR="0043207C" w:rsidRDefault="0043207C" w:rsidP="004E7A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Cockburn Officer i</w:t>
      </w:r>
      <w:r w:rsidR="0004289F">
        <w:rPr>
          <w:rFonts w:ascii="Arial" w:hAnsi="Arial" w:cs="Arial"/>
          <w:color w:val="auto"/>
        </w:rPr>
        <w:t xml:space="preserve">n Charge Senior Sergeant Noel </w:t>
      </w:r>
      <w:proofErr w:type="spellStart"/>
      <w:r w:rsidR="0004289F">
        <w:rPr>
          <w:rFonts w:ascii="Arial" w:hAnsi="Arial" w:cs="Arial"/>
          <w:color w:val="auto"/>
        </w:rPr>
        <w:t>Mi</w:t>
      </w:r>
      <w:r>
        <w:rPr>
          <w:rFonts w:ascii="Arial" w:hAnsi="Arial" w:cs="Arial"/>
          <w:color w:val="auto"/>
        </w:rPr>
        <w:t>nnock</w:t>
      </w:r>
      <w:proofErr w:type="spellEnd"/>
      <w:r>
        <w:rPr>
          <w:rFonts w:ascii="Arial" w:hAnsi="Arial" w:cs="Arial"/>
          <w:color w:val="auto"/>
        </w:rPr>
        <w:t xml:space="preserve"> thanked the City for the technology.</w:t>
      </w:r>
    </w:p>
    <w:p w:rsidR="0043207C" w:rsidRDefault="0043207C" w:rsidP="004E7A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 will definitely enhance our capability being able to have direct access to a live feed,” Sen. </w:t>
      </w:r>
      <w:proofErr w:type="spellStart"/>
      <w:r>
        <w:rPr>
          <w:rFonts w:ascii="Arial" w:hAnsi="Arial" w:cs="Arial"/>
          <w:color w:val="auto"/>
        </w:rPr>
        <w:t>Sgt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Minnock</w:t>
      </w:r>
      <w:proofErr w:type="spellEnd"/>
      <w:r>
        <w:rPr>
          <w:rFonts w:ascii="Arial" w:hAnsi="Arial" w:cs="Arial"/>
          <w:color w:val="auto"/>
        </w:rPr>
        <w:t xml:space="preserve"> said.</w:t>
      </w:r>
    </w:p>
    <w:p w:rsidR="0004289F" w:rsidRDefault="0004289F" w:rsidP="0004289F">
      <w:pPr>
        <w:pStyle w:val="NoSpacing"/>
      </w:pPr>
      <w:r>
        <w:t>The initia</w:t>
      </w:r>
      <w:r w:rsidR="00302239">
        <w:t>tive</w:t>
      </w:r>
      <w:bookmarkStart w:id="0" w:name="_GoBack"/>
      <w:bookmarkEnd w:id="0"/>
      <w:r>
        <w:t xml:space="preserve"> cost $5</w:t>
      </w:r>
      <w:r w:rsidR="00302239">
        <w:t>,</w:t>
      </w:r>
      <w:r>
        <w:t>000 and was funded by the City through its municipal budget.</w:t>
      </w:r>
    </w:p>
    <w:p w:rsidR="0004289F" w:rsidRPr="0057421C" w:rsidRDefault="0004289F" w:rsidP="004E7A8B">
      <w:pPr>
        <w:rPr>
          <w:rFonts w:ascii="Arial" w:hAnsi="Arial" w:cs="Arial"/>
          <w:color w:val="auto"/>
        </w:rPr>
      </w:pPr>
    </w:p>
    <w:p w:rsidR="002C79D8" w:rsidRDefault="002C79D8" w:rsidP="002C79D8">
      <w:pPr>
        <w:pStyle w:val="NoSpacing"/>
      </w:pPr>
    </w:p>
    <w:p w:rsidR="00805869" w:rsidRDefault="00805869" w:rsidP="00805869">
      <w:pPr>
        <w:pStyle w:val="NoSpacing"/>
        <w:jc w:val="center"/>
      </w:pPr>
      <w:r>
        <w:lastRenderedPageBreak/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D6"/>
    <w:multiLevelType w:val="hybridMultilevel"/>
    <w:tmpl w:val="48182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A5F48"/>
    <w:multiLevelType w:val="multilevel"/>
    <w:tmpl w:val="3844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25FD"/>
    <w:multiLevelType w:val="hybridMultilevel"/>
    <w:tmpl w:val="12EA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7C44"/>
    <w:multiLevelType w:val="hybridMultilevel"/>
    <w:tmpl w:val="15BE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2E46"/>
    <w:multiLevelType w:val="hybridMultilevel"/>
    <w:tmpl w:val="65BC3CDE"/>
    <w:lvl w:ilvl="0" w:tplc="9654A9B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031F8"/>
    <w:rsid w:val="000032D2"/>
    <w:rsid w:val="00012272"/>
    <w:rsid w:val="00027399"/>
    <w:rsid w:val="0004289F"/>
    <w:rsid w:val="00066AEE"/>
    <w:rsid w:val="00070505"/>
    <w:rsid w:val="000B75B7"/>
    <w:rsid w:val="000E0F73"/>
    <w:rsid w:val="00167041"/>
    <w:rsid w:val="00174B06"/>
    <w:rsid w:val="001B6007"/>
    <w:rsid w:val="001F2AA9"/>
    <w:rsid w:val="002077F2"/>
    <w:rsid w:val="00216336"/>
    <w:rsid w:val="002452CE"/>
    <w:rsid w:val="00275785"/>
    <w:rsid w:val="002C79D8"/>
    <w:rsid w:val="002C7B97"/>
    <w:rsid w:val="00302239"/>
    <w:rsid w:val="00334E8C"/>
    <w:rsid w:val="00365EE7"/>
    <w:rsid w:val="003948D5"/>
    <w:rsid w:val="003B50F5"/>
    <w:rsid w:val="003D5430"/>
    <w:rsid w:val="003E387F"/>
    <w:rsid w:val="0043207C"/>
    <w:rsid w:val="004865F7"/>
    <w:rsid w:val="004C3DBA"/>
    <w:rsid w:val="004E33FA"/>
    <w:rsid w:val="004E7A8B"/>
    <w:rsid w:val="00561896"/>
    <w:rsid w:val="0057421C"/>
    <w:rsid w:val="00584556"/>
    <w:rsid w:val="005846B4"/>
    <w:rsid w:val="0059328B"/>
    <w:rsid w:val="00594F82"/>
    <w:rsid w:val="005C2CE0"/>
    <w:rsid w:val="005D30E3"/>
    <w:rsid w:val="005E63EA"/>
    <w:rsid w:val="00680224"/>
    <w:rsid w:val="00700FC8"/>
    <w:rsid w:val="007445CB"/>
    <w:rsid w:val="007769D9"/>
    <w:rsid w:val="00786422"/>
    <w:rsid w:val="007D4108"/>
    <w:rsid w:val="00805869"/>
    <w:rsid w:val="008105C7"/>
    <w:rsid w:val="008260C9"/>
    <w:rsid w:val="00832415"/>
    <w:rsid w:val="00840341"/>
    <w:rsid w:val="0085189F"/>
    <w:rsid w:val="008803EE"/>
    <w:rsid w:val="008935D5"/>
    <w:rsid w:val="00894523"/>
    <w:rsid w:val="00907770"/>
    <w:rsid w:val="009B78FD"/>
    <w:rsid w:val="009C4D9F"/>
    <w:rsid w:val="009F71F5"/>
    <w:rsid w:val="00A023CC"/>
    <w:rsid w:val="00A172DD"/>
    <w:rsid w:val="00A3611C"/>
    <w:rsid w:val="00AB178C"/>
    <w:rsid w:val="00B07BC9"/>
    <w:rsid w:val="00B27C15"/>
    <w:rsid w:val="00BA2EA1"/>
    <w:rsid w:val="00BC6BDA"/>
    <w:rsid w:val="00BD0578"/>
    <w:rsid w:val="00C251A3"/>
    <w:rsid w:val="00C258B1"/>
    <w:rsid w:val="00C43C99"/>
    <w:rsid w:val="00C55093"/>
    <w:rsid w:val="00C963AD"/>
    <w:rsid w:val="00CC689D"/>
    <w:rsid w:val="00D2413A"/>
    <w:rsid w:val="00DB3A0A"/>
    <w:rsid w:val="00EB3A7A"/>
    <w:rsid w:val="00ED765F"/>
    <w:rsid w:val="00F57E78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288</Words>
  <Characters>1421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12</cp:revision>
  <dcterms:created xsi:type="dcterms:W3CDTF">2019-11-20T03:57:00Z</dcterms:created>
  <dcterms:modified xsi:type="dcterms:W3CDTF">2019-12-05T07:51:00Z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