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756374BE" w:rsidR="00ED6365" w:rsidRDefault="00AE3CDA" w:rsidP="00ED6365">
      <w:pPr>
        <w:pStyle w:val="NoSpacing"/>
      </w:pPr>
      <w:r>
        <w:t>19 July 2023</w:t>
      </w:r>
    </w:p>
    <w:p w14:paraId="345A806B" w14:textId="77777777" w:rsidR="00AE3CDA" w:rsidRDefault="00AE3CDA" w:rsidP="00ED6365">
      <w:pPr>
        <w:pStyle w:val="NoSpacing"/>
        <w:rPr>
          <w:rFonts w:ascii="Arial" w:hAnsi="Arial" w:cs="Arial"/>
          <w:b/>
          <w:sz w:val="32"/>
          <w:szCs w:val="32"/>
        </w:rPr>
      </w:pPr>
    </w:p>
    <w:p w14:paraId="4088464C" w14:textId="22464A35" w:rsidR="00590486" w:rsidRDefault="00AE3CDA" w:rsidP="00ED6365">
      <w:pPr>
        <w:pStyle w:val="NoSpacing"/>
        <w:rPr>
          <w:rFonts w:ascii="Arial" w:hAnsi="Arial" w:cs="Arial"/>
          <w:b/>
          <w:sz w:val="32"/>
          <w:szCs w:val="32"/>
        </w:rPr>
      </w:pPr>
      <w:r>
        <w:rPr>
          <w:rFonts w:ascii="Arial" w:hAnsi="Arial" w:cs="Arial"/>
          <w:b/>
          <w:sz w:val="32"/>
          <w:szCs w:val="32"/>
        </w:rPr>
        <w:t xml:space="preserve">Cockburn business recipients of City’s 2023 Local Economic Development Grants to share in $101,145 </w:t>
      </w:r>
    </w:p>
    <w:p w14:paraId="5D3F7E85" w14:textId="77777777" w:rsidR="005579CA" w:rsidRDefault="005579CA" w:rsidP="00ED6365">
      <w:pPr>
        <w:pStyle w:val="NoSpacing"/>
        <w:rPr>
          <w:rFonts w:ascii="Arial" w:hAnsi="Arial" w:cs="Arial"/>
          <w:b/>
          <w:sz w:val="32"/>
          <w:szCs w:val="32"/>
        </w:rPr>
      </w:pPr>
    </w:p>
    <w:p w14:paraId="68E9D9F1"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shd w:val="clear" w:color="auto" w:fill="FFFFFF"/>
        </w:rPr>
      </w:pPr>
      <w:r w:rsidRPr="00AE3CDA">
        <w:rPr>
          <w:rStyle w:val="normaltextrun"/>
          <w:rFonts w:ascii="Arial" w:hAnsi="Arial" w:cs="Arial"/>
          <w:shd w:val="clear" w:color="auto" w:fill="FFFFFF"/>
        </w:rPr>
        <w:t xml:space="preserve">A physio who offers a bike fitting service, a dance school providing dance therapy for mental health, and a manufacturer of fishing accessories </w:t>
      </w:r>
      <w:r w:rsidRPr="00AE3CDA">
        <w:rPr>
          <w:rStyle w:val="normaltextrun"/>
          <w:rFonts w:ascii="Arial" w:hAnsi="Arial" w:cs="Arial"/>
          <w:color w:val="2C2C2C"/>
          <w:shd w:val="clear" w:color="auto" w:fill="FFFFFF"/>
        </w:rPr>
        <w:t>are among recipients in the 2023 round of the City of Cockburn’s Local Economic Development Grants (LEDG).</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 xml:space="preserve">The City received 40 grant applications during April and May and </w:t>
      </w:r>
      <w:r w:rsidRPr="00AE3CDA">
        <w:rPr>
          <w:rStyle w:val="normaltextrun"/>
          <w:rFonts w:ascii="Arial" w:hAnsi="Arial" w:cs="Arial"/>
          <w:shd w:val="clear" w:color="auto" w:fill="FFFFFF"/>
        </w:rPr>
        <w:t xml:space="preserve">29 recipients received an average of $3,487, sharing a total of $101,145 between them. </w:t>
      </w:r>
    </w:p>
    <w:p w14:paraId="6E5AE111"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color w:val="2C2C2C"/>
          <w:shd w:val="clear" w:color="auto" w:fill="FFFFFF"/>
        </w:rPr>
      </w:pPr>
    </w:p>
    <w:p w14:paraId="2F79464F" w14:textId="6A9489A2" w:rsidR="00AE3CDA" w:rsidRPr="00AE3CDA" w:rsidRDefault="00AE3CDA" w:rsidP="00AE3CDA">
      <w:pPr>
        <w:pStyle w:val="paragraph"/>
        <w:spacing w:before="0" w:beforeAutospacing="0" w:after="0" w:afterAutospacing="0"/>
        <w:textAlignment w:val="baseline"/>
        <w:rPr>
          <w:rStyle w:val="normaltextrun"/>
          <w:rFonts w:ascii="Arial" w:hAnsi="Arial" w:cs="Arial"/>
          <w:shd w:val="clear" w:color="auto" w:fill="FFFFFF"/>
        </w:rPr>
      </w:pPr>
      <w:r w:rsidRPr="00AE3CDA">
        <w:rPr>
          <w:rStyle w:val="normaltextrun"/>
          <w:rFonts w:ascii="Arial" w:hAnsi="Arial" w:cs="Arial"/>
          <w:color w:val="2C2C2C"/>
          <w:shd w:val="clear" w:color="auto" w:fill="FFFFFF"/>
        </w:rPr>
        <w:t>This is the third round of LEDG grants. Previous rounds delivered $85,000 to 20 businesses in June 2021 while 27 grants totaling $99,500 were provided in 2022.   </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Grants of up to $5,000 are targeted at micro, small and medium size businesses with 1-99 employees based in the City of Cockburn or with services directly benefitting the Cockburn community.</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The grants can be used to help establish new enterprises, improve digital capabilities and support innovation and training in the post pandemic recovery.</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City of Cockburn Economic Development Manager Michael Faulkner</w:t>
      </w:r>
      <w:r w:rsidRPr="00AE3CDA">
        <w:rPr>
          <w:rStyle w:val="normaltextrun"/>
          <w:rFonts w:ascii="Arial" w:hAnsi="Arial" w:cs="Arial"/>
          <w:shd w:val="clear" w:color="auto" w:fill="FFFFFF"/>
        </w:rPr>
        <w:t xml:space="preserve"> </w:t>
      </w:r>
      <w:r w:rsidRPr="00AE3CDA">
        <w:rPr>
          <w:rStyle w:val="normaltextrun"/>
          <w:rFonts w:ascii="Arial" w:hAnsi="Arial" w:cs="Arial"/>
          <w:color w:val="2C2C2C"/>
          <w:shd w:val="clear" w:color="auto" w:fill="FFFFFF"/>
        </w:rPr>
        <w:t>said the total value of projects supported in the current round was $250,000, which generated income for other local and regional service providers, further stimulating the local economy.</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w:t>
      </w:r>
      <w:r w:rsidRPr="00AE3CDA">
        <w:rPr>
          <w:rStyle w:val="normaltextrun"/>
          <w:rFonts w:ascii="Arial" w:hAnsi="Arial" w:cs="Arial"/>
          <w:shd w:val="clear" w:color="auto" w:fill="FFFFFF"/>
        </w:rPr>
        <w:t>Businesses used their grants to upskill staff, improve their cyber security, set-up specialist playgroups, launch new therapeutic goods</w:t>
      </w:r>
      <w:r w:rsidRPr="00AE3CDA">
        <w:rPr>
          <w:rStyle w:val="normaltextrun"/>
          <w:rFonts w:ascii="Arial" w:hAnsi="Arial" w:cs="Arial"/>
          <w:color w:val="2C2C2C"/>
          <w:shd w:val="clear" w:color="auto" w:fill="FFFFFF"/>
        </w:rPr>
        <w:t>, and establish digital marketing, e-commerce capabilities and websites,” Mr Faulkner said.</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 xml:space="preserve">“It is </w:t>
      </w:r>
      <w:r w:rsidRPr="00AE3CDA">
        <w:rPr>
          <w:rStyle w:val="normaltextrun"/>
          <w:rFonts w:ascii="Arial" w:hAnsi="Arial" w:cs="Arial"/>
          <w:shd w:val="clear" w:color="auto" w:fill="FFFFFF"/>
        </w:rPr>
        <w:t>heartening</w:t>
      </w:r>
      <w:r w:rsidRPr="00AE3CDA">
        <w:rPr>
          <w:rStyle w:val="normaltextrun"/>
          <w:rFonts w:ascii="Arial" w:hAnsi="Arial" w:cs="Arial"/>
          <w:color w:val="FF0000"/>
          <w:shd w:val="clear" w:color="auto" w:fill="FFFFFF"/>
        </w:rPr>
        <w:t xml:space="preserve"> </w:t>
      </w:r>
      <w:r w:rsidRPr="00AE3CDA">
        <w:rPr>
          <w:rStyle w:val="normaltextrun"/>
          <w:rFonts w:ascii="Arial" w:hAnsi="Arial" w:cs="Arial"/>
          <w:shd w:val="clear" w:color="auto" w:fill="FFFFFF"/>
        </w:rPr>
        <w:t xml:space="preserve">to see the diversity of the local small business community which is busy innovating and diversifying to </w:t>
      </w:r>
      <w:r w:rsidRPr="00AE3CDA">
        <w:rPr>
          <w:rStyle w:val="normaltextrun"/>
          <w:rFonts w:ascii="Arial" w:hAnsi="Arial" w:cs="Arial"/>
          <w:color w:val="2C2C2C"/>
          <w:shd w:val="clear" w:color="auto" w:fill="FFFFFF"/>
        </w:rPr>
        <w:t>deal with the rising costs of living.</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 xml:space="preserve">“The </w:t>
      </w:r>
      <w:r w:rsidRPr="00AE3CDA">
        <w:rPr>
          <w:rStyle w:val="normaltextrun"/>
          <w:rFonts w:ascii="Arial" w:hAnsi="Arial" w:cs="Arial"/>
          <w:shd w:val="clear" w:color="auto" w:fill="FFFFFF"/>
        </w:rPr>
        <w:t>City understands the pressures on business owners and is focused on supporting a diverse local economy with programs, scholarships and training opportunities.”</w:t>
      </w:r>
    </w:p>
    <w:p w14:paraId="5A8B055C"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shd w:val="clear" w:color="auto" w:fill="FFFFFF"/>
        </w:rPr>
      </w:pPr>
    </w:p>
    <w:p w14:paraId="22599143" w14:textId="77777777" w:rsidR="00AE3CDA" w:rsidRPr="00AE3CDA" w:rsidRDefault="00AE3CDA" w:rsidP="00AE3CDA">
      <w:pPr>
        <w:pStyle w:val="paragraph"/>
        <w:spacing w:before="0" w:beforeAutospacing="0" w:after="0" w:afterAutospacing="0"/>
        <w:textAlignment w:val="baseline"/>
        <w:rPr>
          <w:rFonts w:ascii="Arial" w:hAnsi="Arial" w:cs="Arial"/>
        </w:rPr>
      </w:pPr>
      <w:r w:rsidRPr="00AE3CDA">
        <w:rPr>
          <w:rStyle w:val="normaltextrun"/>
          <w:rFonts w:ascii="Arial" w:hAnsi="Arial" w:cs="Arial"/>
          <w:shd w:val="clear" w:color="auto" w:fill="FFFFFF"/>
        </w:rPr>
        <w:t>More than 9,297 business call Cockburn home, many of whom are small and micro businesses. The City has developed initiatives like the Micro Business Networking group targeted to support these emerging enterprises to grow and thrive. </w:t>
      </w:r>
      <w:r w:rsidRPr="00AE3CDA">
        <w:rPr>
          <w:rStyle w:val="eop"/>
          <w:rFonts w:ascii="Arial" w:hAnsi="Arial" w:cs="Arial"/>
        </w:rPr>
        <w:t> </w:t>
      </w:r>
    </w:p>
    <w:p w14:paraId="61266DF6" w14:textId="77777777" w:rsidR="00AE3CDA" w:rsidRPr="00AE3CDA" w:rsidRDefault="00AE3CDA" w:rsidP="00AE3CDA">
      <w:pPr>
        <w:pStyle w:val="paragraph"/>
        <w:spacing w:before="0" w:beforeAutospacing="0" w:after="0" w:afterAutospacing="0"/>
        <w:textAlignment w:val="baseline"/>
        <w:rPr>
          <w:rFonts w:ascii="Arial" w:hAnsi="Arial" w:cs="Arial"/>
        </w:rPr>
      </w:pPr>
      <w:r w:rsidRPr="00AE3CDA">
        <w:rPr>
          <w:rStyle w:val="eop"/>
          <w:rFonts w:ascii="Arial" w:hAnsi="Arial" w:cs="Arial"/>
        </w:rPr>
        <w:t> </w:t>
      </w:r>
    </w:p>
    <w:p w14:paraId="1A55602B" w14:textId="77777777" w:rsidR="00AE3CDA" w:rsidRPr="00AE3CDA" w:rsidRDefault="00AE3CDA" w:rsidP="00AE3CDA">
      <w:pPr>
        <w:pStyle w:val="paragraph"/>
        <w:spacing w:before="0" w:beforeAutospacing="0" w:after="0" w:afterAutospacing="0"/>
        <w:textAlignment w:val="baseline"/>
        <w:rPr>
          <w:rFonts w:ascii="Arial" w:hAnsi="Arial" w:cs="Arial"/>
        </w:rPr>
      </w:pPr>
      <w:r w:rsidRPr="00AE3CDA">
        <w:rPr>
          <w:rStyle w:val="normaltextrun"/>
          <w:rFonts w:ascii="Arial" w:hAnsi="Arial" w:cs="Arial"/>
          <w:shd w:val="clear" w:color="auto" w:fill="FFFFFF"/>
        </w:rPr>
        <w:lastRenderedPageBreak/>
        <w:t>The grants are one way we provide financial support, along with scholarships and sponsorships for business owners to attend training and development. </w:t>
      </w:r>
      <w:r w:rsidRPr="00AE3CDA">
        <w:rPr>
          <w:rStyle w:val="eop"/>
          <w:rFonts w:ascii="Arial" w:hAnsi="Arial" w:cs="Arial"/>
        </w:rPr>
        <w:t> </w:t>
      </w:r>
    </w:p>
    <w:p w14:paraId="58571761" w14:textId="77777777" w:rsidR="00AE3CDA" w:rsidRPr="00AE3CDA" w:rsidRDefault="00AE3CDA" w:rsidP="00AE3CDA">
      <w:pPr>
        <w:pStyle w:val="paragraph"/>
        <w:spacing w:before="0" w:beforeAutospacing="0" w:after="0" w:afterAutospacing="0"/>
        <w:textAlignment w:val="baseline"/>
        <w:rPr>
          <w:rFonts w:ascii="Arial" w:hAnsi="Arial" w:cs="Arial"/>
        </w:rPr>
      </w:pPr>
      <w:r w:rsidRPr="00AE3CDA">
        <w:rPr>
          <w:rStyle w:val="eop"/>
          <w:rFonts w:ascii="Arial" w:hAnsi="Arial" w:cs="Arial"/>
          <w:color w:val="FF0000"/>
        </w:rPr>
        <w:t> </w:t>
      </w:r>
    </w:p>
    <w:p w14:paraId="2028C233"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shd w:val="clear" w:color="auto" w:fill="FFFFFF"/>
        </w:rPr>
      </w:pPr>
      <w:r w:rsidRPr="00AE3CDA">
        <w:rPr>
          <w:rStyle w:val="normaltextrun"/>
          <w:rFonts w:ascii="Arial" w:hAnsi="Arial" w:cs="Arial"/>
          <w:shd w:val="clear" w:color="auto" w:fill="FFFFFF"/>
        </w:rPr>
        <w:t>Mr Faulkner said the strong uptake of this year’s grants demonstrated their value to the local business community.</w:t>
      </w:r>
    </w:p>
    <w:p w14:paraId="56AEEFD3"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shd w:val="clear" w:color="auto" w:fill="FFFFFF"/>
        </w:rPr>
      </w:pPr>
    </w:p>
    <w:p w14:paraId="10334E91"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color w:val="2C2C2C"/>
          <w:shd w:val="clear" w:color="auto" w:fill="FFFFFF"/>
        </w:rPr>
      </w:pPr>
      <w:r w:rsidRPr="00AE3CDA">
        <w:rPr>
          <w:rStyle w:val="normaltextrun"/>
          <w:rFonts w:ascii="Arial" w:hAnsi="Arial" w:cs="Arial"/>
          <w:shd w:val="clear" w:color="auto" w:fill="FFFFFF"/>
        </w:rPr>
        <w:t xml:space="preserve">“The high quality of applications this year showed how many worthy Cockburn businesses applied in what was a highly competitive round,” he said. </w:t>
      </w:r>
      <w:r w:rsidRPr="00AE3CDA">
        <w:rPr>
          <w:rStyle w:val="scxw1701622"/>
          <w:rFonts w:ascii="Arial" w:hAnsi="Arial" w:cs="Arial"/>
        </w:rPr>
        <w:t> </w:t>
      </w:r>
      <w:r w:rsidRPr="00AE3CDA">
        <w:rPr>
          <w:rFonts w:ascii="Arial" w:hAnsi="Arial" w:cs="Arial"/>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The grants are part of the City’s grants, donations and sponsorship Cockburn Community Fund, which distributes more than $1.4m to the community annually.</w:t>
      </w:r>
      <w:r w:rsidRPr="00AE3CDA">
        <w:rPr>
          <w:rStyle w:val="scxw1701622"/>
          <w:rFonts w:ascii="Arial" w:hAnsi="Arial" w:cs="Arial"/>
          <w:color w:val="2C2C2C"/>
        </w:rPr>
        <w:t> </w:t>
      </w:r>
      <w:r w:rsidRPr="00AE3CDA">
        <w:rPr>
          <w:rFonts w:ascii="Arial" w:hAnsi="Arial" w:cs="Arial"/>
          <w:color w:val="2C2C2C"/>
        </w:rPr>
        <w:br/>
      </w:r>
      <w:r w:rsidRPr="00AE3CDA">
        <w:rPr>
          <w:rStyle w:val="scxw1701622"/>
          <w:rFonts w:ascii="Arial" w:hAnsi="Arial" w:cs="Arial"/>
        </w:rPr>
        <w:t> </w:t>
      </w:r>
      <w:r w:rsidRPr="00AE3CDA">
        <w:rPr>
          <w:rFonts w:ascii="Arial" w:hAnsi="Arial" w:cs="Arial"/>
        </w:rPr>
        <w:br/>
      </w:r>
      <w:r w:rsidRPr="00AE3CDA">
        <w:rPr>
          <w:rStyle w:val="normaltextrun"/>
          <w:rFonts w:ascii="Arial" w:hAnsi="Arial" w:cs="Arial"/>
          <w:color w:val="2C2C2C"/>
          <w:shd w:val="clear" w:color="auto" w:fill="FFFFFF"/>
        </w:rPr>
        <w:t>Another round of grants will be offered in early 2024. To find out more, visit the City’s </w:t>
      </w:r>
      <w:hyperlink r:id="rId7" w:tgtFrame="_blank" w:history="1">
        <w:r w:rsidRPr="00AE3CDA">
          <w:rPr>
            <w:rStyle w:val="normaltextrun"/>
            <w:rFonts w:ascii="Arial" w:hAnsi="Arial" w:cs="Arial"/>
            <w:b/>
            <w:bCs/>
            <w:color w:val="0E5F7F"/>
            <w:u w:val="single"/>
            <w:shd w:val="clear" w:color="auto" w:fill="FFFFFF"/>
          </w:rPr>
          <w:t>website</w:t>
        </w:r>
      </w:hyperlink>
      <w:r w:rsidRPr="00AE3CDA">
        <w:rPr>
          <w:rStyle w:val="normaltextrun"/>
          <w:rFonts w:ascii="Arial" w:hAnsi="Arial" w:cs="Arial"/>
          <w:color w:val="2C2C2C"/>
          <w:shd w:val="clear" w:color="auto" w:fill="FFFFFF"/>
        </w:rPr>
        <w:t>.</w:t>
      </w:r>
    </w:p>
    <w:p w14:paraId="1B59CD25"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color w:val="2C2C2C"/>
          <w:shd w:val="clear" w:color="auto" w:fill="FFFFFF"/>
        </w:rPr>
      </w:pPr>
    </w:p>
    <w:p w14:paraId="5F1FCE52"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color w:val="2C2C2C"/>
          <w:shd w:val="clear" w:color="auto" w:fill="FFFF00"/>
        </w:rPr>
      </w:pPr>
      <w:r w:rsidRPr="00AE3CDA">
        <w:rPr>
          <w:rStyle w:val="normaltextrun"/>
          <w:rFonts w:ascii="Arial" w:hAnsi="Arial" w:cs="Arial"/>
          <w:color w:val="2C2C2C"/>
          <w:shd w:val="clear" w:color="auto" w:fill="FFFFFF"/>
        </w:rPr>
        <w:t>2023 grant recipients:</w:t>
      </w:r>
    </w:p>
    <w:p w14:paraId="623AFD5F" w14:textId="77777777" w:rsidR="00AE3CDA" w:rsidRPr="00AE3CDA" w:rsidRDefault="00AE3CDA" w:rsidP="00AE3CDA">
      <w:pPr>
        <w:pStyle w:val="paragraph"/>
        <w:spacing w:before="0" w:beforeAutospacing="0" w:after="0" w:afterAutospacing="0"/>
        <w:textAlignment w:val="baseline"/>
        <w:rPr>
          <w:rFonts w:ascii="Arial" w:hAnsi="Arial" w:cs="Arial"/>
        </w:rPr>
      </w:pPr>
      <w:r w:rsidRPr="00AE3CDA">
        <w:rPr>
          <w:rStyle w:val="eop"/>
          <w:rFonts w:ascii="Arial" w:hAnsi="Arial" w:cs="Arial"/>
        </w:rPr>
        <w:t> </w:t>
      </w:r>
    </w:p>
    <w:p w14:paraId="0C1720B3" w14:textId="77777777" w:rsidR="00AE3CDA" w:rsidRPr="00AE3CDA" w:rsidRDefault="00AE3CDA" w:rsidP="00AE3CDA">
      <w:pPr>
        <w:pStyle w:val="paragraph"/>
        <w:spacing w:before="0" w:beforeAutospacing="0" w:after="0" w:afterAutospacing="0"/>
        <w:textAlignment w:val="baseline"/>
        <w:rPr>
          <w:rStyle w:val="normaltextrun"/>
          <w:rFonts w:ascii="Arial" w:hAnsi="Arial" w:cs="Arial"/>
        </w:rPr>
      </w:pPr>
    </w:p>
    <w:p w14:paraId="6E4E17D1" w14:textId="77777777" w:rsidR="00AE3CDA" w:rsidRPr="00AE3CDA" w:rsidRDefault="00AE3CDA" w:rsidP="00AE3CDA">
      <w:pPr>
        <w:pStyle w:val="paragraph"/>
        <w:numPr>
          <w:ilvl w:val="0"/>
          <w:numId w:val="17"/>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Miss Nat’s Dance School – $2,985 Dance therapy</w:t>
      </w:r>
      <w:r w:rsidRPr="00AE3CDA">
        <w:rPr>
          <w:rStyle w:val="eop"/>
          <w:rFonts w:ascii="Arial" w:hAnsi="Arial" w:cs="Arial"/>
        </w:rPr>
        <w:t> </w:t>
      </w:r>
    </w:p>
    <w:p w14:paraId="44F48DE2" w14:textId="77777777" w:rsidR="00AE3CDA" w:rsidRPr="00AE3CDA" w:rsidRDefault="00AE3CDA" w:rsidP="00AE3CDA">
      <w:pPr>
        <w:pStyle w:val="paragraph"/>
        <w:numPr>
          <w:ilvl w:val="0"/>
          <w:numId w:val="17"/>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Fam-ally – $4,146 Mobile sensory gym</w:t>
      </w:r>
      <w:r w:rsidRPr="00AE3CDA">
        <w:rPr>
          <w:rStyle w:val="eop"/>
          <w:rFonts w:ascii="Arial" w:hAnsi="Arial" w:cs="Arial"/>
        </w:rPr>
        <w:t> </w:t>
      </w:r>
    </w:p>
    <w:p w14:paraId="74F3F2BC" w14:textId="77777777" w:rsidR="00AE3CDA" w:rsidRPr="00AE3CDA" w:rsidRDefault="00AE3CDA" w:rsidP="00AE3CDA">
      <w:pPr>
        <w:pStyle w:val="paragraph"/>
        <w:numPr>
          <w:ilvl w:val="0"/>
          <w:numId w:val="17"/>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Made to be Free – $5,000 Photography &amp; marketing </w:t>
      </w:r>
      <w:r w:rsidRPr="00AE3CDA">
        <w:rPr>
          <w:rStyle w:val="eop"/>
          <w:rFonts w:ascii="Arial" w:hAnsi="Arial" w:cs="Arial"/>
        </w:rPr>
        <w:t> </w:t>
      </w:r>
    </w:p>
    <w:p w14:paraId="4DB41C1E" w14:textId="77777777" w:rsidR="00AE3CDA" w:rsidRPr="00AE3CDA" w:rsidRDefault="00AE3CDA" w:rsidP="00AE3CDA">
      <w:pPr>
        <w:pStyle w:val="paragraph"/>
        <w:numPr>
          <w:ilvl w:val="0"/>
          <w:numId w:val="17"/>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Connect Learning After School PTY LTD – $2,000 Website development</w:t>
      </w:r>
      <w:r w:rsidRPr="00AE3CDA">
        <w:rPr>
          <w:rStyle w:val="eop"/>
          <w:rFonts w:ascii="Arial" w:hAnsi="Arial" w:cs="Arial"/>
        </w:rPr>
        <w:t> </w:t>
      </w:r>
    </w:p>
    <w:p w14:paraId="11A794A0" w14:textId="77777777" w:rsidR="00AE3CDA" w:rsidRPr="00AE3CDA" w:rsidRDefault="00AE3CDA" w:rsidP="00AE3CDA">
      <w:pPr>
        <w:pStyle w:val="paragraph"/>
        <w:numPr>
          <w:ilvl w:val="0"/>
          <w:numId w:val="17"/>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Glitterati Performance Company – $3,000 Website &amp; Search Engine Optimisation  </w:t>
      </w:r>
      <w:r w:rsidRPr="00AE3CDA">
        <w:rPr>
          <w:rStyle w:val="eop"/>
          <w:rFonts w:ascii="Arial" w:hAnsi="Arial" w:cs="Arial"/>
        </w:rPr>
        <w:t> </w:t>
      </w:r>
    </w:p>
    <w:p w14:paraId="64FD7CEA" w14:textId="77777777" w:rsidR="00AE3CDA" w:rsidRPr="00AE3CDA" w:rsidRDefault="00AE3CDA" w:rsidP="00AE3CDA">
      <w:pPr>
        <w:pStyle w:val="paragraph"/>
        <w:numPr>
          <w:ilvl w:val="0"/>
          <w:numId w:val="18"/>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 xml:space="preserve">Perth Psychologist </w:t>
      </w:r>
      <w:r w:rsidRPr="00AE3CDA">
        <w:rPr>
          <w:rStyle w:val="normaltextrun"/>
          <w:rFonts w:ascii="Arial" w:hAnsi="Arial" w:cs="Arial"/>
        </w:rPr>
        <w:softHyphen/>
        <w:t>– $3,000 Website design &amp; upgrade </w:t>
      </w:r>
      <w:r w:rsidRPr="00AE3CDA">
        <w:rPr>
          <w:rStyle w:val="eop"/>
          <w:rFonts w:ascii="Arial" w:hAnsi="Arial" w:cs="Arial"/>
        </w:rPr>
        <w:t> </w:t>
      </w:r>
    </w:p>
    <w:p w14:paraId="6BADFF16" w14:textId="77777777" w:rsidR="00AE3CDA" w:rsidRPr="00AE3CDA" w:rsidRDefault="00AE3CDA" w:rsidP="00AE3CDA">
      <w:pPr>
        <w:pStyle w:val="paragraph"/>
        <w:numPr>
          <w:ilvl w:val="0"/>
          <w:numId w:val="18"/>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Whitney Consulting – $3,000 Cyber security enhancement </w:t>
      </w:r>
      <w:r w:rsidRPr="00AE3CDA">
        <w:rPr>
          <w:rStyle w:val="eop"/>
          <w:rFonts w:ascii="Arial" w:hAnsi="Arial" w:cs="Arial"/>
        </w:rPr>
        <w:t> </w:t>
      </w:r>
    </w:p>
    <w:p w14:paraId="0D1FE648" w14:textId="77777777" w:rsidR="00AE3CDA" w:rsidRPr="00AE3CDA" w:rsidRDefault="00AE3CDA" w:rsidP="00AE3CDA">
      <w:pPr>
        <w:pStyle w:val="paragraph"/>
        <w:numPr>
          <w:ilvl w:val="0"/>
          <w:numId w:val="18"/>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Baked Thingz – $3,000 E-commerce website development </w:t>
      </w:r>
      <w:r w:rsidRPr="00AE3CDA">
        <w:rPr>
          <w:rStyle w:val="eop"/>
          <w:rFonts w:ascii="Arial" w:hAnsi="Arial" w:cs="Arial"/>
        </w:rPr>
        <w:t> </w:t>
      </w:r>
    </w:p>
    <w:p w14:paraId="1BD2123A" w14:textId="77777777" w:rsidR="00AE3CDA" w:rsidRPr="00AE3CDA" w:rsidRDefault="00AE3CDA" w:rsidP="00AE3CDA">
      <w:pPr>
        <w:pStyle w:val="paragraph"/>
        <w:numPr>
          <w:ilvl w:val="0"/>
          <w:numId w:val="18"/>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Caroline’s Skincare – $5,000 Product manufacturing &amp; launch </w:t>
      </w:r>
      <w:r w:rsidRPr="00AE3CDA">
        <w:rPr>
          <w:rStyle w:val="eop"/>
          <w:rFonts w:ascii="Arial" w:hAnsi="Arial" w:cs="Arial"/>
        </w:rPr>
        <w:t> </w:t>
      </w:r>
    </w:p>
    <w:p w14:paraId="65120C24" w14:textId="58216301" w:rsidR="00AE3CDA" w:rsidRPr="00AE3CDA" w:rsidRDefault="00AE3CDA" w:rsidP="00AE3CDA">
      <w:pPr>
        <w:pStyle w:val="paragraph"/>
        <w:numPr>
          <w:ilvl w:val="0"/>
          <w:numId w:val="18"/>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Rockstar Brownies – $2,727 Website development </w:t>
      </w:r>
      <w:r w:rsidRPr="00AE3CDA">
        <w:rPr>
          <w:rStyle w:val="eop"/>
          <w:rFonts w:ascii="Arial" w:hAnsi="Arial" w:cs="Arial"/>
        </w:rPr>
        <w:t> </w:t>
      </w:r>
    </w:p>
    <w:p w14:paraId="0068AF74" w14:textId="77777777" w:rsidR="00AE3CDA" w:rsidRPr="00AE3CDA" w:rsidRDefault="00AE3CDA" w:rsidP="00AE3CDA">
      <w:pPr>
        <w:pStyle w:val="paragraph"/>
        <w:numPr>
          <w:ilvl w:val="0"/>
          <w:numId w:val="19"/>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Suzette Collective – $2,700 Website design &amp; development </w:t>
      </w:r>
      <w:r w:rsidRPr="00AE3CDA">
        <w:rPr>
          <w:rStyle w:val="eop"/>
          <w:rFonts w:ascii="Arial" w:hAnsi="Arial" w:cs="Arial"/>
        </w:rPr>
        <w:t> </w:t>
      </w:r>
    </w:p>
    <w:p w14:paraId="4B1F979B" w14:textId="77777777" w:rsidR="00AE3CDA" w:rsidRPr="00AE3CDA" w:rsidRDefault="00AE3CDA" w:rsidP="00AE3CDA">
      <w:pPr>
        <w:pStyle w:val="paragraph"/>
        <w:numPr>
          <w:ilvl w:val="0"/>
          <w:numId w:val="19"/>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Cosy Crab Laundrette – $5,000 Shopfront renovation </w:t>
      </w:r>
      <w:r w:rsidRPr="00AE3CDA">
        <w:rPr>
          <w:rStyle w:val="eop"/>
          <w:rFonts w:ascii="Arial" w:hAnsi="Arial" w:cs="Arial"/>
        </w:rPr>
        <w:t> </w:t>
      </w:r>
    </w:p>
    <w:p w14:paraId="1608046E" w14:textId="77777777" w:rsidR="00AE3CDA" w:rsidRPr="00AE3CDA" w:rsidRDefault="00AE3CDA" w:rsidP="00AE3CDA">
      <w:pPr>
        <w:pStyle w:val="paragraph"/>
        <w:numPr>
          <w:ilvl w:val="0"/>
          <w:numId w:val="19"/>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Green Pea Toys – $3,140 Product manufacturing </w:t>
      </w:r>
      <w:r w:rsidRPr="00AE3CDA">
        <w:rPr>
          <w:rStyle w:val="eop"/>
          <w:rFonts w:ascii="Arial" w:hAnsi="Arial" w:cs="Arial"/>
        </w:rPr>
        <w:t> </w:t>
      </w:r>
    </w:p>
    <w:p w14:paraId="4C9EC022" w14:textId="77777777" w:rsidR="00AE3CDA" w:rsidRPr="00AE3CDA" w:rsidRDefault="00AE3CDA" w:rsidP="00AE3CDA">
      <w:pPr>
        <w:pStyle w:val="paragraph"/>
        <w:numPr>
          <w:ilvl w:val="0"/>
          <w:numId w:val="19"/>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The Organic Collective – $3,000 IT modernisation</w:t>
      </w:r>
      <w:r w:rsidRPr="00AE3CDA">
        <w:rPr>
          <w:rStyle w:val="eop"/>
          <w:rFonts w:ascii="Arial" w:hAnsi="Arial" w:cs="Arial"/>
        </w:rPr>
        <w:t> </w:t>
      </w:r>
    </w:p>
    <w:p w14:paraId="013DBFD5" w14:textId="519A1478" w:rsidR="00AE3CDA" w:rsidRPr="00AE3CDA" w:rsidRDefault="00AE3CDA" w:rsidP="00AE3CDA">
      <w:pPr>
        <w:pStyle w:val="paragraph"/>
        <w:numPr>
          <w:ilvl w:val="0"/>
          <w:numId w:val="19"/>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Adventure Physio – $4,365 Service set up </w:t>
      </w:r>
      <w:r w:rsidRPr="00AE3CDA">
        <w:rPr>
          <w:rStyle w:val="eop"/>
          <w:rFonts w:ascii="Arial" w:hAnsi="Arial" w:cs="Arial"/>
        </w:rPr>
        <w:t> </w:t>
      </w:r>
    </w:p>
    <w:p w14:paraId="38F4FBF0" w14:textId="77777777" w:rsidR="00AE3CDA" w:rsidRPr="00AE3CDA" w:rsidRDefault="00AE3CDA" w:rsidP="00AE3CDA">
      <w:pPr>
        <w:pStyle w:val="paragraph"/>
        <w:numPr>
          <w:ilvl w:val="0"/>
          <w:numId w:val="20"/>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Co.Fit Studio – $3,000 Internal software upgrade </w:t>
      </w:r>
      <w:r w:rsidRPr="00AE3CDA">
        <w:rPr>
          <w:rStyle w:val="eop"/>
          <w:rFonts w:ascii="Arial" w:hAnsi="Arial" w:cs="Arial"/>
        </w:rPr>
        <w:t> </w:t>
      </w:r>
    </w:p>
    <w:p w14:paraId="2971EA73" w14:textId="77777777" w:rsidR="00AE3CDA" w:rsidRPr="00AE3CDA" w:rsidRDefault="00AE3CDA" w:rsidP="00AE3CDA">
      <w:pPr>
        <w:pStyle w:val="paragraph"/>
        <w:numPr>
          <w:ilvl w:val="0"/>
          <w:numId w:val="20"/>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Cooby CoWork – $5,000 Community Garden &amp; signage development </w:t>
      </w:r>
      <w:r w:rsidRPr="00AE3CDA">
        <w:rPr>
          <w:rStyle w:val="eop"/>
          <w:rFonts w:ascii="Arial" w:hAnsi="Arial" w:cs="Arial"/>
        </w:rPr>
        <w:t> </w:t>
      </w:r>
    </w:p>
    <w:p w14:paraId="123C0EEE" w14:textId="77777777" w:rsidR="00AE3CDA" w:rsidRPr="00AE3CDA" w:rsidRDefault="00AE3CDA" w:rsidP="00AE3CDA">
      <w:pPr>
        <w:pStyle w:val="paragraph"/>
        <w:numPr>
          <w:ilvl w:val="0"/>
          <w:numId w:val="20"/>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Tirohanga Counselling Services – $3,000 Website development </w:t>
      </w:r>
      <w:r w:rsidRPr="00AE3CDA">
        <w:rPr>
          <w:rStyle w:val="eop"/>
          <w:rFonts w:ascii="Arial" w:hAnsi="Arial" w:cs="Arial"/>
        </w:rPr>
        <w:t> </w:t>
      </w:r>
    </w:p>
    <w:p w14:paraId="25156913" w14:textId="77777777" w:rsidR="00AE3CDA" w:rsidRPr="00AE3CDA" w:rsidRDefault="00AE3CDA" w:rsidP="00AE3CDA">
      <w:pPr>
        <w:pStyle w:val="paragraph"/>
        <w:numPr>
          <w:ilvl w:val="0"/>
          <w:numId w:val="20"/>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Karri Penley – $3,000 Digital marketing &amp; website development </w:t>
      </w:r>
      <w:r w:rsidRPr="00AE3CDA">
        <w:rPr>
          <w:rStyle w:val="eop"/>
          <w:rFonts w:ascii="Arial" w:hAnsi="Arial" w:cs="Arial"/>
        </w:rPr>
        <w:t> </w:t>
      </w:r>
    </w:p>
    <w:p w14:paraId="416CC29D" w14:textId="77777777" w:rsidR="00AE3CDA" w:rsidRPr="00AE3CDA" w:rsidRDefault="00AE3CDA" w:rsidP="00AE3CDA">
      <w:pPr>
        <w:pStyle w:val="paragraph"/>
        <w:numPr>
          <w:ilvl w:val="0"/>
          <w:numId w:val="20"/>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Top One Hong Kong BBQ House – $1,450 Window dressing </w:t>
      </w:r>
      <w:r w:rsidRPr="00AE3CDA">
        <w:rPr>
          <w:rStyle w:val="eop"/>
          <w:rFonts w:ascii="Arial" w:hAnsi="Arial" w:cs="Arial"/>
        </w:rPr>
        <w:t> </w:t>
      </w:r>
    </w:p>
    <w:p w14:paraId="0472CA2B" w14:textId="77777777" w:rsidR="00AE3CDA" w:rsidRPr="00AE3CDA" w:rsidRDefault="00AE3CDA" w:rsidP="00AE3CDA">
      <w:pPr>
        <w:pStyle w:val="paragraph"/>
        <w:numPr>
          <w:ilvl w:val="0"/>
          <w:numId w:val="21"/>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Digital Jellyfish – $5,000 Business plan development </w:t>
      </w:r>
      <w:r w:rsidRPr="00AE3CDA">
        <w:rPr>
          <w:rStyle w:val="eop"/>
          <w:rFonts w:ascii="Arial" w:hAnsi="Arial" w:cs="Arial"/>
        </w:rPr>
        <w:t> </w:t>
      </w:r>
    </w:p>
    <w:p w14:paraId="42C291E3" w14:textId="77777777" w:rsidR="00AE3CDA" w:rsidRPr="00AE3CDA" w:rsidRDefault="00AE3CDA" w:rsidP="00AE3CDA">
      <w:pPr>
        <w:pStyle w:val="paragraph"/>
        <w:numPr>
          <w:ilvl w:val="0"/>
          <w:numId w:val="21"/>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Disability Support Management – $2,925 Website accessibility enhancement </w:t>
      </w:r>
      <w:r w:rsidRPr="00AE3CDA">
        <w:rPr>
          <w:rStyle w:val="eop"/>
          <w:rFonts w:ascii="Arial" w:hAnsi="Arial" w:cs="Arial"/>
        </w:rPr>
        <w:t> </w:t>
      </w:r>
    </w:p>
    <w:p w14:paraId="3D638922" w14:textId="77777777" w:rsidR="00AE3CDA" w:rsidRPr="00AE3CDA" w:rsidRDefault="00AE3CDA" w:rsidP="00AE3CDA">
      <w:pPr>
        <w:pStyle w:val="paragraph"/>
        <w:numPr>
          <w:ilvl w:val="0"/>
          <w:numId w:val="21"/>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lastRenderedPageBreak/>
        <w:t>Peach Speech Pathology – $5,000 Street front Improvement </w:t>
      </w:r>
      <w:r w:rsidRPr="00AE3CDA">
        <w:rPr>
          <w:rStyle w:val="eop"/>
          <w:rFonts w:ascii="Arial" w:hAnsi="Arial" w:cs="Arial"/>
        </w:rPr>
        <w:t> </w:t>
      </w:r>
    </w:p>
    <w:p w14:paraId="2E90A4C2" w14:textId="77777777" w:rsidR="00AE3CDA" w:rsidRPr="00AE3CDA" w:rsidRDefault="00AE3CDA" w:rsidP="00AE3CDA">
      <w:pPr>
        <w:pStyle w:val="paragraph"/>
        <w:numPr>
          <w:ilvl w:val="0"/>
          <w:numId w:val="21"/>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Coolbellup Newsagency – $4,500 Shop sign refresh </w:t>
      </w:r>
      <w:r w:rsidRPr="00AE3CDA">
        <w:rPr>
          <w:rStyle w:val="eop"/>
          <w:rFonts w:ascii="Arial" w:hAnsi="Arial" w:cs="Arial"/>
        </w:rPr>
        <w:t> </w:t>
      </w:r>
    </w:p>
    <w:p w14:paraId="7E0D8449" w14:textId="77777777" w:rsidR="00AE3CDA" w:rsidRPr="00AE3CDA" w:rsidRDefault="00AE3CDA" w:rsidP="00AE3CDA">
      <w:pPr>
        <w:pStyle w:val="paragraph"/>
        <w:numPr>
          <w:ilvl w:val="0"/>
          <w:numId w:val="21"/>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NursePrac Australia – $3,000 Technology enhancement</w:t>
      </w:r>
      <w:r w:rsidRPr="00AE3CDA">
        <w:rPr>
          <w:rStyle w:val="eop"/>
          <w:rFonts w:ascii="Arial" w:hAnsi="Arial" w:cs="Arial"/>
        </w:rPr>
        <w:t> </w:t>
      </w:r>
    </w:p>
    <w:p w14:paraId="6798CE3E" w14:textId="77777777" w:rsidR="00AE3CDA" w:rsidRPr="00AE3CDA" w:rsidRDefault="00AE3CDA" w:rsidP="00AE3CDA">
      <w:pPr>
        <w:pStyle w:val="paragraph"/>
        <w:numPr>
          <w:ilvl w:val="0"/>
          <w:numId w:val="22"/>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Happy Chopstix Vietnamese Café – $4,950 Shopfront development </w:t>
      </w:r>
      <w:r w:rsidRPr="00AE3CDA">
        <w:rPr>
          <w:rStyle w:val="eop"/>
          <w:rFonts w:ascii="Arial" w:hAnsi="Arial" w:cs="Arial"/>
        </w:rPr>
        <w:t> </w:t>
      </w:r>
    </w:p>
    <w:p w14:paraId="6C2D05C0" w14:textId="77777777" w:rsidR="00AE3CDA" w:rsidRPr="00AE3CDA" w:rsidRDefault="00AE3CDA" w:rsidP="00AE3CDA">
      <w:pPr>
        <w:pStyle w:val="paragraph"/>
        <w:numPr>
          <w:ilvl w:val="0"/>
          <w:numId w:val="22"/>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Digital Marketing Ninja – $1,500 Hardware upgrade </w:t>
      </w:r>
      <w:r w:rsidRPr="00AE3CDA">
        <w:rPr>
          <w:rStyle w:val="eop"/>
          <w:rFonts w:ascii="Arial" w:hAnsi="Arial" w:cs="Arial"/>
        </w:rPr>
        <w:t> </w:t>
      </w:r>
    </w:p>
    <w:p w14:paraId="16427FCD" w14:textId="77777777" w:rsidR="00AE3CDA" w:rsidRPr="00AE3CDA" w:rsidRDefault="00AE3CDA" w:rsidP="00AE3CDA">
      <w:pPr>
        <w:pStyle w:val="paragraph"/>
        <w:numPr>
          <w:ilvl w:val="0"/>
          <w:numId w:val="22"/>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Dale and Waters – $3,000 Website upgrade development</w:t>
      </w:r>
      <w:r w:rsidRPr="00AE3CDA">
        <w:rPr>
          <w:rStyle w:val="eop"/>
          <w:rFonts w:ascii="Arial" w:hAnsi="Arial" w:cs="Arial"/>
        </w:rPr>
        <w:t> </w:t>
      </w:r>
    </w:p>
    <w:p w14:paraId="102DA86D" w14:textId="77777777" w:rsidR="00AE3CDA" w:rsidRPr="00AE3CDA" w:rsidRDefault="00AE3CDA" w:rsidP="00AE3CDA">
      <w:pPr>
        <w:pStyle w:val="paragraph"/>
        <w:numPr>
          <w:ilvl w:val="0"/>
          <w:numId w:val="22"/>
        </w:numPr>
        <w:spacing w:before="0" w:beforeAutospacing="0" w:after="0" w:afterAutospacing="0"/>
        <w:ind w:left="1080" w:firstLine="0"/>
        <w:textAlignment w:val="baseline"/>
        <w:rPr>
          <w:rStyle w:val="normaltextrun"/>
          <w:rFonts w:ascii="Arial" w:hAnsi="Arial" w:cs="Arial"/>
        </w:rPr>
      </w:pPr>
      <w:r w:rsidRPr="00AE3CDA">
        <w:rPr>
          <w:rStyle w:val="normaltextrun"/>
          <w:rFonts w:ascii="Arial" w:hAnsi="Arial" w:cs="Arial"/>
        </w:rPr>
        <w:t>Rig Mate – $3,756 Trade show exhibit </w:t>
      </w:r>
      <w:r w:rsidRPr="00AE3CDA">
        <w:rPr>
          <w:rStyle w:val="eop"/>
          <w:rFonts w:ascii="Arial" w:hAnsi="Arial" w:cs="Arial"/>
        </w:rPr>
        <w:t> </w:t>
      </w:r>
    </w:p>
    <w:p w14:paraId="42A325FB" w14:textId="77777777" w:rsidR="00AE3CDA" w:rsidRPr="00AE3CDA" w:rsidRDefault="00AE3CDA" w:rsidP="00AE3CDA">
      <w:pPr>
        <w:pStyle w:val="paragraph"/>
        <w:spacing w:before="0" w:beforeAutospacing="0" w:after="0" w:afterAutospacing="0"/>
        <w:textAlignment w:val="baseline"/>
        <w:rPr>
          <w:rFonts w:ascii="Arial" w:hAnsi="Arial" w:cs="Arial"/>
        </w:rPr>
      </w:pPr>
    </w:p>
    <w:p w14:paraId="632F4A93" w14:textId="5F122E52" w:rsidR="00AE3CDA" w:rsidRDefault="00AE3CDA" w:rsidP="00AE3CDA">
      <w:pPr>
        <w:pStyle w:val="NoSpacing"/>
      </w:pPr>
      <w:r w:rsidRPr="00AE3CDA">
        <w:rPr>
          <w:rFonts w:ascii="Arial" w:hAnsi="Arial" w:cs="Arial"/>
          <w:b/>
          <w:bCs/>
        </w:rPr>
        <w:t xml:space="preserve">Caption: </w:t>
      </w:r>
      <w:r>
        <w:t>Steph Lock from Adventure Physio in Bibra Lake will use her grant to provide</w:t>
      </w:r>
      <w:r w:rsidR="00864644">
        <w:t xml:space="preserve"> </w:t>
      </w:r>
      <w:r>
        <w:t xml:space="preserve">clients with a bike fitting service, to help prevent and treat </w:t>
      </w:r>
      <w:r w:rsidR="00864644">
        <w:t xml:space="preserve">cycling </w:t>
      </w:r>
      <w:r>
        <w:t>injur</w:t>
      </w:r>
      <w:r w:rsidR="00864644">
        <w:t>ies</w:t>
      </w:r>
      <w:r>
        <w:t xml:space="preserve">. </w:t>
      </w:r>
    </w:p>
    <w:p w14:paraId="0D7AE243" w14:textId="3E46ECA5" w:rsidR="00AE3CDA" w:rsidRDefault="00AE3CDA" w:rsidP="00ED6365">
      <w:pPr>
        <w:pStyle w:val="NoSpacing"/>
      </w:pPr>
    </w:p>
    <w:p w14:paraId="41F15AA5" w14:textId="77777777" w:rsidR="00AE3CDA" w:rsidRDefault="00AE3CDA" w:rsidP="00ED6365">
      <w:pPr>
        <w:pStyle w:val="NoSpacing"/>
      </w:pPr>
    </w:p>
    <w:p w14:paraId="14759883" w14:textId="4004A6AC" w:rsidR="00ED6365" w:rsidRDefault="00ED6365" w:rsidP="00ED6365">
      <w:pPr>
        <w:pStyle w:val="NoSpacing"/>
      </w:pPr>
      <w:r>
        <w:t>ENDS</w:t>
      </w:r>
    </w:p>
    <w:p w14:paraId="51F622CE" w14:textId="3D0CC0C2" w:rsidR="00AE3CDA" w:rsidRDefault="00AE3CDA" w:rsidP="00ED6365">
      <w:pPr>
        <w:pStyle w:val="NoSpacing"/>
      </w:pPr>
      <w:r>
        <w:rPr>
          <w:noProof/>
        </w:rPr>
        <w:lastRenderedPageBreak/>
        <w:drawing>
          <wp:inline distT="0" distB="0" distL="0" distR="0" wp14:anchorId="1052F0D1" wp14:editId="4C5391CA">
            <wp:extent cx="5895975" cy="2724150"/>
            <wp:effectExtent l="4763"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895975" cy="2724150"/>
                    </a:xfrm>
                    <a:prstGeom prst="rect">
                      <a:avLst/>
                    </a:prstGeom>
                    <a:noFill/>
                    <a:ln>
                      <a:noFill/>
                    </a:ln>
                  </pic:spPr>
                </pic:pic>
              </a:graphicData>
            </a:graphic>
          </wp:inline>
        </w:drawing>
      </w:r>
    </w:p>
    <w:p w14:paraId="510A15E2" w14:textId="0AF670B2" w:rsidR="00801DF4" w:rsidRDefault="00801DF4" w:rsidP="00ED6365">
      <w:pPr>
        <w:pStyle w:val="NoSpacing"/>
      </w:pPr>
    </w:p>
    <w:p w14:paraId="7B0D2FC3" w14:textId="4FAD2688" w:rsidR="00AC74B2" w:rsidRDefault="00ED6365" w:rsidP="00C55093">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sectPr w:rsidR="00AC74B2"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436"/>
    <w:multiLevelType w:val="multilevel"/>
    <w:tmpl w:val="A9FA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073B2"/>
    <w:multiLevelType w:val="multilevel"/>
    <w:tmpl w:val="ABF6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9592F"/>
    <w:multiLevelType w:val="multilevel"/>
    <w:tmpl w:val="384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37707E"/>
    <w:multiLevelType w:val="multilevel"/>
    <w:tmpl w:val="AE5A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E04CD8"/>
    <w:multiLevelType w:val="multilevel"/>
    <w:tmpl w:val="5E84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86946"/>
    <w:multiLevelType w:val="multilevel"/>
    <w:tmpl w:val="CCBE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7121405">
    <w:abstractNumId w:val="18"/>
  </w:num>
  <w:num w:numId="2" w16cid:durableId="1381049353">
    <w:abstractNumId w:val="5"/>
  </w:num>
  <w:num w:numId="3" w16cid:durableId="53702245">
    <w:abstractNumId w:val="6"/>
  </w:num>
  <w:num w:numId="4" w16cid:durableId="1177424833">
    <w:abstractNumId w:val="17"/>
  </w:num>
  <w:num w:numId="5" w16cid:durableId="1430783470">
    <w:abstractNumId w:val="13"/>
  </w:num>
  <w:num w:numId="6" w16cid:durableId="1642230445">
    <w:abstractNumId w:val="20"/>
  </w:num>
  <w:num w:numId="7" w16cid:durableId="1675302960">
    <w:abstractNumId w:val="14"/>
  </w:num>
  <w:num w:numId="8" w16cid:durableId="847254789">
    <w:abstractNumId w:val="3"/>
  </w:num>
  <w:num w:numId="9" w16cid:durableId="1909150568">
    <w:abstractNumId w:val="7"/>
  </w:num>
  <w:num w:numId="10" w16cid:durableId="699553017">
    <w:abstractNumId w:val="4"/>
  </w:num>
  <w:num w:numId="11" w16cid:durableId="157616677">
    <w:abstractNumId w:val="16"/>
  </w:num>
  <w:num w:numId="12" w16cid:durableId="959144027">
    <w:abstractNumId w:val="2"/>
  </w:num>
  <w:num w:numId="13" w16cid:durableId="1697849609">
    <w:abstractNumId w:val="2"/>
  </w:num>
  <w:num w:numId="14" w16cid:durableId="1192494916">
    <w:abstractNumId w:val="1"/>
  </w:num>
  <w:num w:numId="15" w16cid:durableId="1015495453">
    <w:abstractNumId w:val="8"/>
  </w:num>
  <w:num w:numId="16" w16cid:durableId="820124889">
    <w:abstractNumId w:val="15"/>
  </w:num>
  <w:num w:numId="17" w16cid:durableId="1127814223">
    <w:abstractNumId w:val="0"/>
  </w:num>
  <w:num w:numId="18" w16cid:durableId="1516774291">
    <w:abstractNumId w:val="10"/>
  </w:num>
  <w:num w:numId="19" w16cid:durableId="1716344089">
    <w:abstractNumId w:val="12"/>
  </w:num>
  <w:num w:numId="20" w16cid:durableId="1896968396">
    <w:abstractNumId w:val="9"/>
  </w:num>
  <w:num w:numId="21" w16cid:durableId="23872017">
    <w:abstractNumId w:val="19"/>
  </w:num>
  <w:num w:numId="22" w16cid:durableId="1518621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230AE"/>
    <w:rsid w:val="00066AEE"/>
    <w:rsid w:val="00070505"/>
    <w:rsid w:val="00073664"/>
    <w:rsid w:val="00084914"/>
    <w:rsid w:val="00087002"/>
    <w:rsid w:val="000A0692"/>
    <w:rsid w:val="000B75B7"/>
    <w:rsid w:val="000D4270"/>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2279D"/>
    <w:rsid w:val="004C3DBA"/>
    <w:rsid w:val="004E33FA"/>
    <w:rsid w:val="004E4ADE"/>
    <w:rsid w:val="005165D1"/>
    <w:rsid w:val="005579CA"/>
    <w:rsid w:val="00560B3F"/>
    <w:rsid w:val="00584556"/>
    <w:rsid w:val="00590486"/>
    <w:rsid w:val="0059328B"/>
    <w:rsid w:val="00594F82"/>
    <w:rsid w:val="005A0EDD"/>
    <w:rsid w:val="005C2CE0"/>
    <w:rsid w:val="005D30E3"/>
    <w:rsid w:val="005E0ACF"/>
    <w:rsid w:val="006C6ECD"/>
    <w:rsid w:val="006F59DC"/>
    <w:rsid w:val="007057A6"/>
    <w:rsid w:val="007445CB"/>
    <w:rsid w:val="007769D9"/>
    <w:rsid w:val="00786422"/>
    <w:rsid w:val="007C6235"/>
    <w:rsid w:val="007D026F"/>
    <w:rsid w:val="007D4108"/>
    <w:rsid w:val="00801DF4"/>
    <w:rsid w:val="00805869"/>
    <w:rsid w:val="008260C9"/>
    <w:rsid w:val="00840341"/>
    <w:rsid w:val="0085189F"/>
    <w:rsid w:val="00864644"/>
    <w:rsid w:val="00886DDD"/>
    <w:rsid w:val="008935D5"/>
    <w:rsid w:val="008E6A84"/>
    <w:rsid w:val="008F4EED"/>
    <w:rsid w:val="00907770"/>
    <w:rsid w:val="009541CC"/>
    <w:rsid w:val="00965CC6"/>
    <w:rsid w:val="00992BE8"/>
    <w:rsid w:val="00994CF7"/>
    <w:rsid w:val="009C4D9F"/>
    <w:rsid w:val="009C56A0"/>
    <w:rsid w:val="009E6C41"/>
    <w:rsid w:val="009F71F5"/>
    <w:rsid w:val="00A3611C"/>
    <w:rsid w:val="00AB178C"/>
    <w:rsid w:val="00AD6AC1"/>
    <w:rsid w:val="00AE3CDA"/>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paragraph" w:customStyle="1" w:styleId="xmsonormal">
    <w:name w:val="x_msonormal"/>
    <w:basedOn w:val="Normal"/>
    <w:rsid w:val="005579CA"/>
    <w:pPr>
      <w:widowControl/>
      <w:autoSpaceDE/>
      <w:autoSpaceDN/>
      <w:adjustRightInd/>
      <w:spacing w:after="0" w:line="240" w:lineRule="auto"/>
      <w:textAlignment w:val="auto"/>
    </w:pPr>
    <w:rPr>
      <w:rFonts w:ascii="Calibri" w:eastAsiaTheme="minorHAnsi" w:hAnsi="Calibri" w:cs="Calibri"/>
      <w:color w:val="auto"/>
      <w:sz w:val="22"/>
      <w:szCs w:val="22"/>
      <w:lang w:val="en-AU" w:eastAsia="en-AU"/>
    </w:rPr>
  </w:style>
  <w:style w:type="character" w:customStyle="1" w:styleId="scxw1701622">
    <w:name w:val="scxw1701622"/>
    <w:basedOn w:val="DefaultParagraphFont"/>
    <w:rsid w:val="00AE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ockburn.wa.gov.au/Community-and-Business/Business-Support/Grants-for-businesses?viewmod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4</cp:revision>
  <dcterms:created xsi:type="dcterms:W3CDTF">2023-07-19T03:44:00Z</dcterms:created>
  <dcterms:modified xsi:type="dcterms:W3CDTF">2023-07-19T05:56:00Z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