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BD" w:rsidRDefault="00F924EE" w:rsidP="001611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6E34D34C" wp14:editId="7B9B0D0E">
            <wp:simplePos x="0" y="0"/>
            <wp:positionH relativeFrom="column">
              <wp:posOffset>4120447</wp:posOffset>
            </wp:positionH>
            <wp:positionV relativeFrom="paragraph">
              <wp:posOffset>-914399</wp:posOffset>
            </wp:positionV>
            <wp:extent cx="1966028" cy="1352550"/>
            <wp:effectExtent l="0" t="0" r="0" b="0"/>
            <wp:wrapNone/>
            <wp:docPr id="2" name="Picture 2" descr="City of Cockbu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partments\ADMINISTRATION\LogosBrandmarksetc\StyleGuideElements\2017\Logo suite\jpg\CMYK\COC_Primary_Logo_tagline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28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9BD" w:rsidRDefault="009029BD" w:rsidP="001611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:rsidR="009029BD" w:rsidRDefault="009029BD" w:rsidP="001611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:rsidR="009029BD" w:rsidRDefault="009029BD" w:rsidP="001611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:rsidR="009029BD" w:rsidRDefault="009029BD" w:rsidP="001611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Transcript </w:t>
      </w: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b/>
          <w:sz w:val="24"/>
          <w:szCs w:val="24"/>
          <w:lang w:eastAsia="en-AU"/>
        </w:rPr>
        <w:t>Introduction to Web Accessibility and W3C Standards</w:t>
      </w: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 xml:space="preserve">Hi! My name is </w:t>
      </w:r>
      <w:proofErr w:type="spellStart"/>
      <w:r w:rsidRPr="001611BF">
        <w:rPr>
          <w:rFonts w:ascii="Arial" w:eastAsia="Times New Roman" w:hAnsi="Arial" w:cs="Arial"/>
          <w:sz w:val="24"/>
          <w:szCs w:val="24"/>
          <w:lang w:eastAsia="en-AU"/>
        </w:rPr>
        <w:t>Shadi</w:t>
      </w:r>
      <w:proofErr w:type="spellEnd"/>
      <w:r w:rsidRPr="001611BF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proofErr w:type="spellStart"/>
      <w:r w:rsidRPr="001611BF">
        <w:rPr>
          <w:rFonts w:ascii="Arial" w:eastAsia="Times New Roman" w:hAnsi="Arial" w:cs="Arial"/>
          <w:sz w:val="24"/>
          <w:szCs w:val="24"/>
          <w:lang w:eastAsia="en-AU"/>
        </w:rPr>
        <w:t>Abou</w:t>
      </w:r>
      <w:proofErr w:type="spellEnd"/>
      <w:r w:rsidRPr="001611BF">
        <w:rPr>
          <w:rFonts w:ascii="Arial" w:eastAsia="Times New Roman" w:hAnsi="Arial" w:cs="Arial"/>
          <w:sz w:val="24"/>
          <w:szCs w:val="24"/>
          <w:lang w:eastAsia="en-AU"/>
        </w:rPr>
        <w:t>-Zahra.</w:t>
      </w: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I'm the Accessibility Strategy and Technology Specialist at W3C,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the World Wide Web Consortium,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and today I'd like to tell you about web accessibility.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The Web is for many people an essential part of daily life.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At work, at home,</w:t>
      </w:r>
    </w:p>
    <w:p w:rsid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n-AU"/>
        </w:rPr>
        <w:t>a</w:t>
      </w:r>
      <w:r w:rsidR="001611BF" w:rsidRPr="001611BF">
        <w:rPr>
          <w:rFonts w:ascii="Arial" w:eastAsia="Times New Roman" w:hAnsi="Arial" w:cs="Arial"/>
          <w:sz w:val="24"/>
          <w:szCs w:val="24"/>
          <w:lang w:eastAsia="en-AU"/>
        </w:rPr>
        <w:t>nd</w:t>
      </w:r>
      <w:proofErr w:type="gramEnd"/>
      <w:r w:rsidR="001611BF" w:rsidRPr="001611BF">
        <w:rPr>
          <w:rFonts w:ascii="Arial" w:eastAsia="Times New Roman" w:hAnsi="Arial" w:cs="Arial"/>
          <w:sz w:val="24"/>
          <w:szCs w:val="24"/>
          <w:lang w:eastAsia="en-AU"/>
        </w:rPr>
        <w:t xml:space="preserve"> on the road.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1611BF" w:rsidRPr="001611BF">
        <w:rPr>
          <w:rFonts w:ascii="Arial" w:eastAsia="Times New Roman" w:hAnsi="Arial" w:cs="Arial"/>
          <w:sz w:val="24"/>
          <w:szCs w:val="24"/>
          <w:lang w:eastAsia="en-AU"/>
        </w:rPr>
        <w:t>Web accessibility means that people with disabilities can use the Web equally.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 xml:space="preserve">For example, somebody who cannot use their </w:t>
      </w:r>
      <w:proofErr w:type="gramStart"/>
      <w:r w:rsidRPr="001611BF">
        <w:rPr>
          <w:rFonts w:ascii="Arial" w:eastAsia="Times New Roman" w:hAnsi="Arial" w:cs="Arial"/>
          <w:sz w:val="24"/>
          <w:szCs w:val="24"/>
          <w:lang w:eastAsia="en-AU"/>
        </w:rPr>
        <w:t>arms,</w:t>
      </w:r>
      <w:proofErr w:type="gramEnd"/>
      <w:r w:rsidRPr="001611BF">
        <w:rPr>
          <w:rFonts w:ascii="Arial" w:eastAsia="Times New Roman" w:hAnsi="Arial" w:cs="Arial"/>
          <w:sz w:val="24"/>
          <w:szCs w:val="24"/>
          <w:lang w:eastAsia="en-AU"/>
        </w:rPr>
        <w:t xml:space="preserve"> and uses a mouth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stick to type.</w:t>
      </w: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Or someone who cannot hear well, and uses captions to watch videos.</w:t>
      </w: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Or someone who cannot see well, and uses a screen reader to read aloud what's on the screen.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Accessibility has many benefits.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For example, captions benefit anyone in a loud or in a quiet environment.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 xml:space="preserve">And good </w:t>
      </w:r>
      <w:r w:rsidR="009029BD" w:rsidRPr="001611BF">
        <w:rPr>
          <w:rFonts w:ascii="Arial" w:eastAsia="Times New Roman" w:hAnsi="Arial" w:cs="Arial"/>
          <w:sz w:val="24"/>
          <w:szCs w:val="24"/>
          <w:lang w:eastAsia="en-AU"/>
        </w:rPr>
        <w:t>colour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 xml:space="preserve"> contrast works better when there is glare.</w:t>
      </w: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 xml:space="preserve">Also people with age-related </w:t>
      </w:r>
      <w:r w:rsidR="009029BD" w:rsidRPr="001611BF">
        <w:rPr>
          <w:rFonts w:ascii="Arial" w:eastAsia="Times New Roman" w:hAnsi="Arial" w:cs="Arial"/>
          <w:sz w:val="24"/>
          <w:szCs w:val="24"/>
          <w:lang w:eastAsia="en-AU"/>
        </w:rPr>
        <w:t>impairments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, such as reduced dexterity, benefit.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In fact, everyone has a better user experience with an improved layout and design.</w:t>
      </w: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A lot of accessibility can be built into the underlying code of websites and applications.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Web technologies from W3C, such as HTML, provide support for many accessibility features.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For example, features to provide text alternatives for images,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which are read aloud by screen readers and also used by search engines.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Also headings, labels, and other code supports accessibility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and improves the quality overall.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Good authoring tools, such as wikis, content management systems, and code editors,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help create accessible code, either automatically or with input from the author.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Also web browsers, media players, and apps need to support accessibility features.</w:t>
      </w: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W3C provides standards to help make the Web accessible,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which are internationally recognized by governments and businesses.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Most well-known is the Web Content Accessibility Guidelines - WCAG.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WCAG is also the ISO standard 40500,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and adopted in the European standard called EN 301 549.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It is built around four core principles: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First Perceivable - for example, so people can see the content, or hear it.</w:t>
      </w: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Operable - for example, so people can use the computer by typing, or by voice.</w:t>
      </w: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lastRenderedPageBreak/>
        <w:t>Understandable - for example, so people get clear and simple language.</w:t>
      </w: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And Robust - so people can use different assistive technologies.</w:t>
      </w: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Besides WCAG, W3C also provides the Authoring Tool Accessibility Guidelines - ATAG,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which defines requirements for content management systems, code editors and other software.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And the User Agent Accessibility Guidelines - UAAG,</w:t>
      </w: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proofErr w:type="gramStart"/>
      <w:r w:rsidRPr="001611BF">
        <w:rPr>
          <w:rFonts w:ascii="Arial" w:eastAsia="Times New Roman" w:hAnsi="Arial" w:cs="Arial"/>
          <w:sz w:val="24"/>
          <w:szCs w:val="24"/>
          <w:lang w:eastAsia="en-AU"/>
        </w:rPr>
        <w:t>defines</w:t>
      </w:r>
      <w:proofErr w:type="gramEnd"/>
      <w:r w:rsidRPr="001611BF">
        <w:rPr>
          <w:rFonts w:ascii="Arial" w:eastAsia="Times New Roman" w:hAnsi="Arial" w:cs="Arial"/>
          <w:sz w:val="24"/>
          <w:szCs w:val="24"/>
          <w:lang w:eastAsia="en-AU"/>
        </w:rPr>
        <w:t xml:space="preserve"> requirements for web browsers and media players.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There are over one billion people with disabilities, or about 15-20% of the population.</w:t>
      </w: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The UN Convention on the Rights of Persons with Disabilities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defines that access to information, including the Web, as a human right.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Most countries around the world have ratified this UN convention,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and several have adopted binding policies too.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Yet regardless of any laws and regulations,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implementing the accessibility standards is essential for people with disabilities,</w:t>
      </w:r>
      <w:r w:rsidR="009029B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1611BF">
        <w:rPr>
          <w:rFonts w:ascii="Arial" w:eastAsia="Times New Roman" w:hAnsi="Arial" w:cs="Arial"/>
          <w:sz w:val="24"/>
          <w:szCs w:val="24"/>
          <w:lang w:eastAsia="en-AU"/>
        </w:rPr>
        <w:t>and useful for all.</w:t>
      </w:r>
    </w:p>
    <w:p w:rsidR="009029BD" w:rsidRPr="001611BF" w:rsidRDefault="009029BD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1611BF" w:rsidRPr="001611BF" w:rsidRDefault="001611BF" w:rsidP="001611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611BF">
        <w:rPr>
          <w:rFonts w:ascii="Arial" w:eastAsia="Times New Roman" w:hAnsi="Arial" w:cs="Arial"/>
          <w:sz w:val="24"/>
          <w:szCs w:val="24"/>
          <w:lang w:eastAsia="en-AU"/>
        </w:rPr>
        <w:t>For more information on web accessibility, visit w3.org/WAI</w:t>
      </w:r>
    </w:p>
    <w:p w:rsidR="0071310E" w:rsidRPr="001611BF" w:rsidRDefault="0071310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1310E" w:rsidRPr="00161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BF"/>
    <w:rsid w:val="001611BF"/>
    <w:rsid w:val="0071310E"/>
    <w:rsid w:val="007237E9"/>
    <w:rsid w:val="009029BD"/>
    <w:rsid w:val="00F9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59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00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08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14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95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530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47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92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95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78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06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87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7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21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16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7712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6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62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7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3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32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37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46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34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44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3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25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6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7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92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47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57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47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61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7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31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69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4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2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38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8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5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845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4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12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4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8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2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21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653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4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33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2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9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35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8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29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9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4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74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83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56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21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28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29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228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4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4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97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91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44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70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0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533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48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22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9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995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48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660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6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649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54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81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49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92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4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0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59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97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9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Linford</dc:creator>
  <cp:lastModifiedBy>Tanya Linford</cp:lastModifiedBy>
  <cp:revision>3</cp:revision>
  <dcterms:created xsi:type="dcterms:W3CDTF">2018-03-29T05:11:00Z</dcterms:created>
  <dcterms:modified xsi:type="dcterms:W3CDTF">2018-03-29T06:03:00Z</dcterms:modified>
</cp:coreProperties>
</file>